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A5" w:rsidRPr="00F41BA5" w:rsidRDefault="00F41B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И ЭНЕРГЕТИКИ НОВОСИБИРСКОЙ ОБЛАСТИ</w:t>
      </w:r>
    </w:p>
    <w:p w:rsidR="00F41BA5" w:rsidRPr="00F41BA5" w:rsidRDefault="00F41BA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ПРИКАЗ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от 24 августа 2020 г. N 147</w:t>
      </w:r>
    </w:p>
    <w:p w:rsidR="00F41BA5" w:rsidRPr="00F41BA5" w:rsidRDefault="00F41BA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Об утверждении Порядка получения разрешения представителя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 в управлении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некоммерческой организацией государственными гражданскими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служащими Новосибирской области, назначаемыми на должность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и освобождаемыми от должности государственной гражданской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службы Новосибирской области министром жилищно-коммунального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хозяйства и энергетики Новосибирской области, признании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утратившими силу приказов министерства жилищно-коммунального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хозяйства и энергетики Новосибирской области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hyperlink r:id="rId4"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1 статьи 17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N 79-ФЗ "О государственной гражданской службе Российской Федерации", приказываю: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Новосибирской области, назначаемыми на должность государственной гражданской службы Новосибирской области и освобождаемыми от должности государственной гражданской службы Новосибирской области министром жилищно-коммунального хозяйства и энергетики Новосибирской области.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 и энергетики Новосибирской области от 06.06.2017 N 134 "О Порядке получения государственными гражданскими служащими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партии, органа профессионального союза, в том числе выборного органа первичной профсоюзной организации, созданной в министерстве жилищно-коммунального хозяйства и энергетики Новосибирской области),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управления";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 и энергетики </w:t>
      </w:r>
      <w:r w:rsidRPr="00F41BA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03.12.2018 N 239 "О внесении изменений в приказ министерства жилищно-коммунального хозяйства и энергетики Новосибирской области от 06.06.2017 N 134".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Министр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Д.Н.АРХИПОВ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Утвержден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приказом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министерства жилищно-коммунального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хозяйства и энергетики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от 24.08.2020 N 147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F41BA5">
        <w:rPr>
          <w:rFonts w:ascii="Times New Roman" w:hAnsi="Times New Roman" w:cs="Times New Roman"/>
          <w:sz w:val="28"/>
          <w:szCs w:val="28"/>
        </w:rPr>
        <w:t>Порядок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получения разрешения представителя нанимателя на участие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организацией государственными гражданскими служащими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Новосибирской области, назначаемыми на должность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области и освобождаемыми от должности государственной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 министром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</w:t>
      </w:r>
    </w:p>
    <w:p w:rsidR="00F41BA5" w:rsidRPr="00F41BA5" w:rsidRDefault="00F41B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Новосиби</w:t>
      </w:r>
      <w:bookmarkStart w:id="1" w:name="_GoBack"/>
      <w:bookmarkEnd w:id="1"/>
      <w:r w:rsidRPr="00F41BA5">
        <w:rPr>
          <w:rFonts w:ascii="Times New Roman" w:hAnsi="Times New Roman" w:cs="Times New Roman"/>
          <w:sz w:val="28"/>
          <w:szCs w:val="28"/>
        </w:rPr>
        <w:t>рской области (далее - порядок)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7">
        <w:proofErr w:type="spellStart"/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. "б" п. 3 ч. 1 ст. 17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N 79-ФЗ "О государственной гражданской службе Российской Федерации" и устанавливает процедуру получения государственными гражданскими служащими Новосибирской области, назначаемыми на должность государственной гражданской службы Новосибирской области и освобождаемыми от должности государственной гражданской службы Новосибирской области министром жилищно-коммунального хозяйства и энергетики Новосибирской области (далее - гражданский служащий),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жилищно-коммунального хозяйства и энергетики Новосибирской области, участия в съезде (конференции) или общем собрании </w:t>
      </w:r>
      <w:r w:rsidRPr="00F41BA5">
        <w:rPr>
          <w:rFonts w:ascii="Times New Roman" w:hAnsi="Times New Roman" w:cs="Times New Roman"/>
          <w:sz w:val="28"/>
          <w:szCs w:val="28"/>
        </w:rPr>
        <w:lastRenderedPageBreak/>
        <w:t>иной общественной организации, жилищного, жилищно-строительного, гаражного кооперативов, товарищества собственников недвижимости) (далее - соответственно некоммерческая организация, участие в управлении некоммерческой организацией).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2. Участие гражданского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3. Гражданский служащий, имеющий намерение участвовать на безвозмездной основе в управлении некоммерческой организацией, составляет в письменной форме на имя министра жилищно-коммунального хозяйства и энергетики Новосибирской области (далее - министр), </w:t>
      </w:r>
      <w:hyperlink w:anchor="P84"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ходатайство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о разрешении участвовать на безвозмездной основе в управлении некоммерческой организацией (далее - ходатайство) в соответствии с приложением N 1 к настоящему Порядку.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4. К ходатайству гражданским служащим могут быть приложены (при наличии) все имеющиеся материалы, подтверждающие намерения участия гражданского служащего в управлении некоммерческой организацией (уставные документы некоммерческой организации, письменные пояснения гражданского служащего, иное).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5. Представленное гражданским служащим ходатайство подлежит регистрации отделом организационно-контрольной и кадровой работы министерства жилищно-коммунального хозяйства и энергетики Новосибирской области (далее - отдел ОККР) в журнале регистрации ходатайств о получении государственными гражданскими служащими Новосибирской области разрешения представителя нанимателя на участие на безвозмездной основе в управлении некоммерческой организацией (далее - журнал) в течение 1 служебного дня с момента представления ходатайства.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Копия ходатайства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Ведение </w:t>
      </w:r>
      <w:hyperlink w:anchor="P126"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журнала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осуществляется по форме согласно приложению N 2 к настоящему Порядку.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6. Отделом ОККР осуществляется предварительное рассмотрение поступившего ходатайства, подготавливается и передается министру оригинал ходатайства на бумажном носителе с приложением докладной записки по результату рассмотрения ходатайства.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Докладная записка должна содержать мотивированный вывод по результатам предварительного рассмотрения ходатайства.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lastRenderedPageBreak/>
        <w:t>Предельный срок осуществления мероприятий, указанных в настоящем пункте, не может превышать 3 (трех) служебных дней с момента регистрации ходатайства.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7. По итогу рассмотрения документов, полученных министром, министр в срок, не превышающий 7 календарных дней, принимает одно из следующих решений: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1) разрешить гражданскому служащему участвовать на безвозмездной основе в управлении некоммерческой организацией;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2) отказать гражданскому служащему в управлении некоммерческой организацией;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3) направить ходатайство, приложенные к нему документы (при их наличии) и заключение по результатам рассмотрения ходатайства на рассмотрение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 для рассмотрения на предмет наличия у гражданского служащего, представившего ходатайство,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8. Решение оформляется путем проставления соответствующей резолюции на ходатайстве.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9. Не позднее одного служебного дня, следующего за днем принятия решения, ответственный гражданский служащий отдела ОККР письменно информирует гражданского служащего о принятом министром решении и проставляет в журнале отметку об информировании гражданского служащего, представившего ходатайство, о принятом решении.</w:t>
      </w:r>
    </w:p>
    <w:p w:rsidR="00F41BA5" w:rsidRPr="00F41BA5" w:rsidRDefault="00F41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10. Ходатайство, мотивированное заключение и иные материалы, связанные с рассмотрением ходатайства (при их наличии), приобщаются к личному делу гражданского служащего министерства.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к Порядку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Министру жилищно-коммунального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хозяйства и энергетики Новосибирской области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      Ф.И.О. (последнее при наличии)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(Ф.И.О. (последнее при наличии), замещаемая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   должность, структурное подразделение)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ХОДАТАЙСТВО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о разрешении участвовать на безвозмездной основе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в управлении некоммерческой организацией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8">
        <w:r w:rsidRPr="00F41BA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3 части 1 статьи 17</w:t>
        </w:r>
      </w:hyperlink>
      <w:r w:rsidRPr="00F41BA5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BA5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F41BA5">
        <w:rPr>
          <w:rFonts w:ascii="Times New Roman" w:hAnsi="Times New Roman" w:cs="Times New Roman"/>
          <w:sz w:val="28"/>
          <w:szCs w:val="28"/>
        </w:rPr>
        <w:t xml:space="preserve">  27 июля 2004 года N 79-ФЗ "О государственной гражданской службе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BA5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F41BA5">
        <w:rPr>
          <w:rFonts w:ascii="Times New Roman" w:hAnsi="Times New Roman" w:cs="Times New Roman"/>
          <w:sz w:val="28"/>
          <w:szCs w:val="28"/>
        </w:rPr>
        <w:t>"  прошу  разрешить  мне  участвовать на безвозмездной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(организационно-правовая форма, полное наименование, адрес,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виды деятельности некоммерческой организации, форма участия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в управлении некоммерческой организацией (например - в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качестве единоличного исполнительного органа (вхождения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в состав коллегиального органа управления)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Участие в управлении некоммерческой организацией будет осуществляться в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BA5">
        <w:rPr>
          <w:rFonts w:ascii="Times New Roman" w:hAnsi="Times New Roman" w:cs="Times New Roman"/>
          <w:sz w:val="28"/>
          <w:szCs w:val="28"/>
        </w:rPr>
        <w:t>свободное  от</w:t>
      </w:r>
      <w:proofErr w:type="gramEnd"/>
      <w:r w:rsidRPr="00F41BA5">
        <w:rPr>
          <w:rFonts w:ascii="Times New Roman" w:hAnsi="Times New Roman" w:cs="Times New Roman"/>
          <w:sz w:val="28"/>
          <w:szCs w:val="28"/>
        </w:rPr>
        <w:t xml:space="preserve">  службы  время и не повлечет за собой возникновения конфликта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BA5">
        <w:rPr>
          <w:rFonts w:ascii="Times New Roman" w:hAnsi="Times New Roman" w:cs="Times New Roman"/>
          <w:sz w:val="28"/>
          <w:szCs w:val="28"/>
        </w:rPr>
        <w:t>интересов  или</w:t>
      </w:r>
      <w:proofErr w:type="gramEnd"/>
      <w:r w:rsidRPr="00F41BA5">
        <w:rPr>
          <w:rFonts w:ascii="Times New Roman" w:hAnsi="Times New Roman" w:cs="Times New Roman"/>
          <w:sz w:val="28"/>
          <w:szCs w:val="28"/>
        </w:rPr>
        <w:t xml:space="preserve"> возможности возникновения конфликта интересов при исполнении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"___" __________ ___ г.                                  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F41BA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41BA5">
        <w:rPr>
          <w:rFonts w:ascii="Times New Roman" w:hAnsi="Times New Roman" w:cs="Times New Roman"/>
          <w:sz w:val="28"/>
          <w:szCs w:val="28"/>
        </w:rPr>
        <w:t xml:space="preserve">     (фамилия, инициалы)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Отметка о регистрации заявления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"___" __________ ___ г. N _____ _______________________________________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     (подпись, должность, фамилия, инициалы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      лица, зарегистрировавшего заявление)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F41BA5" w:rsidRPr="00F41BA5" w:rsidRDefault="00F41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>к Порядку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6"/>
      <w:bookmarkEnd w:id="3"/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  ЖУРНАЛ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   (ФОРМА)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регистрации ходатайств о получении государственными гражданскими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служащими Новосибирской области разрешения представителя нанимателя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на участие на безвозмездной основе в управлении некоммерческой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                           организацией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Начат "   "            20    г.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Окончен "   "            20    г.</w:t>
      </w:r>
    </w:p>
    <w:p w:rsidR="00F41BA5" w:rsidRPr="00F41BA5" w:rsidRDefault="00F41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BA5">
        <w:rPr>
          <w:rFonts w:ascii="Times New Roman" w:hAnsi="Times New Roman" w:cs="Times New Roman"/>
          <w:sz w:val="28"/>
          <w:szCs w:val="28"/>
        </w:rPr>
        <w:t xml:space="preserve">    На       листах</w:t>
      </w: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41BA5" w:rsidRPr="00F41BA5" w:rsidSect="007C3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1247"/>
        <w:gridCol w:w="2834"/>
        <w:gridCol w:w="2267"/>
        <w:gridCol w:w="1587"/>
        <w:gridCol w:w="1587"/>
        <w:gridCol w:w="1644"/>
      </w:tblGrid>
      <w:tr w:rsidR="00F41BA5" w:rsidRPr="00F41BA5">
        <w:tc>
          <w:tcPr>
            <w:tcW w:w="566" w:type="dxa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870" w:type="dxa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ходатайства</w:t>
            </w:r>
          </w:p>
        </w:tc>
        <w:tc>
          <w:tcPr>
            <w:tcW w:w="1247" w:type="dxa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2834" w:type="dxa"/>
            <w:vAlign w:val="bottom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наличии), замещаемая должность, контактный телефон государственного гражданского служащего, направившего ходатайство</w:t>
            </w:r>
          </w:p>
        </w:tc>
        <w:tc>
          <w:tcPr>
            <w:tcW w:w="2267" w:type="dxa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 государственного гражданского служащего, принявшего ходатайство</w:t>
            </w:r>
          </w:p>
        </w:tc>
        <w:tc>
          <w:tcPr>
            <w:tcW w:w="1587" w:type="dxa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Подпись регистрирующего ходатайство</w:t>
            </w:r>
          </w:p>
        </w:tc>
        <w:tc>
          <w:tcPr>
            <w:tcW w:w="1587" w:type="dxa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Подпись подавшего ходатайство</w:t>
            </w:r>
          </w:p>
        </w:tc>
        <w:tc>
          <w:tcPr>
            <w:tcW w:w="1644" w:type="dxa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F41BA5" w:rsidRPr="00F41BA5">
        <w:tc>
          <w:tcPr>
            <w:tcW w:w="566" w:type="dxa"/>
            <w:vAlign w:val="bottom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vAlign w:val="bottom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vAlign w:val="center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vAlign w:val="center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bottom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vAlign w:val="center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vAlign w:val="bottom"/>
          </w:tcPr>
          <w:p w:rsidR="00F41BA5" w:rsidRPr="00F41BA5" w:rsidRDefault="00F41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1BA5" w:rsidRPr="00F41BA5">
        <w:tc>
          <w:tcPr>
            <w:tcW w:w="566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BA5" w:rsidRPr="00F41BA5">
        <w:tc>
          <w:tcPr>
            <w:tcW w:w="566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41BA5" w:rsidRPr="00F41BA5" w:rsidRDefault="00F41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BA5" w:rsidRPr="00F41BA5" w:rsidRDefault="00F41BA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C38EA" w:rsidRPr="00F41BA5" w:rsidRDefault="008C38EA">
      <w:pPr>
        <w:rPr>
          <w:rFonts w:ascii="Times New Roman" w:hAnsi="Times New Roman" w:cs="Times New Roman"/>
          <w:sz w:val="28"/>
          <w:szCs w:val="28"/>
        </w:rPr>
      </w:pPr>
    </w:p>
    <w:sectPr w:rsidR="008C38EA" w:rsidRPr="00F41BA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5"/>
    <w:rsid w:val="008C38EA"/>
    <w:rsid w:val="00F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32F1-E664-4287-A47B-8A8CC66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1B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1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173F2A8402F35CB0FED8DC7A99DA47F2057FB7A2A8DC41C4591529EC83E23F864C2B924DA9B87A9B01385924AA24757AB75C292qC6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5173F2A8402F35CB0FED8DC7A99DA47F2057FB7A2A8DC41C4591529EC83E23F864C2B924DA9B87A9B01385924AA24757AB75C292qC6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173F2A8402F35CB0FF380D1C5C3AD722E0BFE722E829447139705C1983876B824C4EE7198C5DEF9F658889A56BE475CqB66E" TargetMode="External"/><Relationship Id="rId5" Type="http://schemas.openxmlformats.org/officeDocument/2006/relationships/hyperlink" Target="consultantplus://offline/ref=745173F2A8402F35CB0FF380D1C5C3AD722E0BFE722E829548179705C1983876B824C4EE7198C5DEF9F658889A56BE475CqB66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45173F2A8402F35CB0FED8DC7A99DA47F2057FB7A2A8DC41C4591529EC83E23F864C2B924DA9B87A9B01385924AA24757AB75C292qC6A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Алексей Анасович</dc:creator>
  <cp:keywords/>
  <dc:description/>
  <cp:lastModifiedBy>Фёдоров Алексей Анасович</cp:lastModifiedBy>
  <cp:revision>1</cp:revision>
  <dcterms:created xsi:type="dcterms:W3CDTF">2023-09-12T04:58:00Z</dcterms:created>
  <dcterms:modified xsi:type="dcterms:W3CDTF">2023-09-12T05:00:00Z</dcterms:modified>
</cp:coreProperties>
</file>