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286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pt;height:49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МИНИСТЕРСТВО </w:t>
      </w:r>
      <w:r>
        <w:rPr>
          <w:b/>
        </w:rPr>
        <w:t xml:space="preserve">ЖИЛИЩНО-КОММУНАЛЬНОГО ХОЗЯЙСТВА И ЭНЕРГЕТИКИ 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</w:pPr>
      <w:r>
        <w:rPr>
          <w:b/>
        </w:rPr>
        <w:t xml:space="preserve">ПРИКАЗ</w:t>
      </w:r>
      <w:r/>
    </w:p>
    <w:p>
      <w:pPr>
        <w:jc w:val="center"/>
      </w:pPr>
      <w:r/>
      <w:r/>
    </w:p>
    <w:tbl>
      <w:tblPr>
        <w:tblStyle w:val="607"/>
        <w:tblW w:w="0" w:type="auto"/>
        <w:tblLook w:val="04A0" w:firstRow="1" w:lastRow="0" w:firstColumn="1" w:lastColumn="0" w:noHBand="0" w:noVBand="1"/>
      </w:tblPr>
      <w:tblGrid>
        <w:gridCol w:w="2393"/>
        <w:gridCol w:w="4378"/>
        <w:gridCol w:w="484"/>
        <w:gridCol w:w="23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21.09.2021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</w:pPr>
            <w:r>
              <w:t xml:space="preserve">173</w:t>
            </w:r>
            <w:r/>
          </w:p>
        </w:tc>
      </w:tr>
    </w:tbl>
    <w:p>
      <w:pPr>
        <w:jc w:val="center"/>
      </w:pPr>
      <w:r>
        <w:t xml:space="preserve">г. Новосибирск</w:t>
      </w:r>
      <w:r/>
    </w:p>
    <w:p>
      <w:pPr>
        <w:jc w:val="center"/>
      </w:pPr>
      <w:r/>
      <w:r/>
    </w:p>
    <w:p>
      <w:pPr>
        <w:jc w:val="center"/>
      </w:pPr>
      <w:r/>
      <w:bookmarkStart w:id="0" w:name="_GoBack"/>
      <w:r>
        <w:t xml:space="preserve">Об утверждении Плана по противодействию коррупции в министерстве </w:t>
      </w:r>
      <w:r>
        <w:t xml:space="preserve">жилищно-коммунального хозяйства и энергетики Новосибирской области</w:t>
      </w:r>
      <w:r>
        <w:t xml:space="preserve"> </w:t>
      </w:r>
      <w:r/>
    </w:p>
    <w:p>
      <w:pPr>
        <w:jc w:val="center"/>
      </w:pPr>
      <w:r>
        <w:t xml:space="preserve">на 2021 – 2024 годы</w:t>
      </w:r>
      <w:bookmarkEnd w:id="0"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</w:rPr>
      </w:pPr>
      <w:r>
        <w:t xml:space="preserve">В соответствии с Федеральным законом от 25.12.2008 № 273-ФЗ «О противодействии коррупции», Указом Президента Российской Федерации от 16.08.2021 № 478 «О Национальном плане противодействия корр</w:t>
      </w:r>
      <w:r>
        <w:t xml:space="preserve">упции на 2021 - 2024 годы», Законом Новосибирской области от 27.04.2010 № 486-ОЗ «О регулировании отношений в сфере противодействия коррупции в Новосибирской области», в целях организации эффективной системы мер по противодействию коррупции в министерстве </w:t>
      </w:r>
      <w:r>
        <w:t xml:space="preserve">жилищно-коммунального хозяйства и энергетики Новосибирской области</w:t>
      </w:r>
      <w:r>
        <w:t xml:space="preserve">,</w:t>
      </w:r>
      <w:r>
        <w:t xml:space="preserve"> </w:t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</w:t>
      </w:r>
      <w:r>
        <w:rPr>
          <w:b/>
        </w:rPr>
        <w:t xml:space="preserve">:</w:t>
      </w:r>
      <w:r/>
    </w:p>
    <w:p>
      <w:pPr>
        <w:ind w:firstLine="709"/>
        <w:jc w:val="both"/>
      </w:pPr>
      <w:r>
        <w:t xml:space="preserve">1. Утвердить прилагаемый План по противодействию коррупции в министерстве </w:t>
      </w:r>
      <w:r>
        <w:t xml:space="preserve">жилищно-коммунального хозяйства и энергетики Новосибирской области</w:t>
      </w:r>
      <w:r>
        <w:t xml:space="preserve"> на 2021 – 2024 годы (далее – План).</w:t>
      </w:r>
      <w:r/>
    </w:p>
    <w:p>
      <w:pPr>
        <w:ind w:firstLine="709"/>
        <w:jc w:val="both"/>
      </w:pPr>
      <w:r>
        <w:t xml:space="preserve">2. Руководителям структурных подразделений</w:t>
      </w:r>
      <w:r>
        <w:t xml:space="preserve"> министерства </w:t>
      </w:r>
      <w:r>
        <w:t xml:space="preserve">жилищно-коммунального хозяйства и энергетики Новосибирской области</w:t>
      </w:r>
      <w:r>
        <w:t xml:space="preserve">, руководителям подведомственных министерству </w:t>
      </w:r>
      <w:r>
        <w:t xml:space="preserve">жилищно-коммунального хозяйства и энергетики Новосибирской области</w:t>
      </w:r>
      <w:r>
        <w:t xml:space="preserve"> государственных учреждений Новосибирской области обеспечить реализацию мероприятий Плана в установленном порядке и в установленные сроки.</w:t>
      </w:r>
      <w:r/>
    </w:p>
    <w:p>
      <w:pPr>
        <w:ind w:firstLine="709"/>
        <w:jc w:val="both"/>
      </w:pPr>
      <w:r>
        <w:t xml:space="preserve">3. Контроль за исполнением настоящего приказа оставляю за собой.</w:t>
      </w:r>
      <w:r/>
    </w:p>
    <w:p>
      <w:pPr>
        <w:pStyle w:val="608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="276" w:lineRule="auto"/>
      </w:pPr>
      <w:r/>
      <w:r/>
    </w:p>
    <w:p>
      <w:pPr>
        <w:ind w:firstLine="709"/>
        <w:jc w:val="both"/>
        <w:spacing w:line="276" w:lineRule="auto"/>
      </w:pPr>
      <w:r/>
      <w:r/>
    </w:p>
    <w:p>
      <w:pPr>
        <w:jc w:val="both"/>
        <w:spacing w:line="276" w:lineRule="auto"/>
      </w:pPr>
      <w:r>
        <w:t xml:space="preserve">Министр                                                                                                    Д.Н.</w:t>
      </w:r>
      <w:r>
        <w:t xml:space="preserve"> </w:t>
      </w:r>
      <w:r>
        <w:t xml:space="preserve">Архипов</w:t>
      </w:r>
      <w:r>
        <w:t xml:space="preserve">                                      </w:t>
      </w:r>
      <w:r>
        <w:t xml:space="preserve">                                 </w:t>
      </w:r>
      <w:r>
        <w:t xml:space="preserve"> </w:t>
      </w:r>
      <w:r>
        <w:t xml:space="preserve">     </w:t>
      </w:r>
      <w:r>
        <w:t xml:space="preserve">   </w:t>
      </w:r>
      <w:r>
        <w:t xml:space="preserve"> </w:t>
      </w:r>
      <w:r>
        <w:t xml:space="preserve">       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И.А. Шульга</w:t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238 76 14</w:t>
      </w:r>
      <w:r>
        <w:rPr>
          <w:lang w:val="en-US"/>
        </w:rPr>
      </w:r>
    </w:p>
    <w:tbl>
      <w:tblPr>
        <w:tblpPr w:horzAnchor="margin" w:tblpXSpec="right" w:vertAnchor="page" w:tblpY="84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framePr w:hSpace="180" w:wrap="around" w:vAnchor="page" w:hAnchor="margin" w:xAlign="right" w:y="841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pStyle w:val="601"/>
              <w:jc w:val="center"/>
              <w:spacing w:after="0" w:line="240" w:lineRule="auto"/>
              <w:framePr w:hSpace="180" w:wrap="around" w:vAnchor="page" w:hAnchor="margin" w:xAlign="right" w:y="841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министерства жилищно-коммунального хозяйства и энергетики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 </w:t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pStyle w:val="601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framePr w:hSpace="180" w:wrap="around" w:vAnchor="page" w:hAnchor="margin" w:xAlign="right" w:y="841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от «21»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сентября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ода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№173_</w:t>
            </w:r>
            <w:r>
              <w:rPr>
                <w:rFonts w:ascii="Times New Roman" w:hAnsi="Times New Roman" w:eastAsia="Times New Roman"/>
                <w:b/>
                <w:bCs/>
                <w:sz w:val="23"/>
                <w:szCs w:val="23"/>
                <w:lang w:eastAsia="ru-RU"/>
              </w:rPr>
            </w:r>
            <w:r/>
          </w:p>
        </w:tc>
      </w:tr>
    </w:tbl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  <w:t xml:space="preserve">ПЛАН</w:t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  <w:t xml:space="preserve">МЕРОПРИЯТИЙ ПО ПРОТИВОДЕЙСТВИЮ КОРРУПЦИИ </w:t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7"/>
          <w:szCs w:val="27"/>
        </w:rPr>
        <w:t xml:space="preserve">В </w:t>
      </w:r>
      <w:r>
        <w:rPr>
          <w:rFonts w:ascii="Times New Roman" w:hAnsi="Times New Roman"/>
          <w:b/>
          <w:sz w:val="27"/>
          <w:szCs w:val="27"/>
        </w:rPr>
        <w:t xml:space="preserve">МИНИСТЕРСТВЕ ЖИЛИЩНО-КОММУНАЛЬНОГО ХОЗЯЙСТВА И ЭНЕРГЕТИКИ</w:t>
      </w:r>
      <w:r>
        <w:rPr>
          <w:rFonts w:ascii="Times New Roman" w:hAnsi="Times New Roman"/>
          <w:b/>
          <w:sz w:val="27"/>
          <w:szCs w:val="27"/>
        </w:rPr>
        <w:t xml:space="preserve"> </w:t>
        <w:br/>
        <w:t xml:space="preserve">НОВОСИБИРСКОЙ ОБЛАСТИ НА 2021 - 2024 ГОДЫ</w:t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01"/>
        <w:ind w:firstLine="709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01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3827"/>
        <w:gridCol w:w="4678"/>
      </w:tblGrid>
      <w:tr>
        <w:trPr>
          <w:trHeight w:val="585" w:hRule="exact"/>
          <w:tblHeader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мероприятия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Сроки исполнения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Исполнители</w:t>
            </w: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Ожидаемый результат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</w:tbl>
    <w:p>
      <w:pPr>
        <w:pStyle w:val="601"/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/>
    </w:p>
    <w:tbl>
      <w:tblPr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672"/>
        <w:gridCol w:w="3614"/>
        <w:gridCol w:w="4637"/>
      </w:tblGrid>
      <w:tr>
        <w:trPr>
          <w:trHeight w:val="315" w:hRule="exact"/>
          <w:tblHeader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985" w:hRule="exact"/>
        </w:trPr>
        <w:tc>
          <w:tcPr>
            <w:gridSpan w:val="5"/>
            <w:tcW w:w="15163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 Мероприятия общего организационно-методического и правового характера по вопросам противодействия коррупции</w:t>
            </w:r>
            <w:r>
              <w:rPr>
                <w:rFonts w:ascii="Times New Roman" w:hAnsi="Times New Roman"/>
                <w:b/>
              </w:rPr>
              <w:t xml:space="preserve"> в </w:t>
            </w:r>
            <w:r>
              <w:rPr>
                <w:rFonts w:ascii="Times New Roman" w:hAnsi="Times New Roman"/>
                <w:b/>
              </w:rPr>
              <w:t xml:space="preserve">министерстве жилищно-коммунального хозяйства и энергетики Новосибирской области (далее – МЖКХиЭ НСО)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381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t xml:space="preserve">и анализа</w:t>
            </w:r>
            <w:r>
              <w:rPr>
                <w:rFonts w:ascii="Times New Roman" w:hAnsi="Times New Roman"/>
              </w:rPr>
              <w:t xml:space="preserve"> изданных </w:t>
            </w:r>
            <w:r>
              <w:rPr>
                <w:rFonts w:ascii="Times New Roman" w:hAnsi="Times New Roman"/>
              </w:rPr>
              <w:t xml:space="preserve">министерством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(далее </w:t>
            </w:r>
            <w:r>
              <w:rPr>
                <w:rFonts w:ascii="Times New Roman" w:hAnsi="Times New Roman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правовых актов </w:t>
            </w:r>
            <w:r>
              <w:rPr>
                <w:rFonts w:ascii="Times New Roman" w:hAnsi="Times New Roman"/>
              </w:rPr>
              <w:t xml:space="preserve">в целях противодействия коррупции, принятие необходимых правовых актов,</w:t>
            </w:r>
            <w:r>
              <w:rPr>
                <w:rFonts w:ascii="Times New Roman" w:hAnsi="Times New Roman"/>
              </w:rPr>
              <w:t xml:space="preserve"> локальных</w:t>
            </w:r>
            <w:r>
              <w:rPr>
                <w:rFonts w:ascii="Times New Roman" w:hAnsi="Times New Roman"/>
              </w:rPr>
              <w:t xml:space="preserve"> актов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приведение в соответствие с федеральным и региональным законодательством принятых правовых актов по вопросам противодействия коррупции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 по профилактике коррупционных проявлений в нормотворчестве и правоприменении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73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антикоррупционной экспертизы проектов нормативных правовых актов и действующих нормативных правовых актов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руководители структурных подразделений МЖКХиЭ НСО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и устранение  коррупциогенных факторов в проектах нормативных правовых актах и действующих нормативных правовых актах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136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проектов нормативных правов</w:t>
            </w:r>
            <w:r>
              <w:rPr>
                <w:rFonts w:ascii="Times New Roman" w:hAnsi="Times New Roman"/>
              </w:rPr>
              <w:t xml:space="preserve">ых актов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официальном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сайте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государственной информационной системе Новосибирской области «Электронная демократия Новосибирской области» </w:t>
            </w:r>
            <w:r>
              <w:rPr>
                <w:rFonts w:ascii="Times New Roman" w:hAnsi="Times New Roman"/>
              </w:rPr>
              <w:t xml:space="preserve">в информационно-телекоммуникационной сети Интернет по адресу http://dem.nso.ru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руководители структурных подразделений МЖКХиЭ НСО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независимой антикоррупционной экспертизы с целью недопущения принятия нормативных правовых актов </w:t>
            </w:r>
            <w:r>
              <w:rPr>
                <w:rFonts w:ascii="Times New Roman" w:hAnsi="Times New Roman"/>
              </w:rPr>
              <w:t xml:space="preserve">МЖКХиЭ НСО, </w:t>
            </w:r>
            <w:r>
              <w:rPr>
                <w:rFonts w:ascii="Times New Roman" w:hAnsi="Times New Roman"/>
              </w:rPr>
              <w:t xml:space="preserve">содержащих положения, способствующие формированию условий для проявления коррупции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468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оперативное реагирование на коррупционные правонарушения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обеспечение соблюдения принципа неотвратимости юридической ответственности за коррупционные и иные правонарушения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355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участия государственных гражданских служащих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в обучающих семинарах</w:t>
            </w:r>
            <w:r>
              <w:rPr>
                <w:rFonts w:ascii="Times New Roman" w:hAnsi="Times New Roman"/>
              </w:rPr>
              <w:t xml:space="preserve"> по вопросам реализации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управление финансово-экономического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квалификации государственных гр</w:t>
            </w:r>
            <w:r>
              <w:rPr>
                <w:rFonts w:ascii="Times New Roman" w:hAnsi="Times New Roman"/>
              </w:rPr>
              <w:t xml:space="preserve">ажданских служащих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1579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антикоррупционного мониторинга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МЖКХиЭ НСО </w:t>
            </w:r>
            <w:r>
              <w:rPr>
                <w:rFonts w:ascii="Times New Roman" w:hAnsi="Times New Roman"/>
              </w:rPr>
              <w:t xml:space="preserve">с заполнением формы мониторинга, разработанной органом Новосибирской области по профилактике коррупционных и иных правонарушений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комплексного анализа коррупционных проявлений и коррупциогенных факторов, оценка эффективности мер по реализации антикоррупционной политики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623"/>
        </w:trPr>
        <w:tc>
          <w:tcPr>
            <w:gridSpan w:val="5"/>
            <w:tcW w:w="15163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Меры профилактики коррупции при прохождении государственной гражданской службы</w:t>
            </w:r>
            <w:r>
              <w:rPr>
                <w:rFonts w:ascii="Times New Roman" w:hAnsi="Times New Roman"/>
                <w:b/>
                <w:bCs/>
              </w:rPr>
              <w:t xml:space="preserve"> в </w:t>
            </w:r>
            <w:r>
              <w:rPr>
                <w:rFonts w:ascii="Times New Roman" w:hAnsi="Times New Roman"/>
                <w:b/>
                <w:bCs/>
              </w:rPr>
              <w:t xml:space="preserve">МЖКХиЭ НСО</w:t>
            </w: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cantSplit/>
          <w:trHeight w:val="1905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граждан при поступлении на государственную гражданскую службу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с Кодексом этики и служебного поведения государственных гражданских</w:t>
            </w:r>
            <w:r>
              <w:rPr>
                <w:rFonts w:ascii="Times New Roman" w:hAnsi="Times New Roman"/>
              </w:rPr>
              <w:t xml:space="preserve"> служащий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  <w:r>
              <w:rPr>
                <w:rFonts w:ascii="Times New Roman" w:hAnsi="Times New Roman"/>
              </w:rPr>
              <w:t xml:space="preserve">, методическими материалами по вопросам противодействи</w:t>
            </w:r>
            <w:r>
              <w:rPr>
                <w:rFonts w:ascii="Times New Roman" w:hAnsi="Times New Roman"/>
              </w:rPr>
              <w:t xml:space="preserve">я коррупци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Формирование у</w:t>
            </w:r>
            <w:r>
              <w:rPr>
                <w:rFonts w:ascii="Times New Roman" w:hAnsi="Times New Roman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/>
              </w:rPr>
              <w:t xml:space="preserve">, замещающих должности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отрицательного отношения к коррупции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3501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правового просвещения государственных гражданских служащих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и работников </w:t>
            </w:r>
            <w:r>
              <w:rPr>
                <w:rFonts w:ascii="Times New Roman" w:hAnsi="Times New Roman"/>
              </w:rPr>
              <w:t xml:space="preserve">подведомственных государственных учреждений </w:t>
            </w:r>
            <w:r>
              <w:rPr>
                <w:rFonts w:ascii="Times New Roman" w:hAnsi="Times New Roman"/>
              </w:rPr>
              <w:t xml:space="preserve">по</w:t>
            </w:r>
            <w:r>
              <w:rPr>
                <w:rFonts w:ascii="Times New Roman" w:hAnsi="Times New Roman"/>
              </w:rPr>
              <w:t xml:space="preserve"> вопросам противодействия</w:t>
            </w:r>
            <w:r>
              <w:rPr>
                <w:rFonts w:ascii="Times New Roman" w:hAnsi="Times New Roman"/>
              </w:rPr>
              <w:t xml:space="preserve"> коррупции (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соб</w:t>
            </w:r>
            <w:r>
              <w:rPr>
                <w:rFonts w:ascii="Times New Roman" w:hAnsi="Times New Roman"/>
              </w:rPr>
              <w:t xml:space="preserve">людении</w:t>
            </w:r>
            <w:r>
              <w:rPr>
                <w:rFonts w:ascii="Times New Roman" w:hAnsi="Times New Roman"/>
              </w:rPr>
              <w:t xml:space="preserve"> требований и положен</w:t>
            </w:r>
            <w:r>
              <w:rPr>
                <w:rFonts w:ascii="Times New Roman" w:hAnsi="Times New Roman"/>
              </w:rPr>
              <w:t xml:space="preserve">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а также</w:t>
            </w:r>
            <w:r>
              <w:rPr>
                <w:rFonts w:ascii="Times New Roman" w:hAnsi="Times New Roman"/>
              </w:rPr>
              <w:t xml:space="preserve"> об изменениях</w:t>
            </w:r>
            <w:r>
              <w:rPr>
                <w:rFonts w:ascii="Times New Roman" w:hAnsi="Times New Roman"/>
              </w:rPr>
              <w:t xml:space="preserve"> антикоррупционного законодательства)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подведомственные государственные учреждения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Своевременное доведение до государственных гражданских служащих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работников </w:t>
            </w:r>
            <w:r>
              <w:rPr>
                <w:rFonts w:ascii="Times New Roman" w:hAnsi="Times New Roman"/>
              </w:rPr>
              <w:t xml:space="preserve">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положений законодательства Российской Федерации о противодействии коррупции путем размещения соответствующей информации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официальном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айте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сети «Интернет», а также путем направления информации в письменном виде для ознакомления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3359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</w:t>
            </w:r>
            <w:r>
              <w:rPr>
                <w:rFonts w:ascii="Times New Roman" w:hAnsi="Times New Roman"/>
              </w:rPr>
              <w:t xml:space="preserve">ение </w:t>
            </w:r>
            <w:r>
              <w:rPr>
                <w:rFonts w:ascii="Times New Roman" w:hAnsi="Times New Roman"/>
              </w:rPr>
              <w:t xml:space="preserve">своевременно</w:t>
            </w:r>
            <w:r>
              <w:rPr>
                <w:rFonts w:ascii="Times New Roman" w:hAnsi="Times New Roman"/>
              </w:rPr>
              <w:t xml:space="preserve">го</w:t>
            </w:r>
            <w:r>
              <w:rPr>
                <w:rFonts w:ascii="Times New Roman" w:hAnsi="Times New Roman"/>
              </w:rPr>
              <w:t xml:space="preserve"> представлени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государст</w:t>
            </w:r>
            <w:r>
              <w:rPr>
                <w:rFonts w:ascii="Times New Roman" w:hAnsi="Times New Roman"/>
              </w:rPr>
              <w:t xml:space="preserve">венными гражданскими служащими,</w:t>
            </w:r>
            <w:r>
              <w:rPr>
                <w:rFonts w:ascii="Times New Roman" w:hAnsi="Times New Roman"/>
              </w:rPr>
              <w:t xml:space="preserve"> замещающими должности государственной гражданской службы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руководителями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 также сведений о доходах, расходах и обязательствах имущественного характера их супруги (супруга) и несовершеннолетних детей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До 30.04.2021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До 30.04.2022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До 30.04.2023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30.04.</w:t>
            </w: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подведомственные государственные учреждения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своевременного исполнения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руководителями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обязанности по предоставлению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4101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опубликованию сведений о доходах, расходах, об имуществе и обязательствах имущественного характера, представляемых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руководителями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и размещение указанных сведений на официальн</w:t>
            </w:r>
            <w:r>
              <w:rPr>
                <w:rFonts w:ascii="Times New Roman" w:hAnsi="Times New Roman"/>
              </w:rPr>
              <w:t xml:space="preserve">ом сайте </w:t>
            </w:r>
            <w:r>
              <w:rPr>
                <w:rFonts w:ascii="Times New Roman" w:hAnsi="Times New Roman"/>
              </w:rPr>
              <w:t xml:space="preserve">МЖКХиЭ НСО </w:t>
            </w:r>
            <w:r>
              <w:rPr>
                <w:rFonts w:ascii="Times New Roman" w:hAnsi="Times New Roman"/>
              </w:rPr>
              <w:t xml:space="preserve">в сети «Интернет»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Ежегодно,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562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</w:t>
            </w:r>
            <w:r>
              <w:rPr>
                <w:rFonts w:ascii="Times New Roman" w:hAnsi="Times New Roman"/>
              </w:rPr>
              <w:t xml:space="preserve">ление</w:t>
            </w:r>
            <w:r>
              <w:rPr>
                <w:rFonts w:ascii="Times New Roman" w:hAnsi="Times New Roman"/>
              </w:rPr>
              <w:t xml:space="preserve"> анализ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сведений о доходах, расходах, об имуществе и обязательствах имущественного характера, представляемых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руководителями подведомственных государственных учреждений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А</w:t>
            </w:r>
            <w:r>
              <w:rPr>
                <w:rFonts w:ascii="Times New Roman" w:hAnsi="Times New Roman"/>
                <w:bCs/>
              </w:rPr>
              <w:t xml:space="preserve">прель-июль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2021</w:t>
            </w:r>
            <w:r>
              <w:rPr>
                <w:rFonts w:ascii="Times New Roman" w:hAnsi="Times New Roman"/>
                <w:bCs/>
              </w:rPr>
              <w:t xml:space="preserve"> года,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апрель-июль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20</w:t>
            </w:r>
            <w:r>
              <w:rPr>
                <w:rFonts w:ascii="Times New Roman" w:hAnsi="Times New Roman"/>
                <w:bCs/>
              </w:rPr>
              <w:t xml:space="preserve">22</w:t>
            </w:r>
            <w:r>
              <w:rPr>
                <w:rFonts w:ascii="Times New Roman" w:hAnsi="Times New Roman"/>
                <w:bCs/>
              </w:rPr>
              <w:t xml:space="preserve"> года,</w:t>
            </w:r>
            <w:r>
              <w:rPr>
                <w:rFonts w:ascii="Times New Roman" w:hAnsi="Times New Roman"/>
                <w:bCs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апрель-июль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2023 года,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апрель-июль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года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 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признаков нарушений законодательства Российской Федерации о государственной гражданской службе и о противодействии коррупции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руководителями подведомственных государственных учреждений. </w:t>
            </w:r>
            <w:r>
              <w:rPr>
                <w:rFonts w:ascii="Times New Roman" w:hAnsi="Times New Roman"/>
              </w:rPr>
              <w:t xml:space="preserve">Оперативное реагирование на ставшие известными факты коррупционных проявлений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3559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в порядке, предусмотренном </w:t>
            </w:r>
            <w:r>
              <w:rPr>
                <w:rFonts w:ascii="Times New Roman" w:hAnsi="Times New Roman"/>
              </w:rPr>
              <w:t xml:space="preserve">законодательством о противодействии коррупции</w:t>
            </w:r>
            <w:r>
              <w:rPr>
                <w:rFonts w:ascii="Times New Roman" w:hAnsi="Times New Roman"/>
              </w:rPr>
              <w:t xml:space="preserve">, проверок в случае несоблюдения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</w:t>
            </w:r>
            <w:r>
              <w:rPr>
                <w:rFonts w:ascii="Times New Roman" w:hAnsi="Times New Roman"/>
              </w:rPr>
              <w:t xml:space="preserve">х мер ответственности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Выявление случаев несоблюдения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законодательства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противодействи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коррупции, принятие своевременных и действенных мер по выявленным нарушениям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947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контроля исполнения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обязанности по предварительному уведомлению представителя нанимателя о выполнении иной оплачиваемой работы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случаев неисполнения государственными гражданским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обязанности по предварительному уведо</w:t>
            </w:r>
            <w:r>
              <w:rPr>
                <w:rFonts w:ascii="Times New Roman" w:hAnsi="Times New Roman"/>
              </w:rPr>
              <w:t xml:space="preserve">млению представителя нанимателя о выполнении иной оплачиваемой работы и рассмотрение их на заседании комиссия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220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</w:t>
            </w:r>
            <w:r>
              <w:rPr>
                <w:rFonts w:ascii="Times New Roman" w:hAnsi="Times New Roman"/>
              </w:rPr>
              <w:t xml:space="preserve"> регистраци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и проверк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уведомлений о фактах обращения в целях склонения государственных гражданских служащих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руководителей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рассмотрение уведомлений и принятие решений, формирование нетерпимого отношения у государственных гражданских служащих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руководителей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3448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выявлению случаев возникновения конфликта интересов, одной</w:t>
            </w:r>
            <w:r>
              <w:rPr>
                <w:rFonts w:ascii="Times New Roman" w:hAnsi="Times New Roman"/>
              </w:rPr>
              <w:t xml:space="preserve"> из сторон</w:t>
            </w:r>
            <w:r>
              <w:rPr>
                <w:rFonts w:ascii="Times New Roman" w:hAnsi="Times New Roman"/>
              </w:rPr>
              <w:t xml:space="preserve"> которого являются лица, замещающие должности государственной гражданской службы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руководителей подведомственных государственных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принятие мер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Российской Федерации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Предупреждение и урегулирование конфликта интересов в целях предотвращения коррупционных правонарушений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807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Предотвращение нарушений законодательства Российской Федерации о государственной гражданской службе и противодействии коррупции государственными гражданскими служащими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6497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Проведение на постоянной основе работы, касающейся ведения личных дел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в целях выявления возможного конфликта интересов и принятия мер по предотвращению (урегулированию) конфликта интересов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, в том числе: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both"/>
              <w:spacing w:after="0" w:line="240" w:lineRule="auto"/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1) актуализация сведений личных дел лиц, замещающих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должности государственной гражданской службы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Новосибирской области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, в том числе в части анализа родственных связей и отношений свойства и возможной личной заинтересованности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2) анализ сведений, содержащихся в анкетах, представляемых при назначении на указанные должности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и актуализированных анкетах лиц, замещающих указанные должности, в части информации о родственниках и свойственниках 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Cs w:val="22"/>
              </w:rPr>
              <w:t xml:space="preserve">овышение эффективности кадровой работы в части, касающейся ведения личных дел </w:t>
            </w:r>
            <w:r>
              <w:rPr>
                <w:rFonts w:ascii="Times New Roman" w:hAnsi="Times New Roman" w:cs="Times New Roman"/>
                <w:szCs w:val="22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szCs w:val="22"/>
              </w:rPr>
              <w:t xml:space="preserve">, в целях выявления возможного конфликта интересов 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>
          <w:cantSplit/>
          <w:trHeight w:val="4432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Принятие мер по выявлению личной заинтересованности при осуществлении 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both"/>
              <w:spacing w:after="0" w:line="240" w:lineRule="auto"/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закупок товаров, работ и услуг для обеспечения государственных нужд Новосибирской области, в том числе: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  <w:sz w:val="22"/>
                <w:szCs w:val="22"/>
              </w:rPr>
              <w:t xml:space="preserve">-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 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МЖКХиЭ НСО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, в том числе чл</w:t>
            </w:r>
            <w:r>
              <w:rPr>
                <w:rStyle w:val="1_644"/>
                <w:rFonts w:eastAsia="Calibri"/>
                <w:sz w:val="22"/>
                <w:szCs w:val="22"/>
              </w:rPr>
              <w:t xml:space="preserve">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  <w:r>
              <w:rPr>
                <w:rStyle w:val="1_644"/>
                <w:rFonts w:eastAsia="Calibri"/>
                <w:sz w:val="22"/>
                <w:szCs w:val="22"/>
              </w:rPr>
            </w:r>
            <w:r>
              <w:rPr>
                <w:rStyle w:val="1_644"/>
              </w:rPr>
            </w:r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, управление финансово-экономического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  <w:t xml:space="preserve">овершенствование мер по предупреждению коррупции в сфере закупок, в том числе по исключению  личной заинтересованности,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>
          <w:cantSplit/>
          <w:trHeight w:val="2978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2.1</w:t>
            </w:r>
            <w:r>
              <w:rPr>
                <w:rFonts w:ascii="Times New Roman" w:hAnsi="Times New Roman"/>
                <w:bCs/>
              </w:rPr>
              <w:t xml:space="preserve">3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и утверждение плана по противодействию коррупции в </w:t>
            </w:r>
            <w:r>
              <w:rPr>
                <w:rFonts w:ascii="Times New Roman" w:hAnsi="Times New Roman"/>
              </w:rPr>
              <w:t xml:space="preserve">подведомственных государственных учреждениях</w:t>
            </w:r>
            <w:r>
              <w:rPr>
                <w:rFonts w:ascii="Times New Roman" w:hAnsi="Times New Roman"/>
              </w:rPr>
              <w:t xml:space="preserve"> с учетом Указа Президента РФ от 16.08.2021 № 478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Национальном плане противодействия коррупции на 2021 - 2024 годы», плана мероприятий по противодействию коррупции в </w:t>
            </w:r>
            <w:r>
              <w:rPr>
                <w:rFonts w:ascii="Times New Roman" w:hAnsi="Times New Roman"/>
              </w:rPr>
              <w:t xml:space="preserve">министерстве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</w:rPr>
              <w:t xml:space="preserve"> на 2021 - 2024 годы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  <w:t xml:space="preserve">.10</w:t>
            </w:r>
            <w:r>
              <w:rPr>
                <w:rFonts w:ascii="Times New Roman" w:hAnsi="Times New Roman"/>
              </w:rPr>
              <w:t xml:space="preserve">.2021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подведомственных учреждений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правовых, организационных и иных механизмов противодействия коррупции в </w:t>
            </w:r>
            <w:r>
              <w:rPr>
                <w:rFonts w:ascii="Times New Roman" w:hAnsi="Times New Roman"/>
              </w:rPr>
              <w:t xml:space="preserve">подведомственных государственных учреждениях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1880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2.14.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участия лиц, замещающих должности государственной гражданской службы Новосибирской области в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  <w:t xml:space="preserve">, в управлении коммерческими и некоммерческими организациями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овершенствование правовых и организационных основ противодействия коррупции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2873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2.15.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в процесс осуществления мероприятий антикоррупционного характера представителей общественного совета, образованного при </w:t>
            </w:r>
            <w:r>
              <w:rPr>
                <w:rFonts w:ascii="Times New Roman" w:hAnsi="Times New Roman"/>
              </w:rPr>
              <w:t xml:space="preserve">МЖКХиЭ НСО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азвитие механизмов взаимодействия с институтами гражданского общества в вопросах организации антикоррупционной работы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cantSplit/>
          <w:trHeight w:val="3551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2.16.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рассмотрения на заседаниях общественного совета, вопросов профилактики коррупции, в том числе результатов реализации Плана по противодействию коррупции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2021-2024 годов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Cs w:val="22"/>
              </w:rPr>
              <w:t xml:space="preserve">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</w:t>
            </w:r>
            <w:r>
              <w:rPr>
                <w:rFonts w:ascii="Times New Roman" w:hAnsi="Times New Roman" w:cs="Times New Roman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>
          <w:cantSplit/>
          <w:trHeight w:val="705" w:hRule="exact"/>
        </w:trPr>
        <w:tc>
          <w:tcPr>
            <w:gridSpan w:val="5"/>
            <w:tcW w:w="15163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/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3. Обеспечение контроля за соблюдением законодательства Российской Федерации в сфере противодействия коррупции в </w:t>
            </w:r>
            <w:r>
              <w:rPr>
                <w:rFonts w:ascii="Times New Roman" w:hAnsi="Times New Roman"/>
                <w:b/>
              </w:rPr>
              <w:t xml:space="preserve">МЖКХиЭ НСО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cantSplit/>
          <w:trHeight w:val="1699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_644"/>
                <w:rFonts w:eastAsia="Calibri"/>
              </w:rPr>
              <w:t xml:space="preserve">Проведение проверок использования средств областного бюджета Новосибирской области и имущества Новосибирской области в пределах компетенции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72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В течение 2021-2024годов</w:t>
            </w:r>
            <w:r>
              <w:rPr>
                <w:rFonts w:ascii="Times New Roman" w:hAnsi="Times New Roman"/>
                <w:bCs/>
                <w:sz w:val="21"/>
                <w:szCs w:val="21"/>
              </w:rPr>
            </w:r>
            <w:r/>
          </w:p>
        </w:tc>
        <w:tc>
          <w:tcPr>
            <w:tcW w:w="3614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Style w:val="1_644"/>
                <w:rFonts w:eastAsia="Calibri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_644"/>
                <w:rFonts w:eastAsia="Calibri"/>
              </w:rPr>
              <w:t xml:space="preserve">Предупреждение, выявление и пресечение нарушений положений правовых актов, регулирующих бюджетные правоотношения, в том числе, в части использования средств областного бюджета Новосибирской области и использования имущества Новосибирской области.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601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601"/>
        <w:rPr>
          <w:rFonts w:ascii="Times New Roman" w:hAnsi="Times New Roman" w:eastAsia="Times New Roman"/>
          <w:b/>
          <w:bCs/>
          <w:sz w:val="2"/>
          <w:szCs w:val="2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3868"/>
        <w:gridCol w:w="4637"/>
      </w:tblGrid>
      <w:tr>
        <w:trPr>
          <w:cantSplit/>
          <w:trHeight w:val="575" w:hRule="exact"/>
        </w:trPr>
        <w:tc>
          <w:tcPr>
            <w:gridSpan w:val="5"/>
            <w:tcW w:w="15163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</w:pPr>
            <w:r>
              <w:rPr>
                <w:rStyle w:val="1_644"/>
                <w:rFonts w:eastAsia="Calibri"/>
                <w:b/>
              </w:rPr>
            </w:r>
            <w:r>
              <w:rPr>
                <w:rStyle w:val="1_644"/>
                <w:rFonts w:eastAsia="Calibri"/>
                <w:b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center"/>
              <w:spacing w:after="0" w:line="240" w:lineRule="auto"/>
            </w:pPr>
            <w:r>
              <w:rPr>
                <w:rStyle w:val="1_644"/>
                <w:rFonts w:eastAsia="Calibri"/>
                <w:b/>
                <w:sz w:val="22"/>
                <w:szCs w:val="22"/>
              </w:rPr>
              <w:t xml:space="preserve">4</w:t>
            </w:r>
            <w:r>
              <w:rPr>
                <w:rStyle w:val="1_644"/>
                <w:rFonts w:eastAsia="Calibri"/>
                <w:b/>
                <w:sz w:val="22"/>
                <w:szCs w:val="22"/>
              </w:rPr>
              <w:t xml:space="preserve">. Повышение эффективности организационных основ противодействия коррупции в </w:t>
            </w:r>
            <w:r>
              <w:rPr>
                <w:rFonts w:ascii="Times New Roman" w:hAnsi="Times New Roman"/>
                <w:b/>
              </w:rPr>
              <w:t xml:space="preserve">МЖКХиЭ НСО</w:t>
            </w:r>
            <w:r>
              <w:rPr>
                <w:rStyle w:val="1_644"/>
                <w:rFonts w:eastAsia="Calibri"/>
                <w:b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center"/>
              <w:spacing w:after="0" w:line="240" w:lineRule="auto"/>
            </w:pPr>
            <w:r>
              <w:rPr>
                <w:rStyle w:val="1_644"/>
                <w:rFonts w:eastAsia="Calibri"/>
                <w:b/>
                <w:sz w:val="22"/>
                <w:szCs w:val="22"/>
              </w:rPr>
            </w:r>
            <w:r>
              <w:rPr>
                <w:rStyle w:val="1_644"/>
                <w:rFonts w:eastAsia="Calibri"/>
                <w:b/>
                <w:sz w:val="22"/>
                <w:szCs w:val="22"/>
              </w:rPr>
            </w:r>
            <w:r>
              <w:rPr>
                <w:rStyle w:val="1_644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Style w:val="1_644"/>
                <w:rFonts w:eastAsia="Calibri"/>
                <w:b/>
              </w:rPr>
            </w:r>
            <w:r>
              <w:rPr>
                <w:rStyle w:val="1_644"/>
                <w:rFonts w:eastAsia="Calibri"/>
                <w:b/>
              </w:rPr>
            </w:r>
            <w:r>
              <w:rPr>
                <w:rStyle w:val="1_644"/>
              </w:rPr>
            </w:r>
          </w:p>
        </w:tc>
      </w:tr>
      <w:tr>
        <w:trPr>
          <w:cantSplit/>
          <w:trHeight w:val="1835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</w:rPr>
              <w:t xml:space="preserve">Обеспечение обучения государственных гражданских служащих </w:t>
            </w:r>
            <w:r>
              <w:rPr>
                <w:rStyle w:val="1_644"/>
                <w:rFonts w:eastAsia="Calibri"/>
              </w:rPr>
              <w:t xml:space="preserve">МЖКХиЭ Н</w:t>
            </w:r>
            <w:r>
              <w:rPr>
                <w:rStyle w:val="1_644"/>
                <w:rFonts w:eastAsia="Calibri"/>
              </w:rPr>
              <w:t xml:space="preserve">СО</w:t>
            </w:r>
            <w:r>
              <w:rPr>
                <w:rStyle w:val="1_644"/>
                <w:rFonts w:eastAsia="Calibri"/>
              </w:rPr>
              <w:t xml:space="preserve">, впервые поступивших на государственную гражданскую службу, в должностные обязанности которых входит участие в противодействии коррупции 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86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</w:rPr>
              <w:t xml:space="preserve">Повышение квалификации, получение и совершенствование знаний и навыков работы в сфере профилактике коррупции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</w:tr>
      <w:tr>
        <w:trPr>
          <w:cantSplit/>
          <w:trHeight w:val="1716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</w:rPr>
              <w:t xml:space="preserve">Ежегодное повышение квалификации  государственных гражданских служащих </w:t>
            </w:r>
            <w:r>
              <w:rPr>
                <w:rStyle w:val="1_644"/>
                <w:rFonts w:eastAsia="Calibri"/>
              </w:rPr>
              <w:t xml:space="preserve">МЖКХиЭ Н</w:t>
            </w:r>
            <w:r>
              <w:rPr>
                <w:rStyle w:val="1_644"/>
                <w:rFonts w:eastAsia="Calibri"/>
              </w:rPr>
              <w:t xml:space="preserve">СО</w:t>
            </w:r>
            <w:r>
              <w:rPr>
                <w:rStyle w:val="1_644"/>
                <w:rFonts w:eastAsia="Calibri"/>
              </w:rPr>
              <w:t xml:space="preserve">, </w:t>
            </w:r>
            <w:r>
              <w:rPr>
                <w:rStyle w:val="1_644"/>
                <w:rFonts w:eastAsia="Calibri"/>
              </w:rPr>
              <w:t xml:space="preserve">ответственных за профилактику </w:t>
            </w:r>
            <w:r>
              <w:rPr>
                <w:rStyle w:val="1_644"/>
                <w:rFonts w:eastAsia="Calibri"/>
              </w:rPr>
              <w:t xml:space="preserve">коррупци</w:t>
            </w:r>
            <w:r>
              <w:rPr>
                <w:rStyle w:val="1_644"/>
                <w:rFonts w:eastAsia="Calibri"/>
              </w:rPr>
              <w:t xml:space="preserve">онных и иных правонарушений 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</w:t>
            </w:r>
            <w:r>
              <w:rPr>
                <w:rFonts w:ascii="Times New Roman" w:hAnsi="Times New Roman"/>
                <w:bCs/>
              </w:rPr>
              <w:t xml:space="preserve">2021-</w:t>
            </w:r>
            <w:r>
              <w:rPr>
                <w:rFonts w:ascii="Times New Roman" w:hAnsi="Times New Roman"/>
                <w:bCs/>
              </w:rPr>
              <w:t xml:space="preserve">2024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</w:rPr>
              <w:t xml:space="preserve">Повышение квалификации, получение и совершенствование знаний и навыков работы в сфере профилактик</w:t>
            </w:r>
            <w:r>
              <w:rPr>
                <w:rStyle w:val="1_644"/>
                <w:rFonts w:eastAsia="Calibri"/>
              </w:rPr>
              <w:t xml:space="preserve">и</w:t>
            </w:r>
            <w:r>
              <w:rPr>
                <w:rStyle w:val="1_644"/>
                <w:rFonts w:eastAsia="Calibri"/>
              </w:rPr>
              <w:t xml:space="preserve"> коррупции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</w:tr>
      <w:tr>
        <w:trPr>
          <w:cantSplit/>
          <w:trHeight w:val="3521" w:hRule="exact"/>
        </w:trPr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60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У</w:t>
            </w:r>
            <w:r>
              <w:rPr>
                <w:rStyle w:val="1_644"/>
                <w:rFonts w:eastAsia="Calibri"/>
              </w:rPr>
              <w:t xml:space="preserve">частие</w:t>
            </w:r>
            <w:r>
              <w:rPr>
                <w:rStyle w:val="1_644"/>
                <w:rFonts w:eastAsia="Calibri"/>
              </w:rPr>
              <w:t xml:space="preserve">  госу</w:t>
            </w:r>
            <w:r>
              <w:rPr>
                <w:rStyle w:val="1_644"/>
                <w:rFonts w:eastAsia="Calibri"/>
              </w:rPr>
              <w:t xml:space="preserve">дарственных гражданских служащи</w:t>
            </w:r>
            <w:r>
              <w:rPr>
                <w:rStyle w:val="1_644"/>
                <w:rFonts w:eastAsia="Calibri"/>
              </w:rPr>
              <w:t xml:space="preserve">х</w:t>
            </w:r>
            <w:r>
              <w:rPr>
                <w:rStyle w:val="1_644"/>
                <w:rFonts w:eastAsia="Calibri"/>
              </w:rPr>
              <w:t xml:space="preserve"> </w:t>
            </w:r>
            <w:r>
              <w:rPr>
                <w:rStyle w:val="1_644"/>
                <w:rFonts w:eastAsia="Calibri"/>
              </w:rPr>
              <w:t xml:space="preserve">МЖКХиЭ Н</w:t>
            </w:r>
            <w:r>
              <w:rPr>
                <w:rStyle w:val="1_644"/>
                <w:rFonts w:eastAsia="Calibri"/>
              </w:rPr>
              <w:t xml:space="preserve">СО</w:t>
            </w:r>
            <w:r>
              <w:rPr>
                <w:rStyle w:val="1_644"/>
                <w:rFonts w:eastAsia="Calibri"/>
              </w:rPr>
              <w:t xml:space="preserve">, в должностные обязанности которых входит участие в проведении закупок товаров,</w:t>
            </w:r>
            <w:r>
              <w:rPr>
                <w:rStyle w:val="1_644"/>
                <w:rFonts w:eastAsia="Calibri"/>
              </w:rPr>
              <w:t xml:space="preserve">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течение 2021-2024 годов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  <w:t xml:space="preserve">Отдел организационно-правово</w:t>
            </w:r>
            <w:r>
              <w:rPr>
                <w:rFonts w:ascii="Times New Roman" w:hAnsi="Times New Roman"/>
              </w:rPr>
              <w:t xml:space="preserve">го и </w:t>
            </w:r>
            <w:r>
              <w:rPr>
                <w:rFonts w:ascii="Times New Roman" w:hAnsi="Times New Roman"/>
              </w:rPr>
              <w:t xml:space="preserve">кадрового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601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637" w:type="dxa"/>
            <w:vAlign w:val="top"/>
            <w:textDirection w:val="lrTb"/>
            <w:noWrap w:val="false"/>
          </w:tcPr>
          <w:p>
            <w:pPr>
              <w:pStyle w:val="601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Style w:val="1_644"/>
                <w:rFonts w:eastAsia="Calibri"/>
              </w:rPr>
              <w:t xml:space="preserve">Повышение квалификации, получение и совершенствование знаний и навыков работы в сфере профилактике коррупции</w:t>
            </w:r>
            <w:r>
              <w:rPr>
                <w:rStyle w:val="1_644"/>
                <w:rFonts w:eastAsia="Calibri"/>
              </w:rPr>
            </w:r>
            <w:r>
              <w:rPr>
                <w:rStyle w:val="1_644"/>
              </w:rPr>
            </w:r>
          </w:p>
        </w:tc>
      </w:tr>
    </w:tbl>
    <w:p>
      <w:pPr>
        <w:jc w:val="both"/>
        <w:rPr>
          <w:lang w:val="en-US"/>
        </w:rPr>
      </w:pPr>
      <w:r>
        <w:rPr>
          <w:sz w:val="20"/>
          <w:szCs w:val="20"/>
        </w:rPr>
      </w:r>
      <w:r/>
      <w:r/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3"/>
    <w:link w:val="60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3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3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3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3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02">
    <w:name w:val="Heading 3"/>
    <w:basedOn w:val="601"/>
    <w:link w:val="606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Заголовок 3 Знак"/>
    <w:basedOn w:val="603"/>
    <w:link w:val="602"/>
    <w:uiPriority w:val="9"/>
    <w:semiHidden/>
    <w:rPr>
      <w:rFonts w:ascii="Times New Roman" w:hAnsi="Times New Roman" w:eastAsia="Calibri" w:cs="Times New Roman"/>
      <w:b/>
      <w:bCs/>
      <w:sz w:val="27"/>
      <w:szCs w:val="27"/>
      <w:lang w:eastAsia="ru-RU"/>
    </w:rPr>
  </w:style>
  <w:style w:type="table" w:styleId="607">
    <w:name w:val="Table Grid"/>
    <w:basedOn w:val="60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8">
    <w:name w:val="List Paragraph"/>
    <w:basedOn w:val="601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09">
    <w:name w:val="Balloon Text"/>
    <w:basedOn w:val="601"/>
    <w:link w:val="6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0" w:customStyle="1">
    <w:name w:val="Текст выноски Знак"/>
    <w:basedOn w:val="603"/>
    <w:link w:val="60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1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12">
    <w:name w:val="Hyperlink"/>
    <w:basedOn w:val="603"/>
    <w:uiPriority w:val="99"/>
    <w:unhideWhenUsed/>
    <w:rPr>
      <w:color w:val="0563c1"/>
      <w:u w:val="single"/>
    </w:rPr>
  </w:style>
  <w:style w:type="paragraph" w:styleId="613">
    <w:name w:val="Body Text Indent"/>
    <w:basedOn w:val="601"/>
    <w:link w:val="614"/>
    <w:unhideWhenUsed/>
    <w:pPr>
      <w:ind w:left="720" w:firstLine="540"/>
      <w:jc w:val="both"/>
    </w:pPr>
    <w:rPr>
      <w:color w:val="000000"/>
      <w:szCs w:val="36"/>
    </w:rPr>
  </w:style>
  <w:style w:type="character" w:styleId="614" w:customStyle="1">
    <w:name w:val="Основной текст с отступом Знак"/>
    <w:basedOn w:val="603"/>
    <w:link w:val="613"/>
    <w:rPr>
      <w:rFonts w:ascii="Times New Roman" w:hAnsi="Times New Roman" w:eastAsia="Times New Roman" w:cs="Times New Roman"/>
      <w:color w:val="000000"/>
      <w:sz w:val="28"/>
      <w:szCs w:val="36"/>
      <w:lang w:eastAsia="ru-RU"/>
    </w:rPr>
  </w:style>
  <w:style w:type="character" w:styleId="1_644" w:customStyle="1">
    <w:name w:val="Основной текст + 10;5 pt"/>
    <w:next w:val="619"/>
    <w:link w:val="613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ШульгаИА</dc:creator>
  <cp:revision>4</cp:revision>
  <dcterms:created xsi:type="dcterms:W3CDTF">2021-09-21T03:41:00Z</dcterms:created>
  <dcterms:modified xsi:type="dcterms:W3CDTF">2023-09-11T09:58:22Z</dcterms:modified>
</cp:coreProperties>
</file>