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80" w:rsidRPr="00AD6D16" w:rsidRDefault="00412D80" w:rsidP="00D80F04">
      <w:pPr>
        <w:jc w:val="both"/>
        <w:rPr>
          <w:color w:val="000000" w:themeColor="text1"/>
        </w:rPr>
      </w:pPr>
      <w:bookmarkStart w:id="0" w:name="_GoBack"/>
      <w:bookmarkEnd w:id="0"/>
    </w:p>
    <w:p w:rsidR="008E4BA2" w:rsidRPr="00E41135" w:rsidRDefault="008E4BA2" w:rsidP="00E7507A">
      <w:pPr>
        <w:autoSpaceDE w:val="0"/>
        <w:autoSpaceDN w:val="0"/>
        <w:jc w:val="center"/>
        <w:rPr>
          <w:b/>
          <w:color w:val="000000" w:themeColor="text1"/>
          <w:sz w:val="28"/>
          <w:szCs w:val="28"/>
        </w:rPr>
      </w:pPr>
    </w:p>
    <w:p w:rsidR="008E4BA2" w:rsidRPr="00E41135" w:rsidRDefault="008E4BA2" w:rsidP="00E7507A">
      <w:pPr>
        <w:autoSpaceDE w:val="0"/>
        <w:autoSpaceDN w:val="0"/>
        <w:jc w:val="center"/>
        <w:rPr>
          <w:b/>
          <w:color w:val="000000" w:themeColor="text1"/>
          <w:sz w:val="28"/>
          <w:szCs w:val="28"/>
        </w:rPr>
      </w:pPr>
      <w:r w:rsidRPr="00E41135">
        <w:rPr>
          <w:b/>
          <w:color w:val="000000" w:themeColor="text1"/>
          <w:sz w:val="28"/>
          <w:szCs w:val="28"/>
        </w:rPr>
        <w:t>ИНСТРУКЦИЯ</w:t>
      </w:r>
    </w:p>
    <w:p w:rsidR="008E4BA2" w:rsidRPr="00E41135" w:rsidRDefault="008E4BA2" w:rsidP="00E7507A">
      <w:pPr>
        <w:autoSpaceDE w:val="0"/>
        <w:autoSpaceDN w:val="0"/>
        <w:jc w:val="center"/>
        <w:rPr>
          <w:b/>
          <w:color w:val="000000" w:themeColor="text1"/>
          <w:sz w:val="28"/>
          <w:szCs w:val="28"/>
        </w:rPr>
      </w:pPr>
      <w:r w:rsidRPr="00E41135">
        <w:rPr>
          <w:b/>
          <w:color w:val="000000" w:themeColor="text1"/>
          <w:sz w:val="28"/>
          <w:szCs w:val="28"/>
        </w:rPr>
        <w:t>по заполнению декларации о потреблении энергетических ресурсов</w:t>
      </w:r>
    </w:p>
    <w:p w:rsidR="008E4BA2" w:rsidRPr="00E41135" w:rsidRDefault="008E4BA2" w:rsidP="00D80F04">
      <w:pPr>
        <w:autoSpaceDE w:val="0"/>
        <w:autoSpaceDN w:val="0"/>
        <w:jc w:val="both"/>
        <w:rPr>
          <w:b/>
          <w:color w:val="000000" w:themeColor="text1"/>
          <w:sz w:val="28"/>
          <w:szCs w:val="28"/>
        </w:rPr>
      </w:pPr>
    </w:p>
    <w:p w:rsidR="007657AC" w:rsidRPr="00E41135" w:rsidRDefault="007657AC" w:rsidP="00D80F04">
      <w:pPr>
        <w:autoSpaceDE w:val="0"/>
        <w:autoSpaceDN w:val="0"/>
        <w:jc w:val="both"/>
        <w:rPr>
          <w:b/>
          <w:color w:val="000000" w:themeColor="text1"/>
          <w:sz w:val="28"/>
          <w:szCs w:val="28"/>
        </w:rPr>
      </w:pPr>
    </w:p>
    <w:p w:rsidR="008E4BA2" w:rsidRPr="00E41135" w:rsidRDefault="008E4BA2" w:rsidP="002B20D9">
      <w:pPr>
        <w:numPr>
          <w:ilvl w:val="0"/>
          <w:numId w:val="3"/>
        </w:numPr>
        <w:tabs>
          <w:tab w:val="left" w:pos="426"/>
        </w:tabs>
        <w:autoSpaceDE w:val="0"/>
        <w:autoSpaceDN w:val="0"/>
        <w:spacing w:line="360" w:lineRule="auto"/>
        <w:ind w:left="0" w:firstLine="0"/>
        <w:jc w:val="center"/>
        <w:rPr>
          <w:color w:val="000000" w:themeColor="text1"/>
          <w:szCs w:val="28"/>
        </w:rPr>
      </w:pPr>
      <w:r w:rsidRPr="00E41135">
        <w:rPr>
          <w:color w:val="000000" w:themeColor="text1"/>
          <w:szCs w:val="28"/>
        </w:rPr>
        <w:t>Общие положения</w:t>
      </w:r>
    </w:p>
    <w:p w:rsidR="007657AC" w:rsidRPr="00E41135" w:rsidRDefault="007657AC" w:rsidP="00D80F04">
      <w:pPr>
        <w:tabs>
          <w:tab w:val="left" w:pos="426"/>
        </w:tabs>
        <w:autoSpaceDE w:val="0"/>
        <w:autoSpaceDN w:val="0"/>
        <w:spacing w:line="360" w:lineRule="auto"/>
        <w:jc w:val="both"/>
        <w:rPr>
          <w:color w:val="000000" w:themeColor="text1"/>
          <w:szCs w:val="28"/>
        </w:rPr>
      </w:pPr>
    </w:p>
    <w:p w:rsidR="00966816" w:rsidRPr="00E41135" w:rsidRDefault="00A376A1"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Деклараци</w:t>
      </w:r>
      <w:r w:rsidR="00A56071" w:rsidRPr="00E41135">
        <w:rPr>
          <w:color w:val="000000" w:themeColor="text1"/>
          <w:szCs w:val="28"/>
        </w:rPr>
        <w:t>и</w:t>
      </w:r>
      <w:r w:rsidRPr="00E41135">
        <w:rPr>
          <w:color w:val="000000" w:themeColor="text1"/>
          <w:szCs w:val="28"/>
        </w:rPr>
        <w:t xml:space="preserve"> </w:t>
      </w:r>
      <w:r w:rsidR="00686894" w:rsidRPr="00E41135">
        <w:rPr>
          <w:color w:val="000000" w:themeColor="text1"/>
          <w:szCs w:val="28"/>
        </w:rPr>
        <w:t>представляются</w:t>
      </w:r>
      <w:r w:rsidRPr="00E41135">
        <w:rPr>
          <w:color w:val="000000" w:themeColor="text1"/>
          <w:szCs w:val="28"/>
        </w:rPr>
        <w:t xml:space="preserve"> </w:t>
      </w:r>
      <w:r w:rsidR="004F4B65" w:rsidRPr="00E41135">
        <w:rPr>
          <w:color w:val="000000" w:themeColor="text1"/>
          <w:szCs w:val="28"/>
        </w:rPr>
        <w:t>субъектами декларирования</w:t>
      </w:r>
      <w:r w:rsidR="00080179" w:rsidRPr="00E41135">
        <w:rPr>
          <w:color w:val="000000" w:themeColor="text1"/>
          <w:szCs w:val="28"/>
        </w:rPr>
        <w:t xml:space="preserve"> согласно </w:t>
      </w:r>
      <w:r w:rsidR="00080179" w:rsidRPr="00E41135">
        <w:rPr>
          <w:color w:val="000000" w:themeColor="text1"/>
          <w:szCs w:val="28"/>
        </w:rPr>
        <w:br/>
        <w:t>Приложения №1 к приказу Минэкономразвития России от 28 октября 2019 г. №707 «Порядок представления декларации о потреблении энергетических ресурсов»</w:t>
      </w:r>
      <w:r w:rsidR="00F95DC9" w:rsidRPr="00E41135">
        <w:rPr>
          <w:color w:val="000000" w:themeColor="text1"/>
          <w:szCs w:val="28"/>
        </w:rPr>
        <w:t xml:space="preserve"> (далее – порядок представления)</w:t>
      </w:r>
      <w:r w:rsidR="00080179" w:rsidRPr="00E41135">
        <w:rPr>
          <w:color w:val="000000" w:themeColor="text1"/>
          <w:szCs w:val="28"/>
        </w:rPr>
        <w:t xml:space="preserve">, а также в виде таблиц </w:t>
      </w:r>
      <w:r w:rsidR="00080179" w:rsidRPr="00E41135">
        <w:rPr>
          <w:color w:val="000000" w:themeColor="text1"/>
          <w:szCs w:val="28"/>
          <w:lang w:val="en-US"/>
        </w:rPr>
        <w:t>Excel</w:t>
      </w:r>
      <w:r w:rsidR="00080179" w:rsidRPr="00E41135">
        <w:rPr>
          <w:color w:val="000000" w:themeColor="text1"/>
          <w:szCs w:val="28"/>
        </w:rPr>
        <w:t xml:space="preserve">, которые по окончании заполнения преобразуются в </w:t>
      </w:r>
      <w:r w:rsidR="00080179" w:rsidRPr="00E41135">
        <w:rPr>
          <w:color w:val="000000" w:themeColor="text1"/>
          <w:szCs w:val="28"/>
          <w:lang w:val="en-US"/>
        </w:rPr>
        <w:t>PDF</w:t>
      </w:r>
      <w:r w:rsidR="00080179" w:rsidRPr="00E41135">
        <w:rPr>
          <w:color w:val="000000" w:themeColor="text1"/>
          <w:szCs w:val="28"/>
        </w:rPr>
        <w:t xml:space="preserve"> формат и подписываются электронной подписью</w:t>
      </w:r>
      <w:r w:rsidR="004F4B65" w:rsidRPr="00E41135">
        <w:rPr>
          <w:color w:val="000000" w:themeColor="text1"/>
          <w:szCs w:val="28"/>
        </w:rPr>
        <w:t>.</w:t>
      </w:r>
      <w:r w:rsidR="00786509" w:rsidRPr="00E41135">
        <w:rPr>
          <w:color w:val="000000" w:themeColor="text1"/>
          <w:szCs w:val="28"/>
        </w:rPr>
        <w:t xml:space="preserve"> </w:t>
      </w:r>
      <w:r w:rsidR="00A32EDD" w:rsidRPr="00E41135">
        <w:rPr>
          <w:color w:val="000000" w:themeColor="text1"/>
          <w:szCs w:val="28"/>
        </w:rPr>
        <w:t>Отправка т</w:t>
      </w:r>
      <w:r w:rsidR="00786509" w:rsidRPr="00E41135">
        <w:rPr>
          <w:color w:val="000000" w:themeColor="text1"/>
          <w:szCs w:val="28"/>
        </w:rPr>
        <w:t>аблиц</w:t>
      </w:r>
      <w:r w:rsidR="00A32EDD" w:rsidRPr="00E41135">
        <w:rPr>
          <w:color w:val="000000" w:themeColor="text1"/>
          <w:szCs w:val="28"/>
        </w:rPr>
        <w:t xml:space="preserve"> в формате</w:t>
      </w:r>
      <w:r w:rsidR="00786509" w:rsidRPr="00E41135">
        <w:rPr>
          <w:color w:val="000000" w:themeColor="text1"/>
          <w:szCs w:val="28"/>
        </w:rPr>
        <w:t xml:space="preserve"> </w:t>
      </w:r>
      <w:r w:rsidR="00786509" w:rsidRPr="00E41135">
        <w:rPr>
          <w:color w:val="000000" w:themeColor="text1"/>
          <w:szCs w:val="28"/>
          <w:lang w:val="en-US"/>
        </w:rPr>
        <w:t>Excel</w:t>
      </w:r>
      <w:r w:rsidR="00683546" w:rsidRPr="00E41135">
        <w:rPr>
          <w:color w:val="000000" w:themeColor="text1"/>
          <w:szCs w:val="28"/>
        </w:rPr>
        <w:t xml:space="preserve"> Минэкономразвития России</w:t>
      </w:r>
      <w:r w:rsidR="00786509" w:rsidRPr="00E41135">
        <w:rPr>
          <w:color w:val="000000" w:themeColor="text1"/>
          <w:szCs w:val="28"/>
        </w:rPr>
        <w:t xml:space="preserve"> необходим</w:t>
      </w:r>
      <w:r w:rsidR="00A32EDD" w:rsidRPr="00E41135">
        <w:rPr>
          <w:color w:val="000000" w:themeColor="text1"/>
          <w:szCs w:val="28"/>
        </w:rPr>
        <w:t>а</w:t>
      </w:r>
      <w:r w:rsidR="00786509" w:rsidRPr="00E41135">
        <w:rPr>
          <w:color w:val="000000" w:themeColor="text1"/>
          <w:szCs w:val="28"/>
        </w:rPr>
        <w:t xml:space="preserve"> дл</w:t>
      </w:r>
      <w:r w:rsidR="00F95DC9" w:rsidRPr="00E41135">
        <w:rPr>
          <w:color w:val="000000" w:themeColor="text1"/>
          <w:szCs w:val="28"/>
        </w:rPr>
        <w:t>я: проверки на соответствие поступившей декларации форм</w:t>
      </w:r>
      <w:r w:rsidR="00683546" w:rsidRPr="00E41135">
        <w:rPr>
          <w:color w:val="000000" w:themeColor="text1"/>
          <w:szCs w:val="28"/>
        </w:rPr>
        <w:t>е, утвержденной в Приложении №2 к приказу Минэкономразвития России от 28 октября 2019 г. №707</w:t>
      </w:r>
      <w:r w:rsidR="00F95DC9" w:rsidRPr="00E41135">
        <w:rPr>
          <w:color w:val="000000" w:themeColor="text1"/>
          <w:szCs w:val="28"/>
        </w:rPr>
        <w:t>; проверки на соответствие требованиям порядка представления</w:t>
      </w:r>
      <w:r w:rsidR="00683546" w:rsidRPr="00E41135">
        <w:rPr>
          <w:color w:val="000000" w:themeColor="text1"/>
          <w:szCs w:val="28"/>
        </w:rPr>
        <w:t xml:space="preserve"> деклараций</w:t>
      </w:r>
      <w:r w:rsidR="00F95DC9" w:rsidRPr="00E41135">
        <w:rPr>
          <w:color w:val="000000" w:themeColor="text1"/>
          <w:szCs w:val="28"/>
        </w:rPr>
        <w:t>; проверки соблюдения срока представления деклараци</w:t>
      </w:r>
      <w:r w:rsidR="00683546" w:rsidRPr="00E41135">
        <w:rPr>
          <w:color w:val="000000" w:themeColor="text1"/>
          <w:szCs w:val="28"/>
        </w:rPr>
        <w:t>й</w:t>
      </w:r>
      <w:r w:rsidR="00C17910" w:rsidRPr="00E41135">
        <w:rPr>
          <w:color w:val="000000" w:themeColor="text1"/>
          <w:szCs w:val="28"/>
        </w:rPr>
        <w:t>; анализа, обработки и систематизации информации.</w:t>
      </w:r>
    </w:p>
    <w:p w:rsidR="00080F94" w:rsidRPr="00E41135" w:rsidRDefault="004F4B65" w:rsidP="00D80F04">
      <w:pPr>
        <w:numPr>
          <w:ilvl w:val="2"/>
          <w:numId w:val="4"/>
        </w:numPr>
        <w:tabs>
          <w:tab w:val="left" w:pos="709"/>
        </w:tabs>
        <w:autoSpaceDE w:val="0"/>
        <w:autoSpaceDN w:val="0"/>
        <w:spacing w:line="360" w:lineRule="auto"/>
        <w:ind w:left="0" w:firstLine="709"/>
        <w:jc w:val="both"/>
        <w:rPr>
          <w:color w:val="000000" w:themeColor="text1"/>
          <w:szCs w:val="28"/>
        </w:rPr>
      </w:pPr>
      <w:r w:rsidRPr="00E41135">
        <w:rPr>
          <w:color w:val="000000" w:themeColor="text1"/>
          <w:szCs w:val="28"/>
        </w:rPr>
        <w:t>В случае наличия у субъекта декларирования филиалов (представительств)</w:t>
      </w:r>
      <w:r w:rsidR="00686894" w:rsidRPr="00E41135">
        <w:rPr>
          <w:color w:val="000000" w:themeColor="text1"/>
          <w:szCs w:val="28"/>
        </w:rPr>
        <w:t xml:space="preserve"> в декларации должны быть представлены сведения с учетом филиалов (представительств)</w:t>
      </w:r>
      <w:r w:rsidR="003A0AA4" w:rsidRPr="00E41135">
        <w:rPr>
          <w:color w:val="000000" w:themeColor="text1"/>
          <w:szCs w:val="28"/>
        </w:rPr>
        <w:t xml:space="preserve"> </w:t>
      </w:r>
      <w:r w:rsidR="009C50E5" w:rsidRPr="00E41135">
        <w:rPr>
          <w:color w:val="000000" w:themeColor="text1"/>
          <w:szCs w:val="28"/>
        </w:rPr>
        <w:t>(</w:t>
      </w:r>
      <w:r w:rsidR="00C75293" w:rsidRPr="00E41135">
        <w:rPr>
          <w:color w:val="000000" w:themeColor="text1"/>
          <w:szCs w:val="28"/>
        </w:rPr>
        <w:t>з</w:t>
      </w:r>
      <w:r w:rsidR="009C50E5" w:rsidRPr="00E41135">
        <w:rPr>
          <w:color w:val="000000" w:themeColor="text1"/>
          <w:szCs w:val="28"/>
        </w:rPr>
        <w:t>аполняется в соответствующей форме декларации</w:t>
      </w:r>
      <w:r w:rsidR="00080F94" w:rsidRPr="00E41135">
        <w:rPr>
          <w:color w:val="000000" w:themeColor="text1"/>
          <w:szCs w:val="28"/>
        </w:rPr>
        <w:t>)</w:t>
      </w:r>
      <w:r w:rsidR="003A0AA4" w:rsidRPr="00E41135">
        <w:rPr>
          <w:color w:val="000000" w:themeColor="text1"/>
          <w:szCs w:val="28"/>
        </w:rPr>
        <w:t>.</w:t>
      </w:r>
    </w:p>
    <w:p w:rsidR="00966816" w:rsidRPr="00E41135" w:rsidRDefault="00686894" w:rsidP="00D80F04">
      <w:pPr>
        <w:numPr>
          <w:ilvl w:val="2"/>
          <w:numId w:val="4"/>
        </w:numPr>
        <w:tabs>
          <w:tab w:val="left" w:pos="709"/>
        </w:tabs>
        <w:autoSpaceDE w:val="0"/>
        <w:autoSpaceDN w:val="0"/>
        <w:spacing w:line="360" w:lineRule="auto"/>
        <w:ind w:left="0" w:firstLine="709"/>
        <w:jc w:val="both"/>
        <w:rPr>
          <w:color w:val="000000" w:themeColor="text1"/>
          <w:szCs w:val="28"/>
        </w:rPr>
      </w:pPr>
      <w:r w:rsidRPr="00E41135">
        <w:rPr>
          <w:color w:val="000000" w:themeColor="text1"/>
          <w:szCs w:val="28"/>
        </w:rPr>
        <w:t xml:space="preserve">В случае наличия у субъекта декларирования филиалов (представительств), по решению головной организации, </w:t>
      </w:r>
      <w:r w:rsidR="00503FEF" w:rsidRPr="00E41135">
        <w:rPr>
          <w:color w:val="000000" w:themeColor="text1"/>
          <w:szCs w:val="28"/>
        </w:rPr>
        <w:t>декларации</w:t>
      </w:r>
      <w:r w:rsidRPr="00E41135">
        <w:rPr>
          <w:color w:val="000000" w:themeColor="text1"/>
          <w:szCs w:val="28"/>
        </w:rPr>
        <w:t xml:space="preserve"> в </w:t>
      </w:r>
      <w:r w:rsidR="007D43E7" w:rsidRPr="00E41135">
        <w:rPr>
          <w:color w:val="000000" w:themeColor="text1"/>
          <w:szCs w:val="28"/>
        </w:rPr>
        <w:t>отношении головно</w:t>
      </w:r>
      <w:r w:rsidR="009B4023" w:rsidRPr="00E41135">
        <w:rPr>
          <w:color w:val="000000" w:themeColor="text1"/>
          <w:szCs w:val="28"/>
        </w:rPr>
        <w:t>й</w:t>
      </w:r>
      <w:r w:rsidR="007D43E7" w:rsidRPr="00E41135">
        <w:rPr>
          <w:color w:val="000000" w:themeColor="text1"/>
          <w:szCs w:val="28"/>
        </w:rPr>
        <w:t xml:space="preserve"> </w:t>
      </w:r>
      <w:r w:rsidR="009B4023" w:rsidRPr="00E41135">
        <w:rPr>
          <w:color w:val="000000" w:themeColor="text1"/>
          <w:szCs w:val="28"/>
        </w:rPr>
        <w:t xml:space="preserve">организации и </w:t>
      </w:r>
      <w:r w:rsidR="007D43E7" w:rsidRPr="00E41135">
        <w:rPr>
          <w:color w:val="000000" w:themeColor="text1"/>
          <w:szCs w:val="28"/>
        </w:rPr>
        <w:t>в отношении каждого филиала (представительства)</w:t>
      </w:r>
      <w:r w:rsidRPr="00E41135">
        <w:rPr>
          <w:color w:val="000000" w:themeColor="text1"/>
          <w:szCs w:val="28"/>
        </w:rPr>
        <w:t xml:space="preserve"> могут</w:t>
      </w:r>
      <w:r w:rsidR="007D43E7" w:rsidRPr="00E41135">
        <w:rPr>
          <w:color w:val="000000" w:themeColor="text1"/>
          <w:szCs w:val="28"/>
        </w:rPr>
        <w:t xml:space="preserve"> </w:t>
      </w:r>
      <w:r w:rsidR="00A91EE5" w:rsidRPr="00E41135">
        <w:rPr>
          <w:color w:val="000000" w:themeColor="text1"/>
          <w:szCs w:val="28"/>
        </w:rPr>
        <w:t>заполня</w:t>
      </w:r>
      <w:r w:rsidR="009B4023" w:rsidRPr="00E41135">
        <w:rPr>
          <w:color w:val="000000" w:themeColor="text1"/>
          <w:szCs w:val="28"/>
        </w:rPr>
        <w:t>ю</w:t>
      </w:r>
      <w:r w:rsidR="00A91EE5" w:rsidRPr="00E41135">
        <w:rPr>
          <w:color w:val="000000" w:themeColor="text1"/>
          <w:szCs w:val="28"/>
        </w:rPr>
        <w:t>тся</w:t>
      </w:r>
      <w:r w:rsidR="00503FEF" w:rsidRPr="00E41135">
        <w:rPr>
          <w:color w:val="000000" w:themeColor="text1"/>
          <w:szCs w:val="28"/>
        </w:rPr>
        <w:t xml:space="preserve"> ответственными лицами головной организации и соответствующих филиалов (представительств)</w:t>
      </w:r>
      <w:r w:rsidR="00A91EE5" w:rsidRPr="00E41135">
        <w:rPr>
          <w:color w:val="000000" w:themeColor="text1"/>
          <w:szCs w:val="28"/>
        </w:rPr>
        <w:t xml:space="preserve"> </w:t>
      </w:r>
      <w:r w:rsidR="00503FEF" w:rsidRPr="00E41135">
        <w:rPr>
          <w:color w:val="000000" w:themeColor="text1"/>
          <w:szCs w:val="28"/>
        </w:rPr>
        <w:t>самостоятельно</w:t>
      </w:r>
      <w:r w:rsidR="009B4023" w:rsidRPr="00E41135">
        <w:rPr>
          <w:color w:val="000000" w:themeColor="text1"/>
          <w:szCs w:val="28"/>
        </w:rPr>
        <w:t>.</w:t>
      </w:r>
      <w:r w:rsidR="00154AE6" w:rsidRPr="00E41135">
        <w:rPr>
          <w:color w:val="000000" w:themeColor="text1"/>
          <w:szCs w:val="28"/>
        </w:rPr>
        <w:t xml:space="preserve"> </w:t>
      </w:r>
      <w:r w:rsidR="00966816" w:rsidRPr="00E41135">
        <w:rPr>
          <w:color w:val="000000" w:themeColor="text1"/>
          <w:szCs w:val="28"/>
        </w:rPr>
        <w:t>При этом</w:t>
      </w:r>
      <w:r w:rsidR="00503FEF" w:rsidRPr="00E41135">
        <w:rPr>
          <w:color w:val="000000" w:themeColor="text1"/>
          <w:szCs w:val="28"/>
        </w:rPr>
        <w:t>,</w:t>
      </w:r>
      <w:r w:rsidR="00966816" w:rsidRPr="00E41135">
        <w:rPr>
          <w:color w:val="000000" w:themeColor="text1"/>
          <w:szCs w:val="28"/>
        </w:rPr>
        <w:t xml:space="preserve"> </w:t>
      </w:r>
      <w:r w:rsidRPr="00E41135">
        <w:rPr>
          <w:color w:val="000000" w:themeColor="text1"/>
          <w:szCs w:val="28"/>
        </w:rPr>
        <w:t>сведения</w:t>
      </w:r>
      <w:r w:rsidR="00503FEF" w:rsidRPr="00E41135">
        <w:rPr>
          <w:color w:val="000000" w:themeColor="text1"/>
          <w:szCs w:val="28"/>
        </w:rPr>
        <w:t>, указанные в декларациях</w:t>
      </w:r>
      <w:r w:rsidRPr="00E41135">
        <w:rPr>
          <w:color w:val="000000" w:themeColor="text1"/>
          <w:szCs w:val="28"/>
        </w:rPr>
        <w:t xml:space="preserve"> филиалов (представительств) субъекта декларирования</w:t>
      </w:r>
      <w:r w:rsidR="00503FEF" w:rsidRPr="00E41135">
        <w:rPr>
          <w:color w:val="000000" w:themeColor="text1"/>
          <w:szCs w:val="28"/>
        </w:rPr>
        <w:t>, должны быть проверены и подтверждены головной организацией субъекта декларирования</w:t>
      </w:r>
      <w:r w:rsidRPr="00E41135">
        <w:rPr>
          <w:color w:val="000000" w:themeColor="text1"/>
          <w:szCs w:val="28"/>
        </w:rPr>
        <w:t>.</w:t>
      </w:r>
      <w:r w:rsidR="00503FEF" w:rsidRPr="00E41135">
        <w:rPr>
          <w:color w:val="000000" w:themeColor="text1"/>
          <w:szCs w:val="28"/>
        </w:rPr>
        <w:t xml:space="preserve"> При самостоятельном заполнении деклараций филиалами (представительствами) в ГИС «Энергоэффективность»</w:t>
      </w:r>
      <w:r w:rsidRPr="00E41135">
        <w:rPr>
          <w:color w:val="000000" w:themeColor="text1"/>
          <w:szCs w:val="28"/>
        </w:rPr>
        <w:t xml:space="preserve"> </w:t>
      </w:r>
      <w:r w:rsidR="00503FEF" w:rsidRPr="00E41135">
        <w:rPr>
          <w:color w:val="000000" w:themeColor="text1"/>
          <w:szCs w:val="28"/>
        </w:rPr>
        <w:t>ф</w:t>
      </w:r>
      <w:r w:rsidRPr="00E41135">
        <w:rPr>
          <w:color w:val="000000" w:themeColor="text1"/>
          <w:szCs w:val="28"/>
        </w:rPr>
        <w:t>актом подтверждения</w:t>
      </w:r>
      <w:r w:rsidR="00503FEF" w:rsidRPr="00E41135">
        <w:rPr>
          <w:color w:val="000000" w:themeColor="text1"/>
          <w:szCs w:val="28"/>
        </w:rPr>
        <w:t xml:space="preserve"> сведений, указанных в декларациях филиалов (представительств),</w:t>
      </w:r>
      <w:r w:rsidRPr="00E41135">
        <w:rPr>
          <w:color w:val="000000" w:themeColor="text1"/>
          <w:szCs w:val="28"/>
        </w:rPr>
        <w:t xml:space="preserve"> в таких случаях будет являться соответствующее действие</w:t>
      </w:r>
      <w:r w:rsidR="00503FEF" w:rsidRPr="00E41135">
        <w:rPr>
          <w:color w:val="000000" w:themeColor="text1"/>
          <w:szCs w:val="28"/>
        </w:rPr>
        <w:t xml:space="preserve"> головной организации</w:t>
      </w:r>
      <w:r w:rsidRPr="00E41135">
        <w:rPr>
          <w:color w:val="000000" w:themeColor="text1"/>
          <w:szCs w:val="28"/>
        </w:rPr>
        <w:t xml:space="preserve"> в ГИС «Энергоэффективность»</w:t>
      </w:r>
      <w:r w:rsidR="00966816" w:rsidRPr="00E41135">
        <w:rPr>
          <w:color w:val="000000" w:themeColor="text1"/>
          <w:szCs w:val="28"/>
        </w:rPr>
        <w:t>.</w:t>
      </w:r>
      <w:r w:rsidR="00080F94" w:rsidRPr="00E41135">
        <w:rPr>
          <w:color w:val="000000" w:themeColor="text1"/>
          <w:szCs w:val="28"/>
        </w:rPr>
        <w:t xml:space="preserve"> </w:t>
      </w:r>
    </w:p>
    <w:p w:rsidR="008E4BA2" w:rsidRPr="00E41135" w:rsidRDefault="008E4BA2"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Декларация состоит из двух частей:</w:t>
      </w:r>
    </w:p>
    <w:p w:rsidR="008E4BA2" w:rsidRPr="00E41135" w:rsidRDefault="008E4BA2"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раздел, содержащий общие сведения об объеме используемых </w:t>
      </w:r>
      <w:r w:rsidR="00901487" w:rsidRPr="00E41135">
        <w:rPr>
          <w:color w:val="000000" w:themeColor="text1"/>
          <w:szCs w:val="28"/>
        </w:rPr>
        <w:t xml:space="preserve">субъектом декларирования </w:t>
      </w:r>
      <w:r w:rsidRPr="00E41135">
        <w:rPr>
          <w:color w:val="000000" w:themeColor="text1"/>
          <w:szCs w:val="28"/>
        </w:rPr>
        <w:t>энергетических ресурсов</w:t>
      </w:r>
      <w:r w:rsidR="00B17159" w:rsidRPr="00E41135">
        <w:rPr>
          <w:color w:val="000000" w:themeColor="text1"/>
          <w:szCs w:val="28"/>
        </w:rPr>
        <w:t xml:space="preserve"> и воды</w:t>
      </w:r>
      <w:r w:rsidRPr="00E41135">
        <w:rPr>
          <w:color w:val="000000" w:themeColor="text1"/>
          <w:szCs w:val="28"/>
        </w:rPr>
        <w:t xml:space="preserve"> </w:t>
      </w:r>
      <w:r w:rsidR="00A376A1" w:rsidRPr="00E41135">
        <w:rPr>
          <w:color w:val="000000" w:themeColor="text1"/>
          <w:szCs w:val="28"/>
        </w:rPr>
        <w:t>(</w:t>
      </w:r>
      <w:r w:rsidRPr="00E41135">
        <w:rPr>
          <w:color w:val="000000" w:themeColor="text1"/>
          <w:szCs w:val="28"/>
        </w:rPr>
        <w:t>далее – общий раздел);</w:t>
      </w:r>
    </w:p>
    <w:p w:rsidR="008E4BA2" w:rsidRPr="00E41135" w:rsidRDefault="008E4BA2"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раздел, содержащий сведения в отношении зданий, строений </w:t>
      </w:r>
      <w:r w:rsidR="002629FE" w:rsidRPr="00E41135">
        <w:rPr>
          <w:color w:val="000000" w:themeColor="text1"/>
          <w:szCs w:val="28"/>
        </w:rPr>
        <w:br/>
      </w:r>
      <w:r w:rsidRPr="00E41135">
        <w:rPr>
          <w:color w:val="000000" w:themeColor="text1"/>
          <w:szCs w:val="28"/>
        </w:rPr>
        <w:t xml:space="preserve">и сооружений, в которых размещается организация: об объеме используемых энергетических </w:t>
      </w:r>
      <w:r w:rsidRPr="00E41135">
        <w:rPr>
          <w:color w:val="000000" w:themeColor="text1"/>
          <w:szCs w:val="28"/>
        </w:rPr>
        <w:lastRenderedPageBreak/>
        <w:t xml:space="preserve">ресурсов и об энергетической эффективности указанных </w:t>
      </w:r>
      <w:r w:rsidR="00A376A1" w:rsidRPr="00E41135">
        <w:rPr>
          <w:color w:val="000000" w:themeColor="text1"/>
          <w:szCs w:val="28"/>
        </w:rPr>
        <w:t xml:space="preserve">зданий, строений и сооружений </w:t>
      </w:r>
      <w:r w:rsidRPr="00E41135">
        <w:rPr>
          <w:color w:val="000000" w:themeColor="text1"/>
          <w:szCs w:val="28"/>
        </w:rPr>
        <w:t>(далее – раздел по зданиям).</w:t>
      </w:r>
    </w:p>
    <w:p w:rsidR="008E4BA2" w:rsidRPr="00E41135" w:rsidRDefault="00F06968"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При заполнении </w:t>
      </w:r>
      <w:r w:rsidR="005A3EAC" w:rsidRPr="00E41135">
        <w:rPr>
          <w:color w:val="000000" w:themeColor="text1"/>
          <w:szCs w:val="28"/>
        </w:rPr>
        <w:t>д</w:t>
      </w:r>
      <w:r w:rsidRPr="00E41135">
        <w:rPr>
          <w:color w:val="000000" w:themeColor="text1"/>
          <w:szCs w:val="28"/>
        </w:rPr>
        <w:t>екларации в нее подлежат включению следующие данные и информация</w:t>
      </w:r>
      <w:r w:rsidR="008E4BA2" w:rsidRPr="00E41135">
        <w:rPr>
          <w:color w:val="000000" w:themeColor="text1"/>
          <w:szCs w:val="28"/>
        </w:rPr>
        <w:t>:</w:t>
      </w:r>
    </w:p>
    <w:p w:rsidR="008E4BA2" w:rsidRPr="00E41135" w:rsidRDefault="008E4BA2"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общие сведения об организации, </w:t>
      </w:r>
      <w:r w:rsidR="00E2520B" w:rsidRPr="00E41135">
        <w:rPr>
          <w:color w:val="000000" w:themeColor="text1"/>
          <w:szCs w:val="28"/>
        </w:rPr>
        <w:t xml:space="preserve">общие сведения о каждом </w:t>
      </w:r>
      <w:r w:rsidRPr="00E41135">
        <w:rPr>
          <w:color w:val="000000" w:themeColor="text1"/>
          <w:szCs w:val="28"/>
        </w:rPr>
        <w:t>здании, строении, сооружении,</w:t>
      </w:r>
      <w:r w:rsidR="00F06968" w:rsidRPr="00E41135">
        <w:rPr>
          <w:color w:val="000000" w:themeColor="text1"/>
          <w:szCs w:val="28"/>
        </w:rPr>
        <w:t xml:space="preserve"> о</w:t>
      </w:r>
      <w:r w:rsidRPr="00E41135">
        <w:rPr>
          <w:color w:val="000000" w:themeColor="text1"/>
          <w:szCs w:val="28"/>
        </w:rPr>
        <w:t xml:space="preserve"> состоянии их энерг</w:t>
      </w:r>
      <w:r w:rsidR="00E2520B" w:rsidRPr="00E41135">
        <w:rPr>
          <w:color w:val="000000" w:themeColor="text1"/>
          <w:szCs w:val="28"/>
        </w:rPr>
        <w:t xml:space="preserve">етической </w:t>
      </w:r>
      <w:r w:rsidR="00A376A1" w:rsidRPr="00E41135">
        <w:rPr>
          <w:color w:val="000000" w:themeColor="text1"/>
          <w:szCs w:val="28"/>
        </w:rPr>
        <w:t>эффективности</w:t>
      </w:r>
      <w:r w:rsidRPr="00E41135">
        <w:rPr>
          <w:color w:val="000000" w:themeColor="text1"/>
          <w:szCs w:val="28"/>
        </w:rPr>
        <w:t>;</w:t>
      </w:r>
    </w:p>
    <w:p w:rsidR="008E4BA2" w:rsidRPr="00E41135" w:rsidRDefault="008E4BA2"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сведения о потре</w:t>
      </w:r>
      <w:r w:rsidR="00A376A1" w:rsidRPr="00E41135">
        <w:rPr>
          <w:color w:val="000000" w:themeColor="text1"/>
          <w:szCs w:val="28"/>
        </w:rPr>
        <w:t>блении энергетических ресурсов</w:t>
      </w:r>
      <w:r w:rsidR="00B17159" w:rsidRPr="00E41135">
        <w:rPr>
          <w:color w:val="000000" w:themeColor="text1"/>
          <w:szCs w:val="28"/>
        </w:rPr>
        <w:t xml:space="preserve"> и воды</w:t>
      </w:r>
      <w:r w:rsidRPr="00E41135">
        <w:rPr>
          <w:color w:val="000000" w:themeColor="text1"/>
          <w:szCs w:val="28"/>
        </w:rPr>
        <w:t xml:space="preserve">. </w:t>
      </w:r>
    </w:p>
    <w:p w:rsidR="00B17159" w:rsidRPr="00E41135" w:rsidRDefault="00B17159"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Потребляемые энергетические ресурсы для целей декларирования – это те энергетические ресурсы и вода, оплату которых производит субъект декларирования в течение отчетного периода. </w:t>
      </w:r>
    </w:p>
    <w:p w:rsidR="00B17159" w:rsidRPr="00E41135" w:rsidRDefault="00B1715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Начало декларирования сведений о потреблении какого-либо энергетического ресурса или воды накладывает обязанность по ежегодному предоставлению сведений о его потреблении вплоть до окончания его потребления организацией в силу прекращения соответствующего вида деятельности либо замещения данного вида ресурса иным.</w:t>
      </w:r>
    </w:p>
    <w:p w:rsidR="005C16D3" w:rsidRPr="00E41135" w:rsidRDefault="005C16D3"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Если организация начинает потреблять новый ресурс, ранее не используемый, то сведения о его потреблении добавляются в декларацию за отчетный период, в котором он был впервые использован.</w:t>
      </w:r>
    </w:p>
    <w:p w:rsidR="008E4BA2" w:rsidRPr="00E41135" w:rsidRDefault="00416A47"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Р</w:t>
      </w:r>
      <w:r w:rsidR="008E4BA2" w:rsidRPr="00E41135">
        <w:rPr>
          <w:color w:val="000000" w:themeColor="text1"/>
          <w:szCs w:val="28"/>
        </w:rPr>
        <w:t xml:space="preserve">аздел по зданиям </w:t>
      </w:r>
      <w:r w:rsidR="00D57ED3" w:rsidRPr="00E41135">
        <w:rPr>
          <w:color w:val="000000" w:themeColor="text1"/>
          <w:szCs w:val="28"/>
        </w:rPr>
        <w:t xml:space="preserve">заполняется </w:t>
      </w:r>
      <w:r w:rsidR="008E4BA2" w:rsidRPr="00E41135">
        <w:rPr>
          <w:color w:val="000000" w:themeColor="text1"/>
          <w:szCs w:val="28"/>
        </w:rPr>
        <w:t>только</w:t>
      </w:r>
      <w:r w:rsidR="00D57ED3" w:rsidRPr="00E41135">
        <w:rPr>
          <w:color w:val="000000" w:themeColor="text1"/>
          <w:szCs w:val="28"/>
        </w:rPr>
        <w:t xml:space="preserve"> для</w:t>
      </w:r>
      <w:r w:rsidR="008E4BA2" w:rsidRPr="00E41135">
        <w:rPr>
          <w:color w:val="000000" w:themeColor="text1"/>
          <w:szCs w:val="28"/>
        </w:rPr>
        <w:t xml:space="preserve"> здани</w:t>
      </w:r>
      <w:r w:rsidR="00D57ED3" w:rsidRPr="00E41135">
        <w:rPr>
          <w:color w:val="000000" w:themeColor="text1"/>
          <w:szCs w:val="28"/>
        </w:rPr>
        <w:t>й</w:t>
      </w:r>
      <w:r w:rsidR="008E4BA2" w:rsidRPr="00E41135">
        <w:rPr>
          <w:color w:val="000000" w:themeColor="text1"/>
          <w:szCs w:val="28"/>
        </w:rPr>
        <w:t>, строени</w:t>
      </w:r>
      <w:r w:rsidR="00D57ED3" w:rsidRPr="00E41135">
        <w:rPr>
          <w:color w:val="000000" w:themeColor="text1"/>
          <w:szCs w:val="28"/>
        </w:rPr>
        <w:t>й</w:t>
      </w:r>
      <w:r w:rsidR="008E4BA2" w:rsidRPr="00E41135">
        <w:rPr>
          <w:color w:val="000000" w:themeColor="text1"/>
          <w:szCs w:val="28"/>
        </w:rPr>
        <w:t>, сооружени</w:t>
      </w:r>
      <w:r w:rsidR="00D57ED3" w:rsidRPr="00E41135">
        <w:rPr>
          <w:color w:val="000000" w:themeColor="text1"/>
          <w:szCs w:val="28"/>
        </w:rPr>
        <w:t xml:space="preserve">й, в отношении которых у организаций есть </w:t>
      </w:r>
      <w:r w:rsidR="008E4BA2" w:rsidRPr="00E41135">
        <w:rPr>
          <w:color w:val="000000" w:themeColor="text1"/>
          <w:szCs w:val="28"/>
        </w:rPr>
        <w:t>прав</w:t>
      </w:r>
      <w:r w:rsidR="00D57ED3" w:rsidRPr="00E41135">
        <w:rPr>
          <w:color w:val="000000" w:themeColor="text1"/>
          <w:szCs w:val="28"/>
        </w:rPr>
        <w:t>о</w:t>
      </w:r>
      <w:r w:rsidR="008E4BA2" w:rsidRPr="00E41135">
        <w:rPr>
          <w:color w:val="000000" w:themeColor="text1"/>
          <w:szCs w:val="28"/>
        </w:rPr>
        <w:t xml:space="preserve"> внесения неотделимых улучшений, направленных на реализацию мероприятий по энергосбережению </w:t>
      </w:r>
      <w:r w:rsidRPr="00E41135">
        <w:rPr>
          <w:color w:val="000000" w:themeColor="text1"/>
          <w:szCs w:val="28"/>
        </w:rPr>
        <w:t>и повышению энергоэффективности</w:t>
      </w:r>
      <w:r w:rsidR="0046436E" w:rsidRPr="00E41135">
        <w:rPr>
          <w:color w:val="000000" w:themeColor="text1"/>
          <w:szCs w:val="28"/>
        </w:rPr>
        <w:t xml:space="preserve"> (</w:t>
      </w:r>
      <w:r w:rsidRPr="00E41135">
        <w:rPr>
          <w:color w:val="000000" w:themeColor="text1"/>
          <w:szCs w:val="28"/>
        </w:rPr>
        <w:t>возможность воздействовать на уровень потребления энергетических ресурсов</w:t>
      </w:r>
      <w:r w:rsidR="0046436E" w:rsidRPr="00E41135">
        <w:rPr>
          <w:color w:val="000000" w:themeColor="text1"/>
          <w:szCs w:val="28"/>
        </w:rPr>
        <w:t>)</w:t>
      </w:r>
      <w:r w:rsidRPr="00E41135">
        <w:rPr>
          <w:color w:val="000000" w:themeColor="text1"/>
          <w:szCs w:val="28"/>
        </w:rPr>
        <w:t>.</w:t>
      </w:r>
      <w:r w:rsidR="008E4BA2" w:rsidRPr="00E41135">
        <w:rPr>
          <w:color w:val="000000" w:themeColor="text1"/>
          <w:szCs w:val="28"/>
        </w:rPr>
        <w:t xml:space="preserve"> В противном случае заполнение раздела по зданиям не требуется.</w:t>
      </w:r>
    </w:p>
    <w:p w:rsidR="008A6DDB" w:rsidRPr="00E41135" w:rsidRDefault="008A6DDB"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Отдельно субъектом декларирования заполняются сведения о транспортном обслуживании организации: наличие собственного транспорта и использование транспорта сторонних организаций (аренда, оказание транспортных услуг, лизинг и т.д.). Если транспортные средства принадлежат субъекту декларирования, но фактически им не используются, то потребленное топливо такими транспортными средствами не подлежит учету для целей декларирования. </w:t>
      </w:r>
    </w:p>
    <w:p w:rsidR="008E4BA2" w:rsidRPr="00E41135" w:rsidRDefault="0046436E"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случае отсутствия у субъекта декларирования каких-либо</w:t>
      </w:r>
      <w:r w:rsidR="00416A47" w:rsidRPr="00E41135">
        <w:rPr>
          <w:color w:val="000000" w:themeColor="text1"/>
          <w:szCs w:val="28"/>
        </w:rPr>
        <w:t xml:space="preserve"> сведений </w:t>
      </w:r>
      <w:r w:rsidR="007657AC" w:rsidRPr="00E41135">
        <w:rPr>
          <w:color w:val="000000" w:themeColor="text1"/>
          <w:szCs w:val="28"/>
        </w:rPr>
        <w:br/>
        <w:t>в соответствующих полях декларации проставляются</w:t>
      </w:r>
      <w:r w:rsidR="008E4BA2" w:rsidRPr="00E41135">
        <w:rPr>
          <w:color w:val="000000" w:themeColor="text1"/>
          <w:szCs w:val="28"/>
        </w:rPr>
        <w:t xml:space="preserve"> </w:t>
      </w:r>
      <w:r w:rsidRPr="00E41135">
        <w:rPr>
          <w:color w:val="000000" w:themeColor="text1"/>
          <w:szCs w:val="28"/>
        </w:rPr>
        <w:t>прочерки:</w:t>
      </w:r>
      <w:r w:rsidR="008E4BA2" w:rsidRPr="00E41135">
        <w:rPr>
          <w:color w:val="000000" w:themeColor="text1"/>
          <w:szCs w:val="28"/>
        </w:rPr>
        <w:t xml:space="preserve"> «</w:t>
      </w:r>
      <w:r w:rsidRPr="00E41135">
        <w:rPr>
          <w:color w:val="000000" w:themeColor="text1"/>
          <w:szCs w:val="28"/>
        </w:rPr>
        <w:t>–</w:t>
      </w:r>
      <w:r w:rsidR="008E4BA2" w:rsidRPr="00E41135">
        <w:rPr>
          <w:color w:val="000000" w:themeColor="text1"/>
          <w:szCs w:val="28"/>
        </w:rPr>
        <w:t xml:space="preserve">». Оставление пустых </w:t>
      </w:r>
      <w:r w:rsidR="007657AC" w:rsidRPr="00E41135">
        <w:rPr>
          <w:color w:val="000000" w:themeColor="text1"/>
          <w:szCs w:val="28"/>
        </w:rPr>
        <w:t>полей</w:t>
      </w:r>
      <w:r w:rsidR="008E4BA2" w:rsidRPr="00E41135">
        <w:rPr>
          <w:color w:val="000000" w:themeColor="text1"/>
          <w:szCs w:val="28"/>
        </w:rPr>
        <w:t xml:space="preserve"> не допуск</w:t>
      </w:r>
      <w:r w:rsidR="008018D3" w:rsidRPr="00E41135">
        <w:rPr>
          <w:color w:val="000000" w:themeColor="text1"/>
          <w:szCs w:val="28"/>
        </w:rPr>
        <w:t>аетс</w:t>
      </w:r>
      <w:r w:rsidR="00765C23" w:rsidRPr="00E41135">
        <w:rPr>
          <w:color w:val="000000" w:themeColor="text1"/>
          <w:szCs w:val="28"/>
        </w:rPr>
        <w:t>я. З</w:t>
      </w:r>
      <w:r w:rsidR="002B0AD1" w:rsidRPr="00E41135">
        <w:rPr>
          <w:color w:val="000000" w:themeColor="text1"/>
          <w:szCs w:val="28"/>
        </w:rPr>
        <w:t>а исключением ячеек</w:t>
      </w:r>
      <w:r w:rsidR="00E91F98" w:rsidRPr="00E41135">
        <w:rPr>
          <w:color w:val="000000" w:themeColor="text1"/>
          <w:szCs w:val="28"/>
        </w:rPr>
        <w:t>, помеченных серым цветом. В них содержатся</w:t>
      </w:r>
      <w:r w:rsidR="00E3252D" w:rsidRPr="00E41135">
        <w:rPr>
          <w:color w:val="000000" w:themeColor="text1"/>
          <w:szCs w:val="28"/>
        </w:rPr>
        <w:t xml:space="preserve"> </w:t>
      </w:r>
      <w:proofErr w:type="gramStart"/>
      <w:r w:rsidR="00E3252D" w:rsidRPr="00E41135">
        <w:rPr>
          <w:color w:val="000000" w:themeColor="text1"/>
          <w:szCs w:val="28"/>
        </w:rPr>
        <w:t>выпадающие</w:t>
      </w:r>
      <w:r w:rsidR="00E91F98" w:rsidRPr="00E41135">
        <w:rPr>
          <w:color w:val="000000" w:themeColor="text1"/>
          <w:szCs w:val="28"/>
        </w:rPr>
        <w:t xml:space="preserve"> списки</w:t>
      </w:r>
      <w:proofErr w:type="gramEnd"/>
      <w:r w:rsidR="00E91F98" w:rsidRPr="00E41135">
        <w:rPr>
          <w:color w:val="000000" w:themeColor="text1"/>
          <w:szCs w:val="28"/>
        </w:rPr>
        <w:t xml:space="preserve"> из которых нужно выбирать искомое значение.</w:t>
      </w:r>
      <w:r w:rsidR="008018D3" w:rsidRPr="00E41135">
        <w:rPr>
          <w:color w:val="000000" w:themeColor="text1"/>
          <w:szCs w:val="28"/>
        </w:rPr>
        <w:t xml:space="preserve"> Повторяющиеся сведения указываются в полном объеме во всех полях, содержащих указани</w:t>
      </w:r>
      <w:r w:rsidR="007657AC" w:rsidRPr="00E41135">
        <w:rPr>
          <w:color w:val="000000" w:themeColor="text1"/>
          <w:szCs w:val="28"/>
        </w:rPr>
        <w:t>е на внесение таких сведений</w:t>
      </w:r>
      <w:r w:rsidR="008018D3" w:rsidRPr="00E41135">
        <w:rPr>
          <w:color w:val="000000" w:themeColor="text1"/>
          <w:szCs w:val="28"/>
        </w:rPr>
        <w:t>.</w:t>
      </w:r>
    </w:p>
    <w:p w:rsidR="008E4BA2" w:rsidRPr="00E41135" w:rsidRDefault="007657AC"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lastRenderedPageBreak/>
        <w:t xml:space="preserve">Информация и сведения, вносимые субъектом декларирования </w:t>
      </w:r>
      <w:r w:rsidRPr="00E41135">
        <w:rPr>
          <w:color w:val="000000" w:themeColor="text1"/>
          <w:szCs w:val="28"/>
        </w:rPr>
        <w:br/>
        <w:t>в декларацию,</w:t>
      </w:r>
      <w:r w:rsidR="00416A47" w:rsidRPr="00E41135">
        <w:rPr>
          <w:color w:val="000000" w:themeColor="text1"/>
          <w:szCs w:val="28"/>
        </w:rPr>
        <w:t xml:space="preserve"> должны </w:t>
      </w:r>
      <w:r w:rsidRPr="00E41135">
        <w:rPr>
          <w:color w:val="000000" w:themeColor="text1"/>
          <w:szCs w:val="28"/>
        </w:rPr>
        <w:t>полностью</w:t>
      </w:r>
      <w:r w:rsidR="008E4BA2" w:rsidRPr="00E41135">
        <w:rPr>
          <w:color w:val="000000" w:themeColor="text1"/>
          <w:szCs w:val="28"/>
        </w:rPr>
        <w:t xml:space="preserve"> соответствовать уставным, учредительным, проектным, регистрационным документам</w:t>
      </w:r>
      <w:r w:rsidRPr="00E41135">
        <w:rPr>
          <w:color w:val="000000" w:themeColor="text1"/>
          <w:szCs w:val="28"/>
        </w:rPr>
        <w:t>,</w:t>
      </w:r>
      <w:r w:rsidR="00D564AE" w:rsidRPr="00E41135">
        <w:rPr>
          <w:color w:val="000000" w:themeColor="text1"/>
          <w:szCs w:val="28"/>
        </w:rPr>
        <w:t xml:space="preserve"> документам налогового учета</w:t>
      </w:r>
      <w:r w:rsidR="00416A47" w:rsidRPr="00E41135">
        <w:rPr>
          <w:color w:val="000000" w:themeColor="text1"/>
          <w:szCs w:val="28"/>
        </w:rPr>
        <w:t xml:space="preserve"> субъекта декларирования</w:t>
      </w:r>
      <w:r w:rsidRPr="00E41135">
        <w:rPr>
          <w:color w:val="000000" w:themeColor="text1"/>
          <w:szCs w:val="28"/>
        </w:rPr>
        <w:t>, а также иным официальным документам</w:t>
      </w:r>
      <w:r w:rsidR="002629FE" w:rsidRPr="00E41135">
        <w:rPr>
          <w:color w:val="000000" w:themeColor="text1"/>
          <w:szCs w:val="28"/>
        </w:rPr>
        <w:t>,</w:t>
      </w:r>
      <w:r w:rsidRPr="00E41135">
        <w:rPr>
          <w:color w:val="000000" w:themeColor="text1"/>
          <w:szCs w:val="28"/>
        </w:rPr>
        <w:t xml:space="preserve"> на основании которых данные сведения (информация) вносятся</w:t>
      </w:r>
      <w:r w:rsidR="008E4BA2" w:rsidRPr="00E41135">
        <w:rPr>
          <w:color w:val="000000" w:themeColor="text1"/>
          <w:szCs w:val="28"/>
        </w:rPr>
        <w:t>.</w:t>
      </w:r>
    </w:p>
    <w:p w:rsidR="004374D0" w:rsidRPr="00E41135" w:rsidRDefault="00F6779A"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Данные </w:t>
      </w:r>
      <w:r w:rsidR="007657AC" w:rsidRPr="00E41135">
        <w:rPr>
          <w:color w:val="000000" w:themeColor="text1"/>
          <w:szCs w:val="28"/>
        </w:rPr>
        <w:t>об</w:t>
      </w:r>
      <w:r w:rsidRPr="00E41135">
        <w:rPr>
          <w:color w:val="000000" w:themeColor="text1"/>
          <w:szCs w:val="28"/>
        </w:rPr>
        <w:t xml:space="preserve"> оплате потребленных энергетических ресурсов за отчетный год должны соответствовать счетам, выставленным ресурсоснабжающими организациями</w:t>
      </w:r>
      <w:r w:rsidR="00AA0DB2" w:rsidRPr="00E41135">
        <w:rPr>
          <w:color w:val="000000" w:themeColor="text1"/>
          <w:szCs w:val="28"/>
        </w:rPr>
        <w:t>, либо</w:t>
      </w:r>
      <w:r w:rsidRPr="00E41135">
        <w:rPr>
          <w:color w:val="000000" w:themeColor="text1"/>
          <w:szCs w:val="28"/>
        </w:rPr>
        <w:t xml:space="preserve"> значениям</w:t>
      </w:r>
      <w:r w:rsidR="00AA0DB2" w:rsidRPr="00E41135">
        <w:rPr>
          <w:color w:val="000000" w:themeColor="text1"/>
          <w:szCs w:val="28"/>
        </w:rPr>
        <w:t xml:space="preserve"> соответствующих</w:t>
      </w:r>
      <w:r w:rsidRPr="00E41135">
        <w:rPr>
          <w:color w:val="000000" w:themeColor="text1"/>
          <w:szCs w:val="28"/>
        </w:rPr>
        <w:t xml:space="preserve"> показателей </w:t>
      </w:r>
      <w:r w:rsidR="00AA0DB2" w:rsidRPr="00E41135">
        <w:rPr>
          <w:color w:val="000000" w:themeColor="text1"/>
          <w:szCs w:val="28"/>
        </w:rPr>
        <w:t>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E41135">
        <w:rPr>
          <w:color w:val="000000" w:themeColor="text1"/>
          <w:szCs w:val="28"/>
        </w:rPr>
        <w:t xml:space="preserve"> за аналогичный период</w:t>
      </w:r>
      <w:r w:rsidR="004374D0" w:rsidRPr="00E41135">
        <w:rPr>
          <w:color w:val="000000" w:themeColor="text1"/>
          <w:szCs w:val="28"/>
        </w:rPr>
        <w:t xml:space="preserve">, составленного в соответствии с приказом Минфина России от 30 сентября </w:t>
      </w:r>
      <w:r w:rsidR="002629FE" w:rsidRPr="00E41135">
        <w:rPr>
          <w:color w:val="000000" w:themeColor="text1"/>
          <w:szCs w:val="28"/>
        </w:rPr>
        <w:br/>
      </w:r>
      <w:r w:rsidR="004374D0" w:rsidRPr="00E41135">
        <w:rPr>
          <w:color w:val="000000" w:themeColor="text1"/>
          <w:szCs w:val="28"/>
        </w:rPr>
        <w:t xml:space="preserve">2010 г. № 114 «Об общих требованиях к порядку составления </w:t>
      </w:r>
      <w:r w:rsidR="004374D0" w:rsidRPr="00E41135">
        <w:rPr>
          <w:color w:val="000000" w:themeColor="text1"/>
          <w:szCs w:val="28"/>
        </w:rPr>
        <w:br/>
        <w:t>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(зарегистрирован в Минюсте России 22</w:t>
      </w:r>
      <w:r w:rsidR="002629FE" w:rsidRPr="00E41135">
        <w:rPr>
          <w:color w:val="000000" w:themeColor="text1"/>
          <w:szCs w:val="28"/>
        </w:rPr>
        <w:t xml:space="preserve"> ноября </w:t>
      </w:r>
      <w:r w:rsidR="004374D0" w:rsidRPr="00E41135">
        <w:rPr>
          <w:color w:val="000000" w:themeColor="text1"/>
          <w:szCs w:val="28"/>
        </w:rPr>
        <w:t>2010</w:t>
      </w:r>
      <w:r w:rsidR="002629FE" w:rsidRPr="00E41135">
        <w:rPr>
          <w:color w:val="000000" w:themeColor="text1"/>
          <w:szCs w:val="28"/>
        </w:rPr>
        <w:t xml:space="preserve"> г.</w:t>
      </w:r>
      <w:r w:rsidR="004374D0" w:rsidRPr="00E41135">
        <w:rPr>
          <w:color w:val="000000" w:themeColor="text1"/>
          <w:szCs w:val="28"/>
        </w:rPr>
        <w:t>, регистрационный № 19015).</w:t>
      </w:r>
    </w:p>
    <w:p w:rsidR="00F6779A" w:rsidRPr="00E41135" w:rsidRDefault="007657AC"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w:t>
      </w:r>
      <w:r w:rsidR="00F6779A" w:rsidRPr="00E41135">
        <w:rPr>
          <w:color w:val="000000" w:themeColor="text1"/>
          <w:szCs w:val="28"/>
        </w:rPr>
        <w:t xml:space="preserve"> декларации указываются </w:t>
      </w:r>
      <w:r w:rsidR="00AA0DB2" w:rsidRPr="00E41135">
        <w:rPr>
          <w:color w:val="000000" w:themeColor="text1"/>
          <w:szCs w:val="28"/>
        </w:rPr>
        <w:t>сведения об</w:t>
      </w:r>
      <w:r w:rsidR="00F6779A" w:rsidRPr="00E41135">
        <w:rPr>
          <w:color w:val="000000" w:themeColor="text1"/>
          <w:szCs w:val="28"/>
        </w:rPr>
        <w:t xml:space="preserve"> </w:t>
      </w:r>
      <w:r w:rsidR="00AA0DB2" w:rsidRPr="00E41135">
        <w:rPr>
          <w:color w:val="000000" w:themeColor="text1"/>
          <w:szCs w:val="28"/>
        </w:rPr>
        <w:t>отчете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F6779A" w:rsidRPr="00E41135">
        <w:rPr>
          <w:color w:val="000000" w:themeColor="text1"/>
          <w:szCs w:val="28"/>
        </w:rPr>
        <w:t>,</w:t>
      </w:r>
      <w:r w:rsidRPr="00E41135">
        <w:rPr>
          <w:color w:val="000000" w:themeColor="text1"/>
          <w:szCs w:val="28"/>
        </w:rPr>
        <w:t xml:space="preserve"> поданном</w:t>
      </w:r>
      <w:r w:rsidR="00F6779A" w:rsidRPr="00E41135">
        <w:rPr>
          <w:color w:val="000000" w:themeColor="text1"/>
          <w:szCs w:val="28"/>
        </w:rPr>
        <w:t xml:space="preserve"> Главному распорядителю бюджетных средств.</w:t>
      </w:r>
    </w:p>
    <w:p w:rsidR="008E4BA2" w:rsidRPr="00E41135" w:rsidRDefault="008E4BA2"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Числовые значения показателей должны указываться с точностью </w:t>
      </w:r>
      <w:r w:rsidR="002629FE" w:rsidRPr="00E41135">
        <w:rPr>
          <w:color w:val="000000" w:themeColor="text1"/>
          <w:szCs w:val="28"/>
        </w:rPr>
        <w:br/>
      </w:r>
      <w:r w:rsidRPr="00E41135">
        <w:rPr>
          <w:color w:val="000000" w:themeColor="text1"/>
          <w:szCs w:val="28"/>
        </w:rPr>
        <w:t>до 2 знаков после запятой.</w:t>
      </w:r>
    </w:p>
    <w:p w:rsidR="00A77E81" w:rsidRPr="00E41135" w:rsidRDefault="00A77E81"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Структура каждого листа декларации должна оставаться без изменений, запрещается удалять исходные ячейки (пустые и </w:t>
      </w:r>
      <w:r w:rsidR="004435DD" w:rsidRPr="00E41135">
        <w:rPr>
          <w:color w:val="000000" w:themeColor="text1"/>
          <w:szCs w:val="28"/>
        </w:rPr>
        <w:t>с выпадающим списком</w:t>
      </w:r>
      <w:r w:rsidRPr="00E41135">
        <w:rPr>
          <w:color w:val="000000" w:themeColor="text1"/>
          <w:szCs w:val="28"/>
        </w:rPr>
        <w:t>). Допускается добавлять новые строки (виды топлива, заполнение зданий и т.д.), удалять исходные строки листа – запрещено.</w:t>
      </w:r>
    </w:p>
    <w:p w:rsidR="00D97DE0" w:rsidRPr="00E41135" w:rsidRDefault="00D97DE0"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Добавление </w:t>
      </w:r>
      <w:r w:rsidR="00F662F7" w:rsidRPr="00E41135">
        <w:rPr>
          <w:color w:val="000000" w:themeColor="text1"/>
          <w:szCs w:val="28"/>
        </w:rPr>
        <w:t xml:space="preserve">в декларации </w:t>
      </w:r>
      <w:r w:rsidRPr="00E41135">
        <w:rPr>
          <w:color w:val="000000" w:themeColor="text1"/>
          <w:szCs w:val="28"/>
        </w:rPr>
        <w:t>листов</w:t>
      </w:r>
      <w:r w:rsidR="00F662F7" w:rsidRPr="00E41135">
        <w:rPr>
          <w:color w:val="000000" w:themeColor="text1"/>
          <w:szCs w:val="28"/>
        </w:rPr>
        <w:t>,</w:t>
      </w:r>
      <w:r w:rsidRPr="00E41135">
        <w:rPr>
          <w:color w:val="000000" w:themeColor="text1"/>
          <w:szCs w:val="28"/>
        </w:rPr>
        <w:t xml:space="preserve"> содержащих информацию по зданиям и филиалам</w:t>
      </w:r>
      <w:r w:rsidR="00F662F7" w:rsidRPr="00E41135">
        <w:rPr>
          <w:color w:val="000000" w:themeColor="text1"/>
          <w:szCs w:val="28"/>
        </w:rPr>
        <w:t>,</w:t>
      </w:r>
      <w:r w:rsidRPr="00E41135">
        <w:rPr>
          <w:color w:val="000000" w:themeColor="text1"/>
          <w:szCs w:val="28"/>
        </w:rPr>
        <w:t xml:space="preserve"> осуществляется путем копирования существующего листа с требуемой формой и содержанием</w:t>
      </w:r>
      <w:r w:rsidR="00994C5F" w:rsidRPr="00E41135">
        <w:rPr>
          <w:color w:val="000000" w:themeColor="text1"/>
          <w:szCs w:val="28"/>
        </w:rPr>
        <w:t xml:space="preserve">. </w:t>
      </w:r>
      <w:r w:rsidR="004435DD" w:rsidRPr="00E41135">
        <w:rPr>
          <w:color w:val="000000" w:themeColor="text1"/>
          <w:szCs w:val="28"/>
        </w:rPr>
        <w:t>Листы з</w:t>
      </w:r>
      <w:r w:rsidR="00F662F7" w:rsidRPr="00E41135">
        <w:rPr>
          <w:color w:val="000000" w:themeColor="text1"/>
          <w:szCs w:val="28"/>
        </w:rPr>
        <w:t>дани</w:t>
      </w:r>
      <w:r w:rsidR="004435DD" w:rsidRPr="00E41135">
        <w:rPr>
          <w:color w:val="000000" w:themeColor="text1"/>
          <w:szCs w:val="28"/>
        </w:rPr>
        <w:t>й</w:t>
      </w:r>
      <w:r w:rsidR="00F662F7" w:rsidRPr="00E41135">
        <w:rPr>
          <w:color w:val="000000" w:themeColor="text1"/>
          <w:szCs w:val="28"/>
        </w:rPr>
        <w:t xml:space="preserve"> головной организации обозначаются</w:t>
      </w:r>
      <w:r w:rsidR="00251CBB">
        <w:rPr>
          <w:color w:val="000000" w:themeColor="text1"/>
          <w:szCs w:val="28"/>
        </w:rPr>
        <w:t xml:space="preserve"> строго в соответствии</w:t>
      </w:r>
      <w:r w:rsidR="00F662F7" w:rsidRPr="00E41135">
        <w:rPr>
          <w:color w:val="000000" w:themeColor="text1"/>
          <w:szCs w:val="28"/>
        </w:rPr>
        <w:t xml:space="preserve"> – ГО, З1; ГО, З2; ГО, З3 и т.д. (в форме для заполнения данные листы обозначены как «ГО, З</w:t>
      </w:r>
      <w:r w:rsidR="00F662F7" w:rsidRPr="00E41135">
        <w:rPr>
          <w:color w:val="000000" w:themeColor="text1"/>
          <w:szCs w:val="28"/>
          <w:lang w:val="en-US"/>
        </w:rPr>
        <w:t>N</w:t>
      </w:r>
      <w:r w:rsidR="00F662F7" w:rsidRPr="00E41135">
        <w:rPr>
          <w:color w:val="000000" w:themeColor="text1"/>
          <w:szCs w:val="28"/>
        </w:rPr>
        <w:t>»). Листы обобщающей информации по филиалу</w:t>
      </w:r>
      <w:r w:rsidR="00994C5F" w:rsidRPr="00E41135">
        <w:rPr>
          <w:color w:val="000000" w:themeColor="text1"/>
          <w:szCs w:val="28"/>
        </w:rPr>
        <w:t xml:space="preserve"> каждого отдельного филиала</w:t>
      </w:r>
      <w:r w:rsidR="00251CBB">
        <w:rPr>
          <w:color w:val="000000" w:themeColor="text1"/>
          <w:szCs w:val="28"/>
        </w:rPr>
        <w:t xml:space="preserve"> </w:t>
      </w:r>
      <w:r w:rsidR="00994C5F" w:rsidRPr="00E41135">
        <w:rPr>
          <w:color w:val="000000" w:themeColor="text1"/>
          <w:szCs w:val="28"/>
        </w:rPr>
        <w:t>обозначать</w:t>
      </w:r>
      <w:r w:rsidR="00251CBB">
        <w:rPr>
          <w:color w:val="000000" w:themeColor="text1"/>
          <w:szCs w:val="28"/>
        </w:rPr>
        <w:t xml:space="preserve"> строго в соответствии -</w:t>
      </w:r>
      <w:r w:rsidR="00994C5F" w:rsidRPr="00E41135">
        <w:rPr>
          <w:color w:val="000000" w:themeColor="text1"/>
          <w:szCs w:val="28"/>
        </w:rPr>
        <w:t xml:space="preserve"> Ф</w:t>
      </w:r>
      <w:r w:rsidR="00F662F7" w:rsidRPr="00E41135">
        <w:rPr>
          <w:color w:val="000000" w:themeColor="text1"/>
          <w:szCs w:val="28"/>
        </w:rPr>
        <w:t>илиал</w:t>
      </w:r>
      <w:r w:rsidR="00322692" w:rsidRPr="00E41135">
        <w:rPr>
          <w:color w:val="000000" w:themeColor="text1"/>
          <w:szCs w:val="28"/>
          <w:lang w:val="en-US"/>
        </w:rPr>
        <w:t>I</w:t>
      </w:r>
      <w:r w:rsidR="00994C5F" w:rsidRPr="00E41135">
        <w:rPr>
          <w:color w:val="000000" w:themeColor="text1"/>
          <w:szCs w:val="28"/>
        </w:rPr>
        <w:t>, Ф</w:t>
      </w:r>
      <w:r w:rsidR="00F662F7" w:rsidRPr="00E41135">
        <w:rPr>
          <w:color w:val="000000" w:themeColor="text1"/>
          <w:szCs w:val="28"/>
        </w:rPr>
        <w:t>илиал</w:t>
      </w:r>
      <w:r w:rsidR="00322692" w:rsidRPr="00E41135">
        <w:rPr>
          <w:color w:val="000000" w:themeColor="text1"/>
          <w:szCs w:val="28"/>
          <w:lang w:val="en-US"/>
        </w:rPr>
        <w:t>II</w:t>
      </w:r>
      <w:r w:rsidR="00994C5F" w:rsidRPr="00E41135">
        <w:rPr>
          <w:color w:val="000000" w:themeColor="text1"/>
          <w:szCs w:val="28"/>
        </w:rPr>
        <w:t xml:space="preserve"> и т.д.</w:t>
      </w:r>
      <w:r w:rsidR="00F662F7" w:rsidRPr="00E41135">
        <w:rPr>
          <w:color w:val="000000" w:themeColor="text1"/>
          <w:szCs w:val="28"/>
        </w:rPr>
        <w:t xml:space="preserve"> (в форме для заполнения данные листы обозначены как «Филиал</w:t>
      </w:r>
      <w:r w:rsidR="00F662F7" w:rsidRPr="00E41135">
        <w:rPr>
          <w:color w:val="000000" w:themeColor="text1"/>
          <w:szCs w:val="28"/>
          <w:lang w:val="en-US"/>
        </w:rPr>
        <w:t>N</w:t>
      </w:r>
      <w:r w:rsidR="00F662F7" w:rsidRPr="00E41135">
        <w:rPr>
          <w:color w:val="000000" w:themeColor="text1"/>
          <w:szCs w:val="28"/>
        </w:rPr>
        <w:t xml:space="preserve">»). </w:t>
      </w:r>
      <w:r w:rsidR="00994C5F" w:rsidRPr="00E41135">
        <w:rPr>
          <w:color w:val="000000" w:themeColor="text1"/>
          <w:szCs w:val="28"/>
        </w:rPr>
        <w:t xml:space="preserve"> При наличии у филиалов нескольких зданий</w:t>
      </w:r>
      <w:r w:rsidR="00AD7F21" w:rsidRPr="00E41135">
        <w:rPr>
          <w:color w:val="000000" w:themeColor="text1"/>
          <w:szCs w:val="28"/>
        </w:rPr>
        <w:t xml:space="preserve"> каждое </w:t>
      </w:r>
      <w:r w:rsidR="00994C5F" w:rsidRPr="00E41135">
        <w:rPr>
          <w:color w:val="000000" w:themeColor="text1"/>
          <w:szCs w:val="28"/>
        </w:rPr>
        <w:t xml:space="preserve">здание филиала </w:t>
      </w:r>
      <w:r w:rsidR="00AD7F21" w:rsidRPr="00E41135">
        <w:rPr>
          <w:color w:val="000000" w:themeColor="text1"/>
          <w:szCs w:val="28"/>
        </w:rPr>
        <w:t>обозначается</w:t>
      </w:r>
      <w:r w:rsidR="00251CBB">
        <w:rPr>
          <w:color w:val="000000" w:themeColor="text1"/>
          <w:szCs w:val="28"/>
        </w:rPr>
        <w:t xml:space="preserve"> строго</w:t>
      </w:r>
      <w:r w:rsidR="00AD7F21" w:rsidRPr="00E41135">
        <w:rPr>
          <w:color w:val="000000" w:themeColor="text1"/>
          <w:szCs w:val="28"/>
        </w:rPr>
        <w:t xml:space="preserve"> как: </w:t>
      </w:r>
      <w:r w:rsidR="00994C5F" w:rsidRPr="00E41135">
        <w:rPr>
          <w:color w:val="000000" w:themeColor="text1"/>
          <w:szCs w:val="28"/>
        </w:rPr>
        <w:t>Ф</w:t>
      </w:r>
      <w:r w:rsidR="00322692" w:rsidRPr="00E41135">
        <w:rPr>
          <w:color w:val="000000" w:themeColor="text1"/>
          <w:szCs w:val="28"/>
          <w:lang w:val="en-US"/>
        </w:rPr>
        <w:t>I</w:t>
      </w:r>
      <w:r w:rsidR="00FB3156" w:rsidRPr="00E41135">
        <w:rPr>
          <w:color w:val="000000" w:themeColor="text1"/>
          <w:szCs w:val="28"/>
        </w:rPr>
        <w:t xml:space="preserve">, </w:t>
      </w:r>
      <w:r w:rsidR="00AD7F21" w:rsidRPr="00E41135">
        <w:rPr>
          <w:color w:val="000000" w:themeColor="text1"/>
          <w:szCs w:val="28"/>
        </w:rPr>
        <w:t>З1</w:t>
      </w:r>
      <w:r w:rsidR="00FB3156" w:rsidRPr="00E41135">
        <w:rPr>
          <w:color w:val="000000" w:themeColor="text1"/>
          <w:szCs w:val="28"/>
        </w:rPr>
        <w:t>;</w:t>
      </w:r>
      <w:r w:rsidR="00994C5F" w:rsidRPr="00E41135">
        <w:rPr>
          <w:color w:val="000000" w:themeColor="text1"/>
          <w:szCs w:val="28"/>
        </w:rPr>
        <w:t xml:space="preserve"> </w:t>
      </w:r>
      <w:r w:rsidR="00FB3156" w:rsidRPr="00E41135">
        <w:rPr>
          <w:color w:val="000000" w:themeColor="text1"/>
          <w:szCs w:val="28"/>
        </w:rPr>
        <w:t>Ф</w:t>
      </w:r>
      <w:r w:rsidR="00322692" w:rsidRPr="00E41135">
        <w:rPr>
          <w:color w:val="000000" w:themeColor="text1"/>
          <w:szCs w:val="28"/>
          <w:lang w:val="en-US"/>
        </w:rPr>
        <w:t>I</w:t>
      </w:r>
      <w:r w:rsidR="00FB3156" w:rsidRPr="00E41135">
        <w:rPr>
          <w:color w:val="000000" w:themeColor="text1"/>
          <w:szCs w:val="28"/>
        </w:rPr>
        <w:t>, З2</w:t>
      </w:r>
      <w:r w:rsidR="00994C5F" w:rsidRPr="00E41135">
        <w:rPr>
          <w:color w:val="000000" w:themeColor="text1"/>
          <w:szCs w:val="28"/>
        </w:rPr>
        <w:t xml:space="preserve"> и т.д.</w:t>
      </w:r>
      <w:r w:rsidR="00AD7F21" w:rsidRPr="00E41135">
        <w:rPr>
          <w:color w:val="000000" w:themeColor="text1"/>
          <w:szCs w:val="28"/>
        </w:rPr>
        <w:t xml:space="preserve"> (в форме для заполнения данные листы обозначены как «Ф</w:t>
      </w:r>
      <w:r w:rsidR="00AD7F21" w:rsidRPr="00E41135">
        <w:rPr>
          <w:color w:val="000000" w:themeColor="text1"/>
          <w:szCs w:val="28"/>
          <w:lang w:val="en-US"/>
        </w:rPr>
        <w:t>N</w:t>
      </w:r>
      <w:r w:rsidR="00FB3156" w:rsidRPr="00E41135">
        <w:rPr>
          <w:color w:val="000000" w:themeColor="text1"/>
          <w:szCs w:val="28"/>
        </w:rPr>
        <w:t xml:space="preserve">, </w:t>
      </w:r>
      <w:r w:rsidR="00AD7F21" w:rsidRPr="00E41135">
        <w:rPr>
          <w:color w:val="000000" w:themeColor="text1"/>
          <w:szCs w:val="28"/>
        </w:rPr>
        <w:t>З</w:t>
      </w:r>
      <w:r w:rsidR="00AD7F21" w:rsidRPr="00E41135">
        <w:rPr>
          <w:color w:val="000000" w:themeColor="text1"/>
          <w:szCs w:val="28"/>
          <w:lang w:val="en-US"/>
        </w:rPr>
        <w:t>N</w:t>
      </w:r>
      <w:r w:rsidR="00AD7F21" w:rsidRPr="00E41135">
        <w:rPr>
          <w:color w:val="000000" w:themeColor="text1"/>
          <w:szCs w:val="28"/>
        </w:rPr>
        <w:t xml:space="preserve">»). </w:t>
      </w:r>
      <w:r w:rsidR="00994C5F" w:rsidRPr="00E41135">
        <w:rPr>
          <w:color w:val="000000" w:themeColor="text1"/>
          <w:szCs w:val="28"/>
        </w:rPr>
        <w:t xml:space="preserve">Сокращения </w:t>
      </w:r>
      <w:r w:rsidR="00AD7F21" w:rsidRPr="00E41135">
        <w:rPr>
          <w:color w:val="000000" w:themeColor="text1"/>
          <w:szCs w:val="28"/>
        </w:rPr>
        <w:t xml:space="preserve">обозначаются первой заглавной буквой </w:t>
      </w:r>
      <w:r w:rsidR="00AD7F21" w:rsidRPr="00E41135">
        <w:rPr>
          <w:color w:val="000000" w:themeColor="text1"/>
          <w:szCs w:val="28"/>
        </w:rPr>
        <w:lastRenderedPageBreak/>
        <w:t xml:space="preserve">соответственно, а порядковый номер ставится вместо символа </w:t>
      </w:r>
      <w:r w:rsidR="00AD7F21" w:rsidRPr="00E41135">
        <w:rPr>
          <w:color w:val="000000" w:themeColor="text1"/>
          <w:szCs w:val="28"/>
          <w:lang w:val="en-US"/>
        </w:rPr>
        <w:t>N</w:t>
      </w:r>
      <w:r w:rsidR="00994C5F" w:rsidRPr="00E41135">
        <w:rPr>
          <w:color w:val="000000" w:themeColor="text1"/>
          <w:szCs w:val="28"/>
        </w:rPr>
        <w:t>.</w:t>
      </w:r>
      <w:r w:rsidR="004418D5" w:rsidRPr="00E41135">
        <w:rPr>
          <w:color w:val="000000" w:themeColor="text1"/>
          <w:szCs w:val="28"/>
        </w:rPr>
        <w:t xml:space="preserve"> Для организаций без филиалов</w:t>
      </w:r>
      <w:r w:rsidR="00AD7F21" w:rsidRPr="00E41135">
        <w:rPr>
          <w:color w:val="000000" w:themeColor="text1"/>
          <w:szCs w:val="28"/>
        </w:rPr>
        <w:t>,</w:t>
      </w:r>
      <w:r w:rsidR="004418D5" w:rsidRPr="00E41135">
        <w:rPr>
          <w:color w:val="000000" w:themeColor="text1"/>
          <w:szCs w:val="28"/>
        </w:rPr>
        <w:t xml:space="preserve"> но с несколькими зданиями здани</w:t>
      </w:r>
      <w:r w:rsidR="00525F49" w:rsidRPr="00E41135">
        <w:rPr>
          <w:color w:val="000000" w:themeColor="text1"/>
          <w:szCs w:val="28"/>
        </w:rPr>
        <w:t>я</w:t>
      </w:r>
      <w:r w:rsidR="004418D5" w:rsidRPr="00E41135">
        <w:rPr>
          <w:color w:val="000000" w:themeColor="text1"/>
          <w:szCs w:val="28"/>
        </w:rPr>
        <w:t xml:space="preserve"> обознача</w:t>
      </w:r>
      <w:r w:rsidR="00525F49" w:rsidRPr="00E41135">
        <w:rPr>
          <w:color w:val="000000" w:themeColor="text1"/>
          <w:szCs w:val="28"/>
        </w:rPr>
        <w:t>ю</w:t>
      </w:r>
      <w:r w:rsidR="004418D5" w:rsidRPr="00E41135">
        <w:rPr>
          <w:color w:val="000000" w:themeColor="text1"/>
          <w:szCs w:val="28"/>
        </w:rPr>
        <w:t xml:space="preserve">тся </w:t>
      </w:r>
      <w:r w:rsidR="00251CBB">
        <w:rPr>
          <w:color w:val="000000" w:themeColor="text1"/>
          <w:szCs w:val="28"/>
        </w:rPr>
        <w:t xml:space="preserve">строго как - </w:t>
      </w:r>
      <w:r w:rsidR="004418D5" w:rsidRPr="00E41135">
        <w:rPr>
          <w:color w:val="000000" w:themeColor="text1"/>
          <w:szCs w:val="28"/>
        </w:rPr>
        <w:t>З</w:t>
      </w:r>
      <w:r w:rsidR="008B2D52" w:rsidRPr="00E41135">
        <w:rPr>
          <w:color w:val="000000" w:themeColor="text1"/>
          <w:szCs w:val="28"/>
        </w:rPr>
        <w:t>1</w:t>
      </w:r>
      <w:r w:rsidR="004418D5" w:rsidRPr="00E41135">
        <w:rPr>
          <w:color w:val="000000" w:themeColor="text1"/>
          <w:szCs w:val="28"/>
        </w:rPr>
        <w:t>,</w:t>
      </w:r>
      <w:r w:rsidR="008B2D52" w:rsidRPr="00E41135">
        <w:rPr>
          <w:color w:val="000000" w:themeColor="text1"/>
          <w:szCs w:val="28"/>
        </w:rPr>
        <w:t xml:space="preserve"> З2</w:t>
      </w:r>
      <w:r w:rsidR="00525F49" w:rsidRPr="00E41135">
        <w:rPr>
          <w:color w:val="000000" w:themeColor="text1"/>
          <w:szCs w:val="28"/>
        </w:rPr>
        <w:t xml:space="preserve"> и т.д</w:t>
      </w:r>
      <w:r w:rsidR="00FE6F23" w:rsidRPr="00E41135">
        <w:rPr>
          <w:color w:val="000000" w:themeColor="text1"/>
          <w:szCs w:val="28"/>
        </w:rPr>
        <w:t xml:space="preserve">. </w:t>
      </w:r>
      <w:r w:rsidR="00AD7F21" w:rsidRPr="00E41135">
        <w:rPr>
          <w:color w:val="000000" w:themeColor="text1"/>
          <w:szCs w:val="28"/>
        </w:rPr>
        <w:t>(в форме для заполнения данные листы обозначены как «З</w:t>
      </w:r>
      <w:r w:rsidR="00AD7F21" w:rsidRPr="00E41135">
        <w:rPr>
          <w:color w:val="000000" w:themeColor="text1"/>
          <w:szCs w:val="28"/>
          <w:lang w:val="en-US"/>
        </w:rPr>
        <w:t>N</w:t>
      </w:r>
      <w:r w:rsidR="00AD7F21" w:rsidRPr="00E41135">
        <w:rPr>
          <w:color w:val="000000" w:themeColor="text1"/>
          <w:szCs w:val="28"/>
        </w:rPr>
        <w:t xml:space="preserve">»). </w:t>
      </w:r>
    </w:p>
    <w:p w:rsidR="00AF3153" w:rsidRPr="00E41135" w:rsidRDefault="006C6EC2"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Поля, содержащие реквизиты субъекта декларирования, заполняются на основании и в соответствии с учредительными документами </w:t>
      </w:r>
      <w:r w:rsidRPr="00E41135">
        <w:rPr>
          <w:color w:val="000000" w:themeColor="text1"/>
          <w:szCs w:val="28"/>
        </w:rPr>
        <w:br/>
        <w:t>и документами налогового учета.</w:t>
      </w:r>
    </w:p>
    <w:p w:rsidR="004435DD" w:rsidRPr="00E41135" w:rsidRDefault="00994C5F"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Перед заполнением декларации рекомендуется ознакомиться с примерами.</w:t>
      </w:r>
    </w:p>
    <w:p w:rsidR="00D95C07" w:rsidRPr="00E41135" w:rsidRDefault="00D95C07"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Для организаций </w:t>
      </w:r>
      <w:r w:rsidR="001E6717" w:rsidRPr="00E41135">
        <w:rPr>
          <w:color w:val="000000" w:themeColor="text1"/>
          <w:szCs w:val="28"/>
        </w:rPr>
        <w:t>без</w:t>
      </w:r>
      <w:r w:rsidRPr="00E41135">
        <w:rPr>
          <w:color w:val="000000" w:themeColor="text1"/>
          <w:szCs w:val="28"/>
        </w:rPr>
        <w:t xml:space="preserve"> филиалов: лист «Общий раздел» - должен содержать суммарные сведения со всех зданий головной организации; лист «З</w:t>
      </w:r>
      <w:r w:rsidRPr="00E41135">
        <w:rPr>
          <w:color w:val="000000" w:themeColor="text1"/>
          <w:szCs w:val="28"/>
          <w:lang w:val="en-US"/>
        </w:rPr>
        <w:t>N</w:t>
      </w:r>
      <w:r w:rsidRPr="00E41135">
        <w:rPr>
          <w:color w:val="000000" w:themeColor="text1"/>
          <w:szCs w:val="28"/>
        </w:rPr>
        <w:t>» - содержит сведения об объеме используемых энергетических ресурсов в отношении каждого отдельного здания, строения, сооружения головной организации.</w:t>
      </w:r>
    </w:p>
    <w:p w:rsidR="00D95C07" w:rsidRDefault="00D95C07" w:rsidP="00D80F04">
      <w:pPr>
        <w:numPr>
          <w:ilvl w:val="1"/>
          <w:numId w:val="4"/>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Для организаций</w:t>
      </w:r>
      <w:r w:rsidR="00C17910" w:rsidRPr="00E41135">
        <w:rPr>
          <w:color w:val="000000" w:themeColor="text1"/>
          <w:szCs w:val="28"/>
        </w:rPr>
        <w:t xml:space="preserve"> с</w:t>
      </w:r>
      <w:r w:rsidRPr="00E41135">
        <w:rPr>
          <w:color w:val="000000" w:themeColor="text1"/>
          <w:szCs w:val="28"/>
        </w:rPr>
        <w:t xml:space="preserve"> филиал</w:t>
      </w:r>
      <w:r w:rsidR="00C17910" w:rsidRPr="00E41135">
        <w:rPr>
          <w:color w:val="000000" w:themeColor="text1"/>
          <w:szCs w:val="28"/>
        </w:rPr>
        <w:t>ами</w:t>
      </w:r>
      <w:r w:rsidRPr="00E41135">
        <w:rPr>
          <w:color w:val="000000" w:themeColor="text1"/>
          <w:szCs w:val="28"/>
        </w:rPr>
        <w:t>: лист «Общий раздел» - должен содержать суммарные сведения со всех зданий головной организации</w:t>
      </w:r>
      <w:r w:rsidR="000B654F" w:rsidRPr="00E41135">
        <w:rPr>
          <w:color w:val="000000" w:themeColor="text1"/>
          <w:szCs w:val="28"/>
        </w:rPr>
        <w:t xml:space="preserve"> (листы «ГО, З</w:t>
      </w:r>
      <w:r w:rsidR="000B654F" w:rsidRPr="00E41135">
        <w:rPr>
          <w:color w:val="000000" w:themeColor="text1"/>
          <w:szCs w:val="28"/>
          <w:lang w:val="en-US"/>
        </w:rPr>
        <w:t>N</w:t>
      </w:r>
      <w:r w:rsidR="000B654F" w:rsidRPr="00E41135">
        <w:rPr>
          <w:color w:val="000000" w:themeColor="text1"/>
          <w:szCs w:val="28"/>
        </w:rPr>
        <w:t>»)</w:t>
      </w:r>
      <w:r w:rsidRPr="00E41135">
        <w:rPr>
          <w:color w:val="000000" w:themeColor="text1"/>
          <w:szCs w:val="28"/>
        </w:rPr>
        <w:t xml:space="preserve"> и  сведения собранные в лист</w:t>
      </w:r>
      <w:r w:rsidR="00201C48" w:rsidRPr="00E41135">
        <w:rPr>
          <w:color w:val="000000" w:themeColor="text1"/>
          <w:szCs w:val="28"/>
        </w:rPr>
        <w:t>ах</w:t>
      </w:r>
      <w:r w:rsidRPr="00E41135">
        <w:rPr>
          <w:color w:val="000000" w:themeColor="text1"/>
          <w:szCs w:val="28"/>
        </w:rPr>
        <w:t xml:space="preserve"> «Филиал</w:t>
      </w:r>
      <w:r w:rsidRPr="00E41135">
        <w:rPr>
          <w:color w:val="000000" w:themeColor="text1"/>
          <w:szCs w:val="28"/>
          <w:lang w:val="en-US"/>
        </w:rPr>
        <w:t>N</w:t>
      </w:r>
      <w:r w:rsidRPr="00E41135">
        <w:rPr>
          <w:color w:val="000000" w:themeColor="text1"/>
          <w:szCs w:val="28"/>
        </w:rPr>
        <w:t>»; лист «</w:t>
      </w:r>
      <w:r w:rsidR="000B654F" w:rsidRPr="00E41135">
        <w:rPr>
          <w:color w:val="000000" w:themeColor="text1"/>
          <w:szCs w:val="28"/>
        </w:rPr>
        <w:t xml:space="preserve">ГО, </w:t>
      </w:r>
      <w:r w:rsidRPr="00E41135">
        <w:rPr>
          <w:color w:val="000000" w:themeColor="text1"/>
          <w:szCs w:val="28"/>
        </w:rPr>
        <w:t>З</w:t>
      </w:r>
      <w:r w:rsidRPr="00E41135">
        <w:rPr>
          <w:color w:val="000000" w:themeColor="text1"/>
          <w:szCs w:val="28"/>
          <w:lang w:val="en-US"/>
        </w:rPr>
        <w:t>N</w:t>
      </w:r>
      <w:r w:rsidRPr="00E41135">
        <w:rPr>
          <w:color w:val="000000" w:themeColor="text1"/>
          <w:szCs w:val="28"/>
        </w:rPr>
        <w:t>» - содержит сведения об объеме используемых энергетических ресурсов в отношении каждого</w:t>
      </w:r>
      <w:r w:rsidR="00201C48" w:rsidRPr="00E41135">
        <w:rPr>
          <w:color w:val="000000" w:themeColor="text1"/>
          <w:szCs w:val="28"/>
        </w:rPr>
        <w:t xml:space="preserve"> </w:t>
      </w:r>
      <w:r w:rsidRPr="00E41135">
        <w:rPr>
          <w:color w:val="000000" w:themeColor="text1"/>
          <w:szCs w:val="28"/>
        </w:rPr>
        <w:t>отдельного здания, строения, сооружения головной организации; лист «Филиал</w:t>
      </w:r>
      <w:r w:rsidRPr="00E41135">
        <w:rPr>
          <w:color w:val="000000" w:themeColor="text1"/>
          <w:szCs w:val="28"/>
          <w:lang w:val="en-US"/>
        </w:rPr>
        <w:t>N</w:t>
      </w:r>
      <w:r w:rsidRPr="00E41135">
        <w:rPr>
          <w:color w:val="000000" w:themeColor="text1"/>
          <w:szCs w:val="28"/>
        </w:rPr>
        <w:t xml:space="preserve">» - должен содержать суммарные сведения об объеме используемых энергетических ресурсов в отношении каждого </w:t>
      </w:r>
      <w:r w:rsidR="000B654F" w:rsidRPr="00E41135">
        <w:rPr>
          <w:color w:val="000000" w:themeColor="text1"/>
          <w:szCs w:val="28"/>
        </w:rPr>
        <w:t xml:space="preserve">здания филиала </w:t>
      </w:r>
      <w:r w:rsidRPr="00E41135">
        <w:rPr>
          <w:color w:val="000000" w:themeColor="text1"/>
          <w:szCs w:val="28"/>
        </w:rPr>
        <w:t>(представительства)</w:t>
      </w:r>
      <w:r w:rsidR="000B654F" w:rsidRPr="00E41135">
        <w:rPr>
          <w:color w:val="000000" w:themeColor="text1"/>
          <w:szCs w:val="28"/>
        </w:rPr>
        <w:t xml:space="preserve"> (листы «Ф</w:t>
      </w:r>
      <w:r w:rsidR="000B654F" w:rsidRPr="00E41135">
        <w:rPr>
          <w:color w:val="000000" w:themeColor="text1"/>
          <w:szCs w:val="28"/>
          <w:lang w:val="en-US"/>
        </w:rPr>
        <w:t>N</w:t>
      </w:r>
      <w:r w:rsidR="000B654F" w:rsidRPr="00E41135">
        <w:rPr>
          <w:color w:val="000000" w:themeColor="text1"/>
          <w:szCs w:val="28"/>
        </w:rPr>
        <w:t>, 3</w:t>
      </w:r>
      <w:r w:rsidR="000B654F" w:rsidRPr="00E41135">
        <w:rPr>
          <w:color w:val="000000" w:themeColor="text1"/>
          <w:szCs w:val="28"/>
          <w:lang w:val="en-US"/>
        </w:rPr>
        <w:t>N</w:t>
      </w:r>
      <w:r w:rsidR="000B654F" w:rsidRPr="00E41135">
        <w:rPr>
          <w:color w:val="000000" w:themeColor="text1"/>
          <w:szCs w:val="28"/>
        </w:rPr>
        <w:t>»)</w:t>
      </w:r>
      <w:r w:rsidRPr="00E41135">
        <w:rPr>
          <w:color w:val="000000" w:themeColor="text1"/>
          <w:szCs w:val="28"/>
        </w:rPr>
        <w:t>;</w:t>
      </w:r>
      <w:r w:rsidR="001E6717" w:rsidRPr="00E41135">
        <w:rPr>
          <w:color w:val="000000" w:themeColor="text1"/>
          <w:szCs w:val="28"/>
        </w:rPr>
        <w:t xml:space="preserve"> </w:t>
      </w:r>
      <w:r w:rsidR="000B654F" w:rsidRPr="00E41135">
        <w:rPr>
          <w:color w:val="000000" w:themeColor="text1"/>
          <w:szCs w:val="28"/>
        </w:rPr>
        <w:t>лист «Ф</w:t>
      </w:r>
      <w:r w:rsidR="000B654F" w:rsidRPr="00E41135">
        <w:rPr>
          <w:color w:val="000000" w:themeColor="text1"/>
          <w:szCs w:val="28"/>
          <w:lang w:val="en-US"/>
        </w:rPr>
        <w:t>N</w:t>
      </w:r>
      <w:r w:rsidR="000B654F" w:rsidRPr="00E41135">
        <w:rPr>
          <w:color w:val="000000" w:themeColor="text1"/>
          <w:szCs w:val="28"/>
        </w:rPr>
        <w:t>, З</w:t>
      </w:r>
      <w:r w:rsidR="000B654F" w:rsidRPr="00E41135">
        <w:rPr>
          <w:color w:val="000000" w:themeColor="text1"/>
          <w:szCs w:val="28"/>
          <w:lang w:val="en-US"/>
        </w:rPr>
        <w:t>N</w:t>
      </w:r>
      <w:r w:rsidR="000B654F" w:rsidRPr="00E41135">
        <w:rPr>
          <w:color w:val="000000" w:themeColor="text1"/>
          <w:szCs w:val="28"/>
        </w:rPr>
        <w:t>» - должен содержать сведения об объеме используемых энергетических ресурсов каждого</w:t>
      </w:r>
      <w:r w:rsidR="00201C48" w:rsidRPr="00E41135">
        <w:rPr>
          <w:color w:val="000000" w:themeColor="text1"/>
          <w:szCs w:val="28"/>
        </w:rPr>
        <w:t xml:space="preserve"> отдельного</w:t>
      </w:r>
      <w:r w:rsidR="000B654F" w:rsidRPr="00E41135">
        <w:rPr>
          <w:color w:val="000000" w:themeColor="text1"/>
          <w:szCs w:val="28"/>
        </w:rPr>
        <w:t xml:space="preserve"> здания, строения, сооружения филиала (представительства).</w:t>
      </w:r>
    </w:p>
    <w:p w:rsidR="006C4D71" w:rsidRPr="00E41135" w:rsidRDefault="006C4D71" w:rsidP="00D80F04">
      <w:pPr>
        <w:numPr>
          <w:ilvl w:val="1"/>
          <w:numId w:val="4"/>
        </w:numPr>
        <w:tabs>
          <w:tab w:val="left" w:pos="1276"/>
        </w:tabs>
        <w:autoSpaceDE w:val="0"/>
        <w:autoSpaceDN w:val="0"/>
        <w:spacing w:line="360" w:lineRule="auto"/>
        <w:ind w:left="0" w:firstLine="709"/>
        <w:jc w:val="both"/>
        <w:rPr>
          <w:color w:val="000000" w:themeColor="text1"/>
          <w:szCs w:val="28"/>
        </w:rPr>
      </w:pPr>
      <w:r>
        <w:rPr>
          <w:color w:val="000000" w:themeColor="text1"/>
        </w:rPr>
        <w:t>Документ (файл декларации) следует наименовать по следующему порядку: 1_Тульская_Новомосковск_</w:t>
      </w:r>
      <w:r w:rsidR="00C777AF">
        <w:rPr>
          <w:color w:val="000000" w:themeColor="text1"/>
        </w:rPr>
        <w:t>МОУ_НСОШ</w:t>
      </w:r>
      <w:r>
        <w:rPr>
          <w:color w:val="000000" w:themeColor="text1"/>
        </w:rPr>
        <w:t xml:space="preserve">, т.е. пишется номер (1 – для деклараций без филиалов, 2 – для деклараций с филиалами) название субъекта, город, </w:t>
      </w:r>
      <w:r w:rsidR="00C777AF">
        <w:rPr>
          <w:color w:val="000000" w:themeColor="text1"/>
        </w:rPr>
        <w:t>название организации</w:t>
      </w:r>
      <w:r>
        <w:rPr>
          <w:color w:val="000000" w:themeColor="text1"/>
        </w:rPr>
        <w:t>.</w:t>
      </w:r>
    </w:p>
    <w:p w:rsidR="00303264" w:rsidRPr="00E41135" w:rsidRDefault="00303264" w:rsidP="00D80F04">
      <w:pPr>
        <w:tabs>
          <w:tab w:val="left" w:pos="1276"/>
        </w:tabs>
        <w:autoSpaceDE w:val="0"/>
        <w:autoSpaceDN w:val="0"/>
        <w:spacing w:line="360" w:lineRule="auto"/>
        <w:jc w:val="both"/>
        <w:rPr>
          <w:color w:val="000000" w:themeColor="text1"/>
          <w:szCs w:val="28"/>
        </w:rPr>
      </w:pPr>
    </w:p>
    <w:p w:rsidR="006C6EC2" w:rsidRPr="00E41135" w:rsidRDefault="006C6EC2" w:rsidP="002B20D9">
      <w:pPr>
        <w:numPr>
          <w:ilvl w:val="0"/>
          <w:numId w:val="7"/>
        </w:numPr>
        <w:tabs>
          <w:tab w:val="left" w:pos="1276"/>
        </w:tabs>
        <w:autoSpaceDE w:val="0"/>
        <w:autoSpaceDN w:val="0"/>
        <w:spacing w:line="360" w:lineRule="auto"/>
        <w:jc w:val="center"/>
        <w:rPr>
          <w:color w:val="000000" w:themeColor="text1"/>
          <w:szCs w:val="28"/>
        </w:rPr>
      </w:pPr>
      <w:r w:rsidRPr="00E41135">
        <w:rPr>
          <w:color w:val="000000" w:themeColor="text1"/>
          <w:szCs w:val="28"/>
        </w:rPr>
        <w:t>Для организаций, не имеющих в своем составе филиалов (представительств)</w:t>
      </w:r>
    </w:p>
    <w:p w:rsidR="006C6EC2" w:rsidRPr="00E41135" w:rsidRDefault="006C6EC2" w:rsidP="00D80F04">
      <w:pPr>
        <w:tabs>
          <w:tab w:val="left" w:pos="1276"/>
        </w:tabs>
        <w:autoSpaceDE w:val="0"/>
        <w:autoSpaceDN w:val="0"/>
        <w:spacing w:line="360" w:lineRule="auto"/>
        <w:ind w:left="1080"/>
        <w:jc w:val="both"/>
        <w:rPr>
          <w:color w:val="000000" w:themeColor="text1"/>
          <w:szCs w:val="28"/>
        </w:rPr>
      </w:pPr>
    </w:p>
    <w:p w:rsidR="008E4BA2" w:rsidRPr="00E41135" w:rsidRDefault="003541DE" w:rsidP="002B20D9">
      <w:pPr>
        <w:numPr>
          <w:ilvl w:val="0"/>
          <w:numId w:val="3"/>
        </w:numPr>
        <w:tabs>
          <w:tab w:val="left" w:pos="284"/>
        </w:tabs>
        <w:autoSpaceDE w:val="0"/>
        <w:autoSpaceDN w:val="0"/>
        <w:spacing w:line="360" w:lineRule="auto"/>
        <w:ind w:left="0" w:firstLine="0"/>
        <w:jc w:val="center"/>
        <w:rPr>
          <w:color w:val="000000" w:themeColor="text1"/>
          <w:szCs w:val="28"/>
        </w:rPr>
      </w:pPr>
      <w:r w:rsidRPr="00E41135">
        <w:rPr>
          <w:color w:val="000000" w:themeColor="text1"/>
          <w:szCs w:val="28"/>
        </w:rPr>
        <w:t>З</w:t>
      </w:r>
      <w:r w:rsidR="008E4BA2" w:rsidRPr="00E41135">
        <w:rPr>
          <w:color w:val="000000" w:themeColor="text1"/>
          <w:szCs w:val="28"/>
        </w:rPr>
        <w:t>аполнени</w:t>
      </w:r>
      <w:r w:rsidRPr="00E41135">
        <w:rPr>
          <w:color w:val="000000" w:themeColor="text1"/>
          <w:szCs w:val="28"/>
        </w:rPr>
        <w:t>е</w:t>
      </w:r>
      <w:r w:rsidR="008E4BA2" w:rsidRPr="00E41135">
        <w:rPr>
          <w:color w:val="000000" w:themeColor="text1"/>
          <w:szCs w:val="28"/>
        </w:rPr>
        <w:t xml:space="preserve"> общего раздела</w:t>
      </w:r>
    </w:p>
    <w:p w:rsidR="006C6EC2" w:rsidRPr="00E41135" w:rsidRDefault="006C6EC2" w:rsidP="00D80F04">
      <w:pPr>
        <w:tabs>
          <w:tab w:val="left" w:pos="284"/>
        </w:tabs>
        <w:autoSpaceDE w:val="0"/>
        <w:autoSpaceDN w:val="0"/>
        <w:spacing w:line="360" w:lineRule="auto"/>
        <w:jc w:val="both"/>
        <w:rPr>
          <w:color w:val="000000" w:themeColor="text1"/>
          <w:szCs w:val="28"/>
        </w:rPr>
      </w:pPr>
    </w:p>
    <w:p w:rsidR="008445C9" w:rsidRPr="00E41135" w:rsidRDefault="008445C9"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поле 1 декларации указываются реквизиты организации.</w:t>
      </w:r>
      <w:r w:rsidR="009C50E5" w:rsidRPr="00E41135">
        <w:rPr>
          <w:color w:val="000000" w:themeColor="text1"/>
          <w:szCs w:val="28"/>
        </w:rPr>
        <w:t xml:space="preserve"> </w:t>
      </w:r>
    </w:p>
    <w:p w:rsidR="008445C9" w:rsidRPr="00E41135" w:rsidRDefault="008445C9" w:rsidP="00D80F04">
      <w:pPr>
        <w:numPr>
          <w:ilvl w:val="1"/>
          <w:numId w:val="5"/>
        </w:numPr>
        <w:tabs>
          <w:tab w:val="left" w:pos="567"/>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поле 2 декларации указывается наименование главного распорядителя бюджетных средств, в ведении которого находится организация.</w:t>
      </w:r>
    </w:p>
    <w:p w:rsidR="008445C9" w:rsidRPr="00E41135" w:rsidRDefault="008445C9" w:rsidP="00D80F04">
      <w:pPr>
        <w:numPr>
          <w:ilvl w:val="1"/>
          <w:numId w:val="5"/>
        </w:numPr>
        <w:tabs>
          <w:tab w:val="left" w:pos="567"/>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поле 3 декларации указывается среднесписочная численность работников организации на конец отчетного года.</w:t>
      </w:r>
    </w:p>
    <w:p w:rsidR="008445C9" w:rsidRPr="00E41135" w:rsidRDefault="008445C9"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lastRenderedPageBreak/>
        <w:t>В поле 4 декларации указываются сведения о наличии в организации утвержденной программы в области энергосбережения и повышения энергетической эффективности в соответствии с требованиями нормативной правовой базы.</w:t>
      </w:r>
      <w:r w:rsidR="009C50E5" w:rsidRPr="00E41135">
        <w:rPr>
          <w:color w:val="000000" w:themeColor="text1"/>
          <w:szCs w:val="28"/>
        </w:rPr>
        <w:t xml:space="preserve"> </w:t>
      </w:r>
    </w:p>
    <w:p w:rsidR="008445C9" w:rsidRPr="00E41135" w:rsidRDefault="008445C9"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поле 5 декларации указываются сведения о наличии действующих энергосервисных контрактов в организации, направленных на снижение потребления энергетических ресурсов, и их количество.</w:t>
      </w:r>
      <w:r w:rsidR="009C50E5" w:rsidRPr="00E41135">
        <w:rPr>
          <w:color w:val="000000" w:themeColor="text1"/>
          <w:szCs w:val="28"/>
        </w:rPr>
        <w:t xml:space="preserve"> </w:t>
      </w:r>
    </w:p>
    <w:p w:rsidR="008E4BA2" w:rsidRPr="00E41135" w:rsidRDefault="009400FA"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В </w:t>
      </w:r>
      <w:r w:rsidR="001D0182" w:rsidRPr="00E41135">
        <w:rPr>
          <w:color w:val="000000" w:themeColor="text1"/>
          <w:szCs w:val="28"/>
        </w:rPr>
        <w:t xml:space="preserve">поле </w:t>
      </w:r>
      <w:r w:rsidRPr="00E41135">
        <w:rPr>
          <w:color w:val="000000" w:themeColor="text1"/>
          <w:szCs w:val="28"/>
        </w:rPr>
        <w:t xml:space="preserve">6 </w:t>
      </w:r>
      <w:r w:rsidR="005A3EAC" w:rsidRPr="00E41135">
        <w:rPr>
          <w:color w:val="000000" w:themeColor="text1"/>
          <w:szCs w:val="28"/>
        </w:rPr>
        <w:t>д</w:t>
      </w:r>
      <w:r w:rsidR="001D0182" w:rsidRPr="00E41135">
        <w:rPr>
          <w:color w:val="000000" w:themeColor="text1"/>
          <w:szCs w:val="28"/>
        </w:rPr>
        <w:t xml:space="preserve">екларации </w:t>
      </w:r>
      <w:r w:rsidRPr="00E41135">
        <w:rPr>
          <w:color w:val="000000" w:themeColor="text1"/>
          <w:szCs w:val="28"/>
        </w:rPr>
        <w:t xml:space="preserve">указываются сведения о прохождении лицом, ответственным за проведение мероприятий по энергосбережению </w:t>
      </w:r>
      <w:r w:rsidR="002629FE" w:rsidRPr="00E41135">
        <w:rPr>
          <w:color w:val="000000" w:themeColor="text1"/>
          <w:szCs w:val="28"/>
        </w:rPr>
        <w:br/>
      </w:r>
      <w:r w:rsidRPr="00E41135">
        <w:rPr>
          <w:color w:val="000000" w:themeColor="text1"/>
          <w:szCs w:val="28"/>
        </w:rPr>
        <w:t>и повышению энергетической эффективности, обучения</w:t>
      </w:r>
      <w:r w:rsidR="001D0182" w:rsidRPr="00E41135">
        <w:rPr>
          <w:color w:val="000000" w:themeColor="text1"/>
          <w:szCs w:val="28"/>
        </w:rPr>
        <w:t xml:space="preserve"> (повышения квалификации)</w:t>
      </w:r>
      <w:r w:rsidRPr="00E41135">
        <w:rPr>
          <w:color w:val="000000" w:themeColor="text1"/>
          <w:szCs w:val="28"/>
        </w:rPr>
        <w:t>,</w:t>
      </w:r>
      <w:r w:rsidR="001D0182" w:rsidRPr="00E41135">
        <w:rPr>
          <w:color w:val="000000" w:themeColor="text1"/>
          <w:szCs w:val="28"/>
        </w:rPr>
        <w:t xml:space="preserve"> направленного на</w:t>
      </w:r>
      <w:r w:rsidRPr="00E41135">
        <w:rPr>
          <w:color w:val="000000" w:themeColor="text1"/>
          <w:szCs w:val="28"/>
        </w:rPr>
        <w:t xml:space="preserve"> </w:t>
      </w:r>
      <w:r w:rsidR="001D0182" w:rsidRPr="00E41135">
        <w:rPr>
          <w:color w:val="000000" w:themeColor="text1"/>
          <w:szCs w:val="28"/>
        </w:rPr>
        <w:t xml:space="preserve">повышение </w:t>
      </w:r>
      <w:r w:rsidRPr="00E41135">
        <w:rPr>
          <w:color w:val="000000" w:themeColor="text1"/>
          <w:szCs w:val="28"/>
        </w:rPr>
        <w:t xml:space="preserve">его </w:t>
      </w:r>
      <w:r w:rsidR="001D0182" w:rsidRPr="00E41135">
        <w:rPr>
          <w:color w:val="000000" w:themeColor="text1"/>
          <w:szCs w:val="28"/>
        </w:rPr>
        <w:t xml:space="preserve">знаний </w:t>
      </w:r>
      <w:r w:rsidRPr="00E41135">
        <w:rPr>
          <w:color w:val="000000" w:themeColor="text1"/>
          <w:szCs w:val="28"/>
        </w:rPr>
        <w:t xml:space="preserve">и </w:t>
      </w:r>
      <w:r w:rsidR="001D0182" w:rsidRPr="00E41135">
        <w:rPr>
          <w:color w:val="000000" w:themeColor="text1"/>
          <w:szCs w:val="28"/>
        </w:rPr>
        <w:t>умений в сфере</w:t>
      </w:r>
      <w:r w:rsidRPr="00E41135">
        <w:rPr>
          <w:color w:val="000000" w:themeColor="text1"/>
          <w:szCs w:val="28"/>
        </w:rPr>
        <w:t xml:space="preserve"> </w:t>
      </w:r>
      <w:r w:rsidR="001D0182" w:rsidRPr="00E41135">
        <w:rPr>
          <w:color w:val="000000" w:themeColor="text1"/>
          <w:szCs w:val="28"/>
        </w:rPr>
        <w:t xml:space="preserve">энергосбережения </w:t>
      </w:r>
      <w:r w:rsidRPr="00E41135">
        <w:rPr>
          <w:color w:val="000000" w:themeColor="text1"/>
          <w:szCs w:val="28"/>
        </w:rPr>
        <w:t xml:space="preserve">и </w:t>
      </w:r>
      <w:r w:rsidR="001D0182" w:rsidRPr="00E41135">
        <w:rPr>
          <w:color w:val="000000" w:themeColor="text1"/>
          <w:szCs w:val="28"/>
        </w:rPr>
        <w:t xml:space="preserve">повышения </w:t>
      </w:r>
      <w:r w:rsidRPr="00E41135">
        <w:rPr>
          <w:color w:val="000000" w:themeColor="text1"/>
          <w:szCs w:val="28"/>
        </w:rPr>
        <w:t>энергоэффективности.</w:t>
      </w:r>
      <w:r w:rsidR="008E4BA2" w:rsidRPr="00E41135">
        <w:rPr>
          <w:color w:val="000000" w:themeColor="text1"/>
          <w:szCs w:val="28"/>
        </w:rPr>
        <w:t xml:space="preserve"> </w:t>
      </w:r>
    </w:p>
    <w:p w:rsidR="008E4BA2" w:rsidRPr="00E41135" w:rsidRDefault="00491849"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В поле 7 указываются сведения об использовании транспортных средств организацией. </w:t>
      </w:r>
      <w:r w:rsidR="001D0182" w:rsidRPr="00E41135">
        <w:rPr>
          <w:color w:val="000000" w:themeColor="text1"/>
          <w:szCs w:val="28"/>
        </w:rPr>
        <w:t>В поле 7</w:t>
      </w:r>
      <w:r w:rsidR="008A6DDB" w:rsidRPr="00E41135">
        <w:rPr>
          <w:color w:val="000000" w:themeColor="text1"/>
          <w:szCs w:val="28"/>
        </w:rPr>
        <w:t>.1</w:t>
      </w:r>
      <w:r w:rsidR="001D0182" w:rsidRPr="00E41135">
        <w:rPr>
          <w:color w:val="000000" w:themeColor="text1"/>
          <w:szCs w:val="28"/>
        </w:rPr>
        <w:t xml:space="preserve"> </w:t>
      </w:r>
      <w:r w:rsidR="005A3EAC" w:rsidRPr="00E41135">
        <w:rPr>
          <w:color w:val="000000" w:themeColor="text1"/>
          <w:szCs w:val="28"/>
        </w:rPr>
        <w:t>д</w:t>
      </w:r>
      <w:r w:rsidR="001D0182" w:rsidRPr="00E41135">
        <w:rPr>
          <w:color w:val="000000" w:themeColor="text1"/>
          <w:szCs w:val="28"/>
        </w:rPr>
        <w:t xml:space="preserve">екларации под </w:t>
      </w:r>
      <w:r w:rsidR="008E4BA2" w:rsidRPr="00E41135">
        <w:rPr>
          <w:color w:val="000000" w:themeColor="text1"/>
          <w:szCs w:val="28"/>
        </w:rPr>
        <w:t xml:space="preserve">собственным транспортом понимаются транспортные средства (легковые, грузовые, специальная техника), потребляющие моторное (дизельное и иное) топливо, которыми владеет </w:t>
      </w:r>
      <w:r w:rsidR="001D0182" w:rsidRPr="00E41135">
        <w:rPr>
          <w:color w:val="000000" w:themeColor="text1"/>
          <w:szCs w:val="28"/>
        </w:rPr>
        <w:t xml:space="preserve">субъект декларирования </w:t>
      </w:r>
      <w:r w:rsidR="008E4BA2" w:rsidRPr="00E41135">
        <w:rPr>
          <w:color w:val="000000" w:themeColor="text1"/>
          <w:szCs w:val="28"/>
        </w:rPr>
        <w:t>на праве собственности. Арендованный транспорт, транспорт, предоставленный сторонними организациями в пользование, учитывается</w:t>
      </w:r>
      <w:r w:rsidR="008A6DDB" w:rsidRPr="00E41135">
        <w:rPr>
          <w:color w:val="000000" w:themeColor="text1"/>
          <w:szCs w:val="28"/>
        </w:rPr>
        <w:t xml:space="preserve"> в поле 7.2</w:t>
      </w:r>
      <w:r w:rsidR="008E4BA2" w:rsidRPr="00E41135">
        <w:rPr>
          <w:color w:val="000000" w:themeColor="text1"/>
          <w:szCs w:val="28"/>
        </w:rPr>
        <w:t>.</w:t>
      </w:r>
      <w:r w:rsidR="008018D3" w:rsidRPr="00E41135">
        <w:rPr>
          <w:color w:val="000000" w:themeColor="text1"/>
          <w:szCs w:val="28"/>
        </w:rPr>
        <w:t xml:space="preserve"> </w:t>
      </w:r>
    </w:p>
    <w:p w:rsidR="008A6DDB" w:rsidRPr="00E41135" w:rsidRDefault="0049184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В поле 7.3. указываются сведения об объемах приобретенного организацией топлива (электроэнергии) для целей собственного транспортного обслуживания (потребленного собственным транспортом, а также приобретенное организацией самостоятельно для целей потребления транспортом, указанным в поле 7.2.) </w:t>
      </w:r>
      <w:r w:rsidR="008A6DDB" w:rsidRPr="00E41135">
        <w:rPr>
          <w:color w:val="000000" w:themeColor="text1"/>
          <w:szCs w:val="28"/>
        </w:rPr>
        <w:t xml:space="preserve">Совокупные значения объема потребления топлива транспортными средствами определяются на основании информации, указанной в платежных документах поставщиков топлива, кассовых чеках автозаправочных и </w:t>
      </w:r>
      <w:proofErr w:type="spellStart"/>
      <w:r w:rsidR="008A6DDB" w:rsidRPr="00E41135">
        <w:rPr>
          <w:color w:val="000000" w:themeColor="text1"/>
          <w:szCs w:val="28"/>
        </w:rPr>
        <w:t>автогазозаправочных</w:t>
      </w:r>
      <w:proofErr w:type="spellEnd"/>
      <w:r w:rsidR="008A6DDB" w:rsidRPr="00E41135">
        <w:rPr>
          <w:color w:val="000000" w:themeColor="text1"/>
          <w:szCs w:val="28"/>
        </w:rPr>
        <w:t xml:space="preserve"> станций, топливных картах (при наличии)</w:t>
      </w:r>
      <w:r w:rsidR="00FD3DF5" w:rsidRPr="00E41135">
        <w:rPr>
          <w:color w:val="000000" w:themeColor="text1"/>
          <w:szCs w:val="28"/>
        </w:rPr>
        <w:t>, отчетных документах организаций, предоставляющих транспорт в пользование субъекту декларирования</w:t>
      </w:r>
      <w:r w:rsidR="008A6DDB" w:rsidRPr="00E41135">
        <w:rPr>
          <w:color w:val="000000" w:themeColor="text1"/>
          <w:szCs w:val="28"/>
        </w:rPr>
        <w:t>.</w:t>
      </w:r>
    </w:p>
    <w:p w:rsidR="00FD3DF5" w:rsidRPr="00E41135" w:rsidRDefault="00FD3DF5"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В случае использования субъектом декларирования э</w:t>
      </w:r>
      <w:r w:rsidR="00491849" w:rsidRPr="00E41135">
        <w:rPr>
          <w:color w:val="000000" w:themeColor="text1"/>
          <w:szCs w:val="28"/>
        </w:rPr>
        <w:t>лектрифицированного транспорта</w:t>
      </w:r>
      <w:r w:rsidRPr="00E41135">
        <w:rPr>
          <w:color w:val="000000" w:themeColor="text1"/>
          <w:szCs w:val="28"/>
        </w:rPr>
        <w:t xml:space="preserve"> подлежит декларированию также объем электрической энергии, затраченный на зарядку данного транспорта на внешних по отношению к организации зарядочных станциях. Электрическая энергия, затраченная на зарядку электрифицированного транспорта на зарядочных станциях внутри электрической сети организации, учитывается в составе суммарного расхода электрической энергии организацией в составе поля </w:t>
      </w:r>
      <w:r w:rsidR="00491849" w:rsidRPr="00E41135">
        <w:rPr>
          <w:color w:val="000000" w:themeColor="text1"/>
          <w:szCs w:val="28"/>
        </w:rPr>
        <w:t>9</w:t>
      </w:r>
      <w:r w:rsidRPr="00E41135">
        <w:rPr>
          <w:color w:val="000000" w:themeColor="text1"/>
          <w:szCs w:val="28"/>
        </w:rPr>
        <w:t>.</w:t>
      </w:r>
    </w:p>
    <w:p w:rsidR="00FD3DF5" w:rsidRPr="00E41135" w:rsidRDefault="00FD3DF5"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При использовании топлива, </w:t>
      </w:r>
      <w:r w:rsidR="00491849" w:rsidRPr="00E41135">
        <w:rPr>
          <w:color w:val="000000" w:themeColor="text1"/>
          <w:szCs w:val="28"/>
        </w:rPr>
        <w:t>отсутствующего среди видов топлива, указанного</w:t>
      </w:r>
      <w:r w:rsidRPr="00E41135">
        <w:rPr>
          <w:color w:val="000000" w:themeColor="text1"/>
          <w:szCs w:val="28"/>
        </w:rPr>
        <w:t xml:space="preserve"> в поле 7.3, субъекту декларирования необходимо его указать </w:t>
      </w:r>
      <w:r w:rsidR="00525F49" w:rsidRPr="00E41135">
        <w:rPr>
          <w:color w:val="000000" w:themeColor="text1"/>
          <w:szCs w:val="28"/>
        </w:rPr>
        <w:t>вместо</w:t>
      </w:r>
      <w:r w:rsidR="00FB723D" w:rsidRPr="00E41135">
        <w:rPr>
          <w:color w:val="000000" w:themeColor="text1"/>
          <w:szCs w:val="28"/>
        </w:rPr>
        <w:t xml:space="preserve"> строки «иное топливо»</w:t>
      </w:r>
      <w:r w:rsidR="00004E51" w:rsidRPr="00E41135">
        <w:rPr>
          <w:color w:val="000000" w:themeColor="text1"/>
          <w:szCs w:val="28"/>
        </w:rPr>
        <w:t>,</w:t>
      </w:r>
      <w:r w:rsidR="00FB723D" w:rsidRPr="00E41135">
        <w:rPr>
          <w:color w:val="000000" w:themeColor="text1"/>
          <w:szCs w:val="28"/>
        </w:rPr>
        <w:t xml:space="preserve"> (</w:t>
      </w:r>
      <w:r w:rsidR="00525F49" w:rsidRPr="00E41135">
        <w:rPr>
          <w:color w:val="000000" w:themeColor="text1"/>
          <w:szCs w:val="28"/>
        </w:rPr>
        <w:t xml:space="preserve">или </w:t>
      </w:r>
      <w:r w:rsidR="00FB723D" w:rsidRPr="00E41135">
        <w:rPr>
          <w:color w:val="000000" w:themeColor="text1"/>
          <w:szCs w:val="28"/>
        </w:rPr>
        <w:t>добавить строку в таблицу</w:t>
      </w:r>
      <w:r w:rsidR="00525F49" w:rsidRPr="00E41135">
        <w:rPr>
          <w:color w:val="000000" w:themeColor="text1"/>
          <w:szCs w:val="28"/>
        </w:rPr>
        <w:t xml:space="preserve"> если</w:t>
      </w:r>
      <w:r w:rsidR="00004E51" w:rsidRPr="00E41135">
        <w:rPr>
          <w:color w:val="000000" w:themeColor="text1"/>
          <w:szCs w:val="28"/>
        </w:rPr>
        <w:t xml:space="preserve"> иного топлива</w:t>
      </w:r>
      <w:r w:rsidR="00525F49" w:rsidRPr="00E41135">
        <w:rPr>
          <w:color w:val="000000" w:themeColor="text1"/>
          <w:szCs w:val="28"/>
        </w:rPr>
        <w:t xml:space="preserve"> больше одного вида</w:t>
      </w:r>
      <w:r w:rsidR="00004E51" w:rsidRPr="00E41135">
        <w:rPr>
          <w:color w:val="000000" w:themeColor="text1"/>
          <w:szCs w:val="28"/>
        </w:rPr>
        <w:t>)</w:t>
      </w:r>
      <w:r w:rsidR="00525F49" w:rsidRPr="00E41135">
        <w:rPr>
          <w:color w:val="000000" w:themeColor="text1"/>
          <w:szCs w:val="28"/>
        </w:rPr>
        <w:t xml:space="preserve"> </w:t>
      </w:r>
      <w:r w:rsidRPr="00E41135">
        <w:rPr>
          <w:color w:val="000000" w:themeColor="text1"/>
          <w:szCs w:val="28"/>
        </w:rPr>
        <w:t>указ</w:t>
      </w:r>
      <w:r w:rsidR="00FB723D" w:rsidRPr="00E41135">
        <w:rPr>
          <w:color w:val="000000" w:themeColor="text1"/>
          <w:szCs w:val="28"/>
        </w:rPr>
        <w:t>ать</w:t>
      </w:r>
      <w:r w:rsidRPr="00E41135">
        <w:rPr>
          <w:color w:val="000000" w:themeColor="text1"/>
          <w:szCs w:val="28"/>
        </w:rPr>
        <w:t xml:space="preserve"> наименование топлива,</w:t>
      </w:r>
      <w:r w:rsidR="00525F49" w:rsidRPr="00E41135">
        <w:rPr>
          <w:color w:val="000000" w:themeColor="text1"/>
          <w:szCs w:val="28"/>
        </w:rPr>
        <w:t xml:space="preserve"> </w:t>
      </w:r>
      <w:r w:rsidRPr="00E41135">
        <w:rPr>
          <w:color w:val="000000" w:themeColor="text1"/>
          <w:szCs w:val="28"/>
        </w:rPr>
        <w:t>указ</w:t>
      </w:r>
      <w:r w:rsidR="00525F49" w:rsidRPr="00E41135">
        <w:rPr>
          <w:color w:val="000000" w:themeColor="text1"/>
          <w:szCs w:val="28"/>
        </w:rPr>
        <w:t>ать</w:t>
      </w:r>
      <w:r w:rsidRPr="00E41135">
        <w:rPr>
          <w:color w:val="000000" w:themeColor="text1"/>
          <w:szCs w:val="28"/>
        </w:rPr>
        <w:t xml:space="preserve"> фактическ</w:t>
      </w:r>
      <w:r w:rsidR="00525F49" w:rsidRPr="00E41135">
        <w:rPr>
          <w:color w:val="000000" w:themeColor="text1"/>
          <w:szCs w:val="28"/>
        </w:rPr>
        <w:t>ую</w:t>
      </w:r>
      <w:r w:rsidRPr="00E41135">
        <w:rPr>
          <w:color w:val="000000" w:themeColor="text1"/>
          <w:szCs w:val="28"/>
        </w:rPr>
        <w:t xml:space="preserve"> единиц</w:t>
      </w:r>
      <w:r w:rsidR="00525F49" w:rsidRPr="00E41135">
        <w:rPr>
          <w:color w:val="000000" w:themeColor="text1"/>
          <w:szCs w:val="28"/>
        </w:rPr>
        <w:t>у</w:t>
      </w:r>
      <w:r w:rsidRPr="00E41135">
        <w:rPr>
          <w:color w:val="000000" w:themeColor="text1"/>
          <w:szCs w:val="28"/>
        </w:rPr>
        <w:t xml:space="preserve"> измерени</w:t>
      </w:r>
      <w:r w:rsidR="00525F49" w:rsidRPr="00E41135">
        <w:rPr>
          <w:color w:val="000000" w:themeColor="text1"/>
          <w:szCs w:val="28"/>
        </w:rPr>
        <w:t>я</w:t>
      </w:r>
      <w:r w:rsidR="00FB723D" w:rsidRPr="00E41135">
        <w:rPr>
          <w:color w:val="000000" w:themeColor="text1"/>
          <w:szCs w:val="28"/>
        </w:rPr>
        <w:t>.</w:t>
      </w:r>
    </w:p>
    <w:p w:rsidR="00FD3DF5" w:rsidRPr="00E41135" w:rsidRDefault="00FD3DF5"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lastRenderedPageBreak/>
        <w:t>К собственным источникам выработки энергии, указываемым в поле 8 декларации, относятся: электрические, газовые</w:t>
      </w:r>
      <w:r w:rsidR="00ED1B29" w:rsidRPr="00E41135">
        <w:rPr>
          <w:color w:val="000000" w:themeColor="text1"/>
          <w:szCs w:val="28"/>
        </w:rPr>
        <w:t>,</w:t>
      </w:r>
      <w:r w:rsidRPr="00E41135">
        <w:rPr>
          <w:color w:val="000000" w:themeColor="text1"/>
          <w:szCs w:val="28"/>
        </w:rPr>
        <w:t xml:space="preserve"> жидко- и твердотопливные котлы, бойлеры и подогреватели, теплофикационные установки паровых турбин, установки-утилизаторы без прямого потребления топлива, электростанции, использующие ископаемое топливо, возобновляемые источники энергии (</w:t>
      </w:r>
      <w:proofErr w:type="spellStart"/>
      <w:r w:rsidRPr="00E41135">
        <w:rPr>
          <w:color w:val="000000" w:themeColor="text1"/>
          <w:szCs w:val="28"/>
        </w:rPr>
        <w:t>ветроустановки</w:t>
      </w:r>
      <w:proofErr w:type="spellEnd"/>
      <w:r w:rsidRPr="00E41135">
        <w:rPr>
          <w:color w:val="000000" w:themeColor="text1"/>
          <w:szCs w:val="28"/>
        </w:rPr>
        <w:t xml:space="preserve">, солнечные панели, установки на биогазе </w:t>
      </w:r>
      <w:r w:rsidR="00491849" w:rsidRPr="00E41135">
        <w:rPr>
          <w:color w:val="000000" w:themeColor="text1"/>
          <w:szCs w:val="28"/>
        </w:rPr>
        <w:t>и</w:t>
      </w:r>
      <w:r w:rsidRPr="00E41135">
        <w:rPr>
          <w:color w:val="000000" w:themeColor="text1"/>
          <w:szCs w:val="28"/>
        </w:rPr>
        <w:t xml:space="preserve"> т.д.) и т.д.</w:t>
      </w:r>
      <w:r w:rsidR="009C50E5" w:rsidRPr="00E41135">
        <w:rPr>
          <w:color w:val="000000" w:themeColor="text1"/>
          <w:szCs w:val="28"/>
        </w:rPr>
        <w:t xml:space="preserve"> </w:t>
      </w:r>
    </w:p>
    <w:p w:rsidR="00FD3DF5" w:rsidRPr="00E41135" w:rsidRDefault="00FD3DF5"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Энергетические ресурсы, произведенные с помощью собственных источников энергии, не учитываются при расчете общего объема потребления соответствующих видов ресурсов организацией, чтобы исключить двойной учет ресурсов в энергетическом балансе организации. Таким же принципом необходимо руководствоваться в отношении</w:t>
      </w:r>
      <w:r w:rsidR="00330BAB" w:rsidRPr="00E41135">
        <w:rPr>
          <w:color w:val="000000" w:themeColor="text1"/>
          <w:szCs w:val="28"/>
        </w:rPr>
        <w:t xml:space="preserve"> электрической</w:t>
      </w:r>
      <w:r w:rsidRPr="00E41135">
        <w:rPr>
          <w:color w:val="000000" w:themeColor="text1"/>
          <w:szCs w:val="28"/>
        </w:rPr>
        <w:t xml:space="preserve"> энергии, произведенной с помощью возобновляемых источников энергии</w:t>
      </w:r>
      <w:r w:rsidR="00330BAB" w:rsidRPr="00E41135">
        <w:rPr>
          <w:color w:val="000000" w:themeColor="text1"/>
          <w:szCs w:val="28"/>
        </w:rPr>
        <w:t>, и тепловой энергии (горячей воды), произведенной с помощью солнечных коллекторов</w:t>
      </w:r>
      <w:r w:rsidR="00ED1B29" w:rsidRPr="00E41135">
        <w:rPr>
          <w:color w:val="000000" w:themeColor="text1"/>
          <w:szCs w:val="28"/>
        </w:rPr>
        <w:t>, т.е. не учитывать в качестве потребленного ресурса электрическую энергию или тепловую энергию, произведенную из возобновляемых источников энергии.</w:t>
      </w:r>
    </w:p>
    <w:p w:rsidR="00FD3DF5" w:rsidRPr="00E41135" w:rsidRDefault="00FD3DF5"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К установкам комбинированной выработки электрической </w:t>
      </w:r>
      <w:r w:rsidRPr="00E41135">
        <w:rPr>
          <w:color w:val="000000" w:themeColor="text1"/>
          <w:szCs w:val="28"/>
        </w:rPr>
        <w:br/>
        <w:t xml:space="preserve">и тепловой энергии для целей заполнения декларации относятся объекты по производству электрической энергии на тепловом потреблении паровыми турбинами электростанций, а также производство тепловой энергии в котлах-утилизаторах газовых турбин и </w:t>
      </w:r>
      <w:proofErr w:type="spellStart"/>
      <w:r w:rsidRPr="00E41135">
        <w:rPr>
          <w:color w:val="000000" w:themeColor="text1"/>
          <w:szCs w:val="28"/>
        </w:rPr>
        <w:t>газопоршневых</w:t>
      </w:r>
      <w:proofErr w:type="spellEnd"/>
      <w:r w:rsidRPr="00E41135">
        <w:rPr>
          <w:color w:val="000000" w:themeColor="text1"/>
          <w:szCs w:val="28"/>
        </w:rPr>
        <w:t xml:space="preserve"> (дизель-генераторных) установок.</w:t>
      </w:r>
    </w:p>
    <w:p w:rsidR="00414CED" w:rsidRPr="00E41135" w:rsidRDefault="00FD3DF5"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При использовании для производства энергетического ресурса топлива, не указанного в поле 8.</w:t>
      </w:r>
      <w:r w:rsidR="00ED1B29" w:rsidRPr="00E41135">
        <w:rPr>
          <w:color w:val="000000" w:themeColor="text1"/>
          <w:szCs w:val="28"/>
        </w:rPr>
        <w:t>2</w:t>
      </w:r>
      <w:r w:rsidRPr="00E41135">
        <w:rPr>
          <w:color w:val="000000" w:themeColor="text1"/>
          <w:szCs w:val="28"/>
        </w:rPr>
        <w:t xml:space="preserve">, </w:t>
      </w:r>
      <w:r w:rsidR="006D3AAB" w:rsidRPr="00E41135">
        <w:rPr>
          <w:color w:val="000000" w:themeColor="text1"/>
          <w:szCs w:val="28"/>
        </w:rPr>
        <w:t xml:space="preserve">субъекту декларирования необходимо </w:t>
      </w:r>
      <w:r w:rsidR="00525F49" w:rsidRPr="00E41135">
        <w:rPr>
          <w:color w:val="000000" w:themeColor="text1"/>
          <w:szCs w:val="28"/>
        </w:rPr>
        <w:t>заменить строку</w:t>
      </w:r>
      <w:r w:rsidR="006D3AAB" w:rsidRPr="00E41135">
        <w:rPr>
          <w:color w:val="000000" w:themeColor="text1"/>
          <w:szCs w:val="28"/>
        </w:rPr>
        <w:t xml:space="preserve"> «иное топливо»</w:t>
      </w:r>
      <w:r w:rsidR="00525F49" w:rsidRPr="00E41135">
        <w:rPr>
          <w:color w:val="000000" w:themeColor="text1"/>
          <w:szCs w:val="28"/>
        </w:rPr>
        <w:t>,</w:t>
      </w:r>
      <w:r w:rsidR="006D3AAB" w:rsidRPr="00E41135">
        <w:rPr>
          <w:color w:val="000000" w:themeColor="text1"/>
          <w:szCs w:val="28"/>
        </w:rPr>
        <w:t xml:space="preserve"> (</w:t>
      </w:r>
      <w:r w:rsidR="00525F49" w:rsidRPr="00E41135">
        <w:rPr>
          <w:color w:val="000000" w:themeColor="text1"/>
          <w:szCs w:val="28"/>
        </w:rPr>
        <w:t xml:space="preserve">или </w:t>
      </w:r>
      <w:r w:rsidR="006D3AAB" w:rsidRPr="00E41135">
        <w:rPr>
          <w:color w:val="000000" w:themeColor="text1"/>
          <w:szCs w:val="28"/>
        </w:rPr>
        <w:t>добавить строку в таблицу</w:t>
      </w:r>
      <w:r w:rsidR="00525F49" w:rsidRPr="00E41135">
        <w:rPr>
          <w:color w:val="000000" w:themeColor="text1"/>
          <w:szCs w:val="28"/>
        </w:rPr>
        <w:t xml:space="preserve"> если </w:t>
      </w:r>
      <w:r w:rsidR="00004E51" w:rsidRPr="00E41135">
        <w:rPr>
          <w:color w:val="000000" w:themeColor="text1"/>
          <w:szCs w:val="28"/>
        </w:rPr>
        <w:t>иного вида р</w:t>
      </w:r>
      <w:r w:rsidR="00525F49" w:rsidRPr="00E41135">
        <w:rPr>
          <w:color w:val="000000" w:themeColor="text1"/>
          <w:szCs w:val="28"/>
        </w:rPr>
        <w:t>есу</w:t>
      </w:r>
      <w:r w:rsidR="00004E51" w:rsidRPr="00E41135">
        <w:rPr>
          <w:color w:val="000000" w:themeColor="text1"/>
          <w:szCs w:val="28"/>
        </w:rPr>
        <w:t>р</w:t>
      </w:r>
      <w:r w:rsidR="00525F49" w:rsidRPr="00E41135">
        <w:rPr>
          <w:color w:val="000000" w:themeColor="text1"/>
          <w:szCs w:val="28"/>
        </w:rPr>
        <w:t>са более одного</w:t>
      </w:r>
      <w:r w:rsidR="006D3AAB" w:rsidRPr="00E41135">
        <w:rPr>
          <w:color w:val="000000" w:themeColor="text1"/>
          <w:szCs w:val="28"/>
        </w:rPr>
        <w:t>)</w:t>
      </w:r>
      <w:r w:rsidR="00525F49" w:rsidRPr="00E41135">
        <w:rPr>
          <w:color w:val="000000" w:themeColor="text1"/>
          <w:szCs w:val="28"/>
        </w:rPr>
        <w:t xml:space="preserve"> </w:t>
      </w:r>
      <w:r w:rsidR="006D3AAB" w:rsidRPr="00E41135">
        <w:rPr>
          <w:color w:val="000000" w:themeColor="text1"/>
          <w:szCs w:val="28"/>
        </w:rPr>
        <w:t xml:space="preserve">указать наименование </w:t>
      </w:r>
      <w:r w:rsidR="00004E51" w:rsidRPr="00E41135">
        <w:rPr>
          <w:color w:val="000000" w:themeColor="text1"/>
          <w:szCs w:val="28"/>
        </w:rPr>
        <w:t>ресурса</w:t>
      </w:r>
      <w:r w:rsidR="006D3AAB" w:rsidRPr="00E41135">
        <w:rPr>
          <w:color w:val="000000" w:themeColor="text1"/>
          <w:szCs w:val="28"/>
        </w:rPr>
        <w:t>, указ</w:t>
      </w:r>
      <w:r w:rsidR="00525F49" w:rsidRPr="00E41135">
        <w:rPr>
          <w:color w:val="000000" w:themeColor="text1"/>
          <w:szCs w:val="28"/>
        </w:rPr>
        <w:t>ать</w:t>
      </w:r>
      <w:r w:rsidR="006D3AAB" w:rsidRPr="00E41135">
        <w:rPr>
          <w:color w:val="000000" w:themeColor="text1"/>
          <w:szCs w:val="28"/>
        </w:rPr>
        <w:t xml:space="preserve"> фактическ</w:t>
      </w:r>
      <w:r w:rsidR="00525F49" w:rsidRPr="00E41135">
        <w:rPr>
          <w:color w:val="000000" w:themeColor="text1"/>
          <w:szCs w:val="28"/>
        </w:rPr>
        <w:t>ую</w:t>
      </w:r>
      <w:r w:rsidR="006D3AAB" w:rsidRPr="00E41135">
        <w:rPr>
          <w:color w:val="000000" w:themeColor="text1"/>
          <w:szCs w:val="28"/>
        </w:rPr>
        <w:t xml:space="preserve"> единиц</w:t>
      </w:r>
      <w:r w:rsidR="00525F49" w:rsidRPr="00E41135">
        <w:rPr>
          <w:color w:val="000000" w:themeColor="text1"/>
          <w:szCs w:val="28"/>
        </w:rPr>
        <w:t>у</w:t>
      </w:r>
      <w:r w:rsidR="006D3AAB" w:rsidRPr="00E41135">
        <w:rPr>
          <w:color w:val="000000" w:themeColor="text1"/>
          <w:szCs w:val="28"/>
        </w:rPr>
        <w:t xml:space="preserve"> измерения</w:t>
      </w:r>
      <w:r w:rsidRPr="00E41135">
        <w:rPr>
          <w:color w:val="000000" w:themeColor="text1"/>
          <w:szCs w:val="28"/>
        </w:rPr>
        <w:t>. Данное требование распространяется на все поля, где присутствует</w:t>
      </w:r>
      <w:r w:rsidR="00B11FB7" w:rsidRPr="00E41135">
        <w:rPr>
          <w:color w:val="000000" w:themeColor="text1"/>
          <w:szCs w:val="28"/>
        </w:rPr>
        <w:t xml:space="preserve"> в качестве энергетического ресурса название «иное топливо» и имеется</w:t>
      </w:r>
      <w:r w:rsidRPr="00E41135">
        <w:rPr>
          <w:color w:val="000000" w:themeColor="text1"/>
          <w:szCs w:val="28"/>
        </w:rPr>
        <w:t xml:space="preserve"> необходимость</w:t>
      </w:r>
      <w:r w:rsidR="00B11FB7" w:rsidRPr="00E41135">
        <w:rPr>
          <w:color w:val="000000" w:themeColor="text1"/>
          <w:szCs w:val="28"/>
        </w:rPr>
        <w:t xml:space="preserve"> его</w:t>
      </w:r>
      <w:r w:rsidRPr="00E41135">
        <w:rPr>
          <w:color w:val="000000" w:themeColor="text1"/>
          <w:szCs w:val="28"/>
        </w:rPr>
        <w:t xml:space="preserve"> конкретизации.</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В поле 9 указываются сведения об общем объеме потребления энергетических ресурсов организацией без учета топлива, потребленного транспортом в соответствии с условиями, изложенными в пункте 2.</w:t>
      </w:r>
      <w:r w:rsidR="008445C9" w:rsidRPr="00E41135">
        <w:rPr>
          <w:color w:val="000000" w:themeColor="text1"/>
          <w:szCs w:val="28"/>
        </w:rPr>
        <w:t>7</w:t>
      </w:r>
      <w:r w:rsidRPr="00E41135">
        <w:rPr>
          <w:color w:val="000000" w:themeColor="text1"/>
          <w:szCs w:val="28"/>
        </w:rPr>
        <w:t xml:space="preserve"> настоящей инструкции.</w:t>
      </w:r>
    </w:p>
    <w:p w:rsidR="00580660"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Совокупные значения объемов потребления энергетических ресурсов </w:t>
      </w:r>
      <w:r w:rsidRPr="00E41135">
        <w:rPr>
          <w:color w:val="000000" w:themeColor="text1"/>
          <w:szCs w:val="28"/>
        </w:rPr>
        <w:br/>
        <w:t xml:space="preserve">и воды, а также затраты на их потребление в полях </w:t>
      </w:r>
      <w:r w:rsidR="00791B07" w:rsidRPr="00E41135">
        <w:rPr>
          <w:color w:val="000000" w:themeColor="text1"/>
          <w:szCs w:val="28"/>
        </w:rPr>
        <w:t>9, 10 и 11</w:t>
      </w:r>
      <w:r w:rsidRPr="00E41135">
        <w:rPr>
          <w:color w:val="000000" w:themeColor="text1"/>
          <w:szCs w:val="28"/>
        </w:rPr>
        <w:t xml:space="preserve"> декларации должны соответствовать алгебраической сумме соответствующих значений объемов и затрат, указанных в разделах по зданиям.</w:t>
      </w:r>
      <w:r w:rsidR="00E34926" w:rsidRPr="00E41135">
        <w:rPr>
          <w:color w:val="000000" w:themeColor="text1"/>
          <w:szCs w:val="28"/>
        </w:rPr>
        <w:t xml:space="preserve"> </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Определять совокупные значения объемов потребления энергетических ресурсов и воды допускается (но не ограничивается) следующими способами:</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lastRenderedPageBreak/>
        <w:t>- на основании информации из автоматизированных систем учета потребления энергетических ресурсов и воды;</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 </w:t>
      </w:r>
      <w:r w:rsidR="00004E51" w:rsidRPr="00E41135">
        <w:rPr>
          <w:color w:val="000000" w:themeColor="text1"/>
          <w:szCs w:val="28"/>
        </w:rPr>
        <w:t xml:space="preserve"> </w:t>
      </w:r>
      <w:r w:rsidRPr="00E41135">
        <w:rPr>
          <w:color w:val="000000" w:themeColor="text1"/>
          <w:szCs w:val="28"/>
        </w:rPr>
        <w:t xml:space="preserve">на основании информации, указанной в счетах </w:t>
      </w:r>
      <w:proofErr w:type="spellStart"/>
      <w:r w:rsidRPr="00E41135">
        <w:rPr>
          <w:color w:val="000000" w:themeColor="text1"/>
          <w:szCs w:val="28"/>
        </w:rPr>
        <w:t>ресурсоснабжающих</w:t>
      </w:r>
      <w:proofErr w:type="spellEnd"/>
      <w:r w:rsidRPr="00E41135">
        <w:rPr>
          <w:color w:val="000000" w:themeColor="text1"/>
          <w:szCs w:val="28"/>
        </w:rPr>
        <w:t xml:space="preserve"> организаций;</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 на основании информации из личных кабинетов клиентов </w:t>
      </w:r>
      <w:proofErr w:type="spellStart"/>
      <w:r w:rsidRPr="00E41135">
        <w:rPr>
          <w:color w:val="000000" w:themeColor="text1"/>
          <w:szCs w:val="28"/>
        </w:rPr>
        <w:t>ресурсоснабжающих</w:t>
      </w:r>
      <w:proofErr w:type="spellEnd"/>
      <w:r w:rsidRPr="00E41135">
        <w:rPr>
          <w:color w:val="000000" w:themeColor="text1"/>
          <w:szCs w:val="28"/>
        </w:rPr>
        <w:t xml:space="preserve"> организаций;</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на основании показаний приборов учета потребления энергетических ресурсов и воды (для этого необходимо зафиксировать показания приборов учета на начало отчетного периода и на его конец);</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на основании удельных нормативов потребления энергетических ресурсов и воды, установленных для данной организации в нормативно-технической документации;</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w:t>
      </w:r>
      <w:r w:rsidR="00004E51" w:rsidRPr="00E41135">
        <w:rPr>
          <w:color w:val="000000" w:themeColor="text1"/>
          <w:szCs w:val="28"/>
        </w:rPr>
        <w:t xml:space="preserve"> </w:t>
      </w:r>
      <w:r w:rsidRPr="00E41135">
        <w:rPr>
          <w:color w:val="000000" w:themeColor="text1"/>
          <w:szCs w:val="28"/>
        </w:rPr>
        <w:t>на основании нормативных характеристик используемого оборудования, потребляющего и/или производящего энергетические ресурсы и воду, установленных проектной документацией либо документацией заводов-изготовителей.</w:t>
      </w:r>
    </w:p>
    <w:p w:rsidR="00ED1B29" w:rsidRPr="00E41135" w:rsidRDefault="00ED1B29"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В правой части поля </w:t>
      </w:r>
      <w:r w:rsidR="005071CE" w:rsidRPr="00E41135">
        <w:rPr>
          <w:color w:val="000000" w:themeColor="text1"/>
          <w:szCs w:val="28"/>
        </w:rPr>
        <w:t>9</w:t>
      </w:r>
      <w:r w:rsidRPr="00E41135">
        <w:rPr>
          <w:color w:val="000000" w:themeColor="text1"/>
          <w:szCs w:val="28"/>
        </w:rPr>
        <w:t xml:space="preserve"> декларации указывается потребление энергетических ресурсов в тоннах условного топлива. Перевод объема потребленных ресурсов из натуральных единиц в условное топливо производится следующим образом:</w:t>
      </w:r>
    </w:p>
    <w:p w:rsidR="00ED1B29" w:rsidRPr="00E41135" w:rsidRDefault="00ED1B29" w:rsidP="00D80F04">
      <w:pPr>
        <w:tabs>
          <w:tab w:val="left" w:pos="1276"/>
        </w:tabs>
        <w:autoSpaceDE w:val="0"/>
        <w:autoSpaceDN w:val="0"/>
        <w:spacing w:line="360" w:lineRule="auto"/>
        <w:ind w:firstLine="567"/>
        <w:jc w:val="both"/>
        <w:rPr>
          <w:color w:val="000000" w:themeColor="text1"/>
          <w:sz w:val="28"/>
          <w:szCs w:val="28"/>
        </w:rPr>
      </w:pPr>
      <w:r w:rsidRPr="00E41135">
        <w:rPr>
          <w:color w:val="000000" w:themeColor="text1"/>
          <w:szCs w:val="28"/>
        </w:rPr>
        <w:t>- в случае, если известно значение низшей теплоты сгорания используемого топлива, перевод осуществляется по следующей формуле</w:t>
      </w:r>
      <w:r w:rsidRPr="00E41135">
        <w:rPr>
          <w:color w:val="000000" w:themeColor="text1"/>
          <w:sz w:val="28"/>
          <w:szCs w:val="28"/>
        </w:rPr>
        <w:t>:</w:t>
      </w:r>
    </w:p>
    <w:p w:rsidR="00ED1B29" w:rsidRPr="00E41135" w:rsidRDefault="00ED1B29" w:rsidP="00E8440E">
      <w:pPr>
        <w:tabs>
          <w:tab w:val="left" w:pos="1276"/>
        </w:tabs>
        <w:autoSpaceDE w:val="0"/>
        <w:autoSpaceDN w:val="0"/>
        <w:spacing w:line="360" w:lineRule="auto"/>
        <w:jc w:val="center"/>
        <w:rPr>
          <w:color w:val="000000" w:themeColor="text1"/>
          <w:szCs w:val="28"/>
        </w:rPr>
      </w:pPr>
      <w:r w:rsidRPr="00E41135">
        <w:rPr>
          <w:color w:val="000000" w:themeColor="text1"/>
          <w:szCs w:val="28"/>
          <w:lang w:val="en-US"/>
        </w:rPr>
        <w:t>B</w:t>
      </w:r>
      <w:r w:rsidRPr="00E41135">
        <w:rPr>
          <w:color w:val="000000" w:themeColor="text1"/>
          <w:szCs w:val="28"/>
          <w:vertAlign w:val="subscript"/>
        </w:rPr>
        <w:t xml:space="preserve">исп. </w:t>
      </w:r>
      <w:proofErr w:type="spellStart"/>
      <w:r w:rsidRPr="00E41135">
        <w:rPr>
          <w:color w:val="000000" w:themeColor="text1"/>
          <w:szCs w:val="28"/>
          <w:vertAlign w:val="subscript"/>
        </w:rPr>
        <w:t>топлива</w:t>
      </w:r>
      <w:r w:rsidRPr="00E41135">
        <w:rPr>
          <w:color w:val="000000" w:themeColor="text1"/>
          <w:szCs w:val="28"/>
          <w:vertAlign w:val="superscript"/>
        </w:rPr>
        <w:t>т</w:t>
      </w:r>
      <w:proofErr w:type="spellEnd"/>
      <w:r w:rsidRPr="00E41135">
        <w:rPr>
          <w:color w:val="000000" w:themeColor="text1"/>
          <w:szCs w:val="28"/>
          <w:vertAlign w:val="superscript"/>
        </w:rPr>
        <w:t xml:space="preserve"> </w:t>
      </w:r>
      <w:proofErr w:type="spellStart"/>
      <w:proofErr w:type="gramStart"/>
      <w:r w:rsidRPr="00E41135">
        <w:rPr>
          <w:color w:val="000000" w:themeColor="text1"/>
          <w:szCs w:val="28"/>
          <w:vertAlign w:val="superscript"/>
        </w:rPr>
        <w:t>ут</w:t>
      </w:r>
      <w:proofErr w:type="spellEnd"/>
      <w:r w:rsidRPr="00E41135">
        <w:rPr>
          <w:color w:val="000000" w:themeColor="text1"/>
          <w:szCs w:val="28"/>
          <w:vertAlign w:val="superscript"/>
        </w:rPr>
        <w:t xml:space="preserve"> </w:t>
      </w:r>
      <w:r w:rsidRPr="00E41135">
        <w:rPr>
          <w:color w:val="000000" w:themeColor="text1"/>
          <w:szCs w:val="28"/>
        </w:rPr>
        <w:t xml:space="preserve"> =</w:t>
      </w:r>
      <w:proofErr w:type="gramEnd"/>
      <w:r w:rsidRPr="00E41135">
        <w:rPr>
          <w:color w:val="000000" w:themeColor="text1"/>
          <w:szCs w:val="28"/>
        </w:rPr>
        <w:t xml:space="preserve"> </w:t>
      </w:r>
      <w:r w:rsidRPr="00E41135">
        <w:rPr>
          <w:color w:val="000000" w:themeColor="text1"/>
          <w:szCs w:val="28"/>
          <w:lang w:val="en-US"/>
        </w:rPr>
        <w:t>B</w:t>
      </w:r>
      <w:r w:rsidRPr="00E41135">
        <w:rPr>
          <w:color w:val="000000" w:themeColor="text1"/>
          <w:szCs w:val="28"/>
          <w:vertAlign w:val="subscript"/>
        </w:rPr>
        <w:t xml:space="preserve">исп. </w:t>
      </w:r>
      <w:proofErr w:type="spellStart"/>
      <w:r w:rsidRPr="00E41135">
        <w:rPr>
          <w:color w:val="000000" w:themeColor="text1"/>
          <w:szCs w:val="28"/>
          <w:vertAlign w:val="subscript"/>
        </w:rPr>
        <w:t>топлива</w:t>
      </w:r>
      <w:r w:rsidRPr="00E41135">
        <w:rPr>
          <w:color w:val="000000" w:themeColor="text1"/>
          <w:szCs w:val="28"/>
          <w:vertAlign w:val="superscript"/>
        </w:rPr>
        <w:t>нат.ед</w:t>
      </w:r>
      <w:proofErr w:type="spellEnd"/>
      <w:r w:rsidRPr="00E41135">
        <w:rPr>
          <w:color w:val="000000" w:themeColor="text1"/>
          <w:szCs w:val="28"/>
          <w:vertAlign w:val="superscript"/>
        </w:rPr>
        <w:t>.</w:t>
      </w:r>
      <w:r w:rsidRPr="00E41135">
        <w:rPr>
          <w:color w:val="000000" w:themeColor="text1"/>
          <w:szCs w:val="28"/>
        </w:rPr>
        <w:t xml:space="preserve"> * </w:t>
      </w:r>
      <w:r w:rsidRPr="00E41135">
        <w:rPr>
          <w:color w:val="000000" w:themeColor="text1"/>
          <w:szCs w:val="28"/>
          <w:lang w:val="en-US"/>
        </w:rPr>
        <w:t>Q</w:t>
      </w:r>
      <w:proofErr w:type="spellStart"/>
      <w:r w:rsidRPr="00E41135">
        <w:rPr>
          <w:color w:val="000000" w:themeColor="text1"/>
          <w:szCs w:val="28"/>
          <w:vertAlign w:val="superscript"/>
        </w:rPr>
        <w:t>н</w:t>
      </w:r>
      <w:r w:rsidRPr="00E41135">
        <w:rPr>
          <w:color w:val="000000" w:themeColor="text1"/>
          <w:szCs w:val="28"/>
          <w:vertAlign w:val="subscript"/>
        </w:rPr>
        <w:t>р</w:t>
      </w:r>
      <w:proofErr w:type="spellEnd"/>
      <w:r w:rsidRPr="00E41135">
        <w:rPr>
          <w:color w:val="000000" w:themeColor="text1"/>
          <w:szCs w:val="28"/>
          <w:vertAlign w:val="subscript"/>
        </w:rPr>
        <w:t xml:space="preserve"> исп. топлива</w:t>
      </w:r>
      <w:r w:rsidRPr="00E41135">
        <w:rPr>
          <w:color w:val="000000" w:themeColor="text1"/>
          <w:szCs w:val="28"/>
        </w:rPr>
        <w:t xml:space="preserve"> / </w:t>
      </w:r>
      <w:r w:rsidRPr="00E41135">
        <w:rPr>
          <w:color w:val="000000" w:themeColor="text1"/>
          <w:szCs w:val="28"/>
          <w:lang w:val="en-US"/>
        </w:rPr>
        <w:t>Q</w:t>
      </w:r>
      <w:proofErr w:type="spellStart"/>
      <w:r w:rsidRPr="00E41135">
        <w:rPr>
          <w:color w:val="000000" w:themeColor="text1"/>
          <w:szCs w:val="28"/>
          <w:vertAlign w:val="superscript"/>
        </w:rPr>
        <w:t>н</w:t>
      </w:r>
      <w:r w:rsidRPr="00E41135">
        <w:rPr>
          <w:color w:val="000000" w:themeColor="text1"/>
          <w:szCs w:val="28"/>
          <w:vertAlign w:val="subscript"/>
        </w:rPr>
        <w:t>р</w:t>
      </w:r>
      <w:proofErr w:type="spellEnd"/>
      <w:r w:rsidRPr="00E41135">
        <w:rPr>
          <w:color w:val="000000" w:themeColor="text1"/>
          <w:szCs w:val="28"/>
          <w:vertAlign w:val="subscript"/>
        </w:rPr>
        <w:t xml:space="preserve"> </w:t>
      </w:r>
      <w:proofErr w:type="spellStart"/>
      <w:r w:rsidRPr="00E41135">
        <w:rPr>
          <w:color w:val="000000" w:themeColor="text1"/>
          <w:szCs w:val="28"/>
          <w:vertAlign w:val="subscript"/>
        </w:rPr>
        <w:t>ут</w:t>
      </w:r>
      <w:proofErr w:type="spellEnd"/>
      <w:r w:rsidRPr="00E41135">
        <w:rPr>
          <w:color w:val="000000" w:themeColor="text1"/>
          <w:szCs w:val="28"/>
        </w:rPr>
        <w:t>, где:</w:t>
      </w:r>
    </w:p>
    <w:p w:rsidR="00ED1B29" w:rsidRPr="00E41135" w:rsidRDefault="00ED1B29" w:rsidP="00D80F04">
      <w:pPr>
        <w:tabs>
          <w:tab w:val="left" w:pos="1276"/>
        </w:tabs>
        <w:autoSpaceDE w:val="0"/>
        <w:autoSpaceDN w:val="0"/>
        <w:spacing w:line="360" w:lineRule="auto"/>
        <w:ind w:firstLine="567"/>
        <w:jc w:val="both"/>
        <w:rPr>
          <w:color w:val="000000" w:themeColor="text1"/>
          <w:szCs w:val="28"/>
        </w:rPr>
      </w:pPr>
      <w:r w:rsidRPr="00E41135">
        <w:rPr>
          <w:color w:val="000000" w:themeColor="text1"/>
          <w:szCs w:val="28"/>
          <w:lang w:val="en-US"/>
        </w:rPr>
        <w:t>B</w:t>
      </w:r>
      <w:r w:rsidRPr="00E41135">
        <w:rPr>
          <w:color w:val="000000" w:themeColor="text1"/>
          <w:szCs w:val="28"/>
          <w:vertAlign w:val="subscript"/>
        </w:rPr>
        <w:t xml:space="preserve">исп. </w:t>
      </w:r>
      <w:proofErr w:type="spellStart"/>
      <w:r w:rsidRPr="00E41135">
        <w:rPr>
          <w:color w:val="000000" w:themeColor="text1"/>
          <w:szCs w:val="28"/>
          <w:vertAlign w:val="subscript"/>
        </w:rPr>
        <w:t>топлива</w:t>
      </w:r>
      <w:r w:rsidRPr="00E41135">
        <w:rPr>
          <w:color w:val="000000" w:themeColor="text1"/>
          <w:szCs w:val="28"/>
          <w:vertAlign w:val="superscript"/>
        </w:rPr>
        <w:t>т</w:t>
      </w:r>
      <w:proofErr w:type="spellEnd"/>
      <w:r w:rsidRPr="00E41135">
        <w:rPr>
          <w:color w:val="000000" w:themeColor="text1"/>
          <w:szCs w:val="28"/>
          <w:vertAlign w:val="superscript"/>
        </w:rPr>
        <w:t xml:space="preserve"> </w:t>
      </w:r>
      <w:proofErr w:type="spellStart"/>
      <w:proofErr w:type="gramStart"/>
      <w:r w:rsidRPr="00E41135">
        <w:rPr>
          <w:color w:val="000000" w:themeColor="text1"/>
          <w:szCs w:val="28"/>
          <w:vertAlign w:val="superscript"/>
        </w:rPr>
        <w:t>ут</w:t>
      </w:r>
      <w:proofErr w:type="spellEnd"/>
      <w:r w:rsidRPr="00E41135">
        <w:rPr>
          <w:color w:val="000000" w:themeColor="text1"/>
          <w:szCs w:val="28"/>
          <w:vertAlign w:val="subscript"/>
        </w:rPr>
        <w:t xml:space="preserve"> </w:t>
      </w:r>
      <w:r w:rsidRPr="00E41135">
        <w:rPr>
          <w:color w:val="000000" w:themeColor="text1"/>
          <w:szCs w:val="28"/>
        </w:rPr>
        <w:t xml:space="preserve"> -</w:t>
      </w:r>
      <w:proofErr w:type="gramEnd"/>
      <w:r w:rsidRPr="00E41135">
        <w:rPr>
          <w:color w:val="000000" w:themeColor="text1"/>
          <w:szCs w:val="28"/>
        </w:rPr>
        <w:t xml:space="preserve"> расход используемого топлива в тоннах условного топлива (т </w:t>
      </w:r>
      <w:proofErr w:type="spellStart"/>
      <w:r w:rsidRPr="00E41135">
        <w:rPr>
          <w:color w:val="000000" w:themeColor="text1"/>
          <w:szCs w:val="28"/>
        </w:rPr>
        <w:t>у.т</w:t>
      </w:r>
      <w:proofErr w:type="spellEnd"/>
      <w:r w:rsidRPr="00E41135">
        <w:rPr>
          <w:color w:val="000000" w:themeColor="text1"/>
          <w:szCs w:val="28"/>
        </w:rPr>
        <w:t>.);</w:t>
      </w:r>
    </w:p>
    <w:p w:rsidR="00ED1B29" w:rsidRPr="00E41135" w:rsidRDefault="00ED1B29" w:rsidP="00D80F04">
      <w:pPr>
        <w:tabs>
          <w:tab w:val="left" w:pos="1276"/>
        </w:tabs>
        <w:autoSpaceDE w:val="0"/>
        <w:autoSpaceDN w:val="0"/>
        <w:spacing w:line="360" w:lineRule="auto"/>
        <w:ind w:firstLine="567"/>
        <w:jc w:val="both"/>
        <w:rPr>
          <w:color w:val="000000" w:themeColor="text1"/>
          <w:szCs w:val="28"/>
        </w:rPr>
      </w:pPr>
      <w:r w:rsidRPr="00E41135">
        <w:rPr>
          <w:color w:val="000000" w:themeColor="text1"/>
          <w:szCs w:val="28"/>
          <w:lang w:val="en-US"/>
        </w:rPr>
        <w:t>B</w:t>
      </w:r>
      <w:r w:rsidRPr="00E41135">
        <w:rPr>
          <w:color w:val="000000" w:themeColor="text1"/>
          <w:szCs w:val="28"/>
          <w:vertAlign w:val="subscript"/>
        </w:rPr>
        <w:t xml:space="preserve">исп. </w:t>
      </w:r>
      <w:proofErr w:type="spellStart"/>
      <w:r w:rsidRPr="00E41135">
        <w:rPr>
          <w:color w:val="000000" w:themeColor="text1"/>
          <w:szCs w:val="28"/>
          <w:vertAlign w:val="subscript"/>
        </w:rPr>
        <w:t>топлива</w:t>
      </w:r>
      <w:r w:rsidRPr="00E41135">
        <w:rPr>
          <w:color w:val="000000" w:themeColor="text1"/>
          <w:szCs w:val="28"/>
          <w:vertAlign w:val="superscript"/>
        </w:rPr>
        <w:t>нат.ед</w:t>
      </w:r>
      <w:proofErr w:type="spellEnd"/>
      <w:r w:rsidRPr="00E41135">
        <w:rPr>
          <w:color w:val="000000" w:themeColor="text1"/>
          <w:szCs w:val="28"/>
        </w:rPr>
        <w:t xml:space="preserve"> - расход используемого топлива в натуральных единицах;</w:t>
      </w:r>
    </w:p>
    <w:p w:rsidR="00ED1B29" w:rsidRPr="00E41135" w:rsidRDefault="00ED1B29" w:rsidP="00D80F04">
      <w:pPr>
        <w:tabs>
          <w:tab w:val="left" w:pos="1276"/>
        </w:tabs>
        <w:autoSpaceDE w:val="0"/>
        <w:autoSpaceDN w:val="0"/>
        <w:spacing w:line="360" w:lineRule="auto"/>
        <w:ind w:firstLine="567"/>
        <w:jc w:val="both"/>
        <w:rPr>
          <w:color w:val="000000" w:themeColor="text1"/>
          <w:szCs w:val="28"/>
        </w:rPr>
      </w:pPr>
      <w:r w:rsidRPr="00E41135">
        <w:rPr>
          <w:color w:val="000000" w:themeColor="text1"/>
          <w:szCs w:val="28"/>
          <w:lang w:val="en-US"/>
        </w:rPr>
        <w:t>Q</w:t>
      </w:r>
      <w:proofErr w:type="spellStart"/>
      <w:r w:rsidRPr="00E41135">
        <w:rPr>
          <w:color w:val="000000" w:themeColor="text1"/>
          <w:szCs w:val="28"/>
          <w:vertAlign w:val="superscript"/>
        </w:rPr>
        <w:t>н</w:t>
      </w:r>
      <w:r w:rsidRPr="00E41135">
        <w:rPr>
          <w:color w:val="000000" w:themeColor="text1"/>
          <w:szCs w:val="28"/>
          <w:vertAlign w:val="subscript"/>
        </w:rPr>
        <w:t>р</w:t>
      </w:r>
      <w:proofErr w:type="spellEnd"/>
      <w:r w:rsidRPr="00E41135">
        <w:rPr>
          <w:color w:val="000000" w:themeColor="text1"/>
          <w:szCs w:val="28"/>
          <w:vertAlign w:val="subscript"/>
        </w:rPr>
        <w:t xml:space="preserve"> исп. топлива</w:t>
      </w:r>
      <w:r w:rsidRPr="00E41135">
        <w:rPr>
          <w:color w:val="000000" w:themeColor="text1"/>
          <w:szCs w:val="28"/>
        </w:rPr>
        <w:t xml:space="preserve"> – низшая теплота сгорания используемого топлива, ккал/кг (ккал/</w:t>
      </w:r>
      <w:proofErr w:type="spellStart"/>
      <w:proofErr w:type="gramStart"/>
      <w:r w:rsidRPr="00E41135">
        <w:rPr>
          <w:color w:val="000000" w:themeColor="text1"/>
          <w:szCs w:val="28"/>
        </w:rPr>
        <w:t>куб.м</w:t>
      </w:r>
      <w:proofErr w:type="spellEnd"/>
      <w:proofErr w:type="gramEnd"/>
      <w:r w:rsidRPr="00E41135">
        <w:rPr>
          <w:color w:val="000000" w:themeColor="text1"/>
          <w:szCs w:val="28"/>
        </w:rPr>
        <w:t>);</w:t>
      </w:r>
    </w:p>
    <w:p w:rsidR="00ED1B29" w:rsidRPr="00E41135" w:rsidRDefault="00ED1B29" w:rsidP="00D80F04">
      <w:pPr>
        <w:tabs>
          <w:tab w:val="left" w:pos="1276"/>
        </w:tabs>
        <w:autoSpaceDE w:val="0"/>
        <w:autoSpaceDN w:val="0"/>
        <w:spacing w:line="360" w:lineRule="auto"/>
        <w:ind w:firstLine="567"/>
        <w:jc w:val="both"/>
        <w:rPr>
          <w:color w:val="000000" w:themeColor="text1"/>
          <w:szCs w:val="28"/>
        </w:rPr>
      </w:pPr>
      <w:r w:rsidRPr="00E41135">
        <w:rPr>
          <w:color w:val="000000" w:themeColor="text1"/>
          <w:szCs w:val="28"/>
          <w:lang w:val="en-US"/>
        </w:rPr>
        <w:t>Q</w:t>
      </w:r>
      <w:proofErr w:type="spellStart"/>
      <w:r w:rsidRPr="00E41135">
        <w:rPr>
          <w:color w:val="000000" w:themeColor="text1"/>
          <w:szCs w:val="28"/>
          <w:vertAlign w:val="superscript"/>
        </w:rPr>
        <w:t>н</w:t>
      </w:r>
      <w:r w:rsidRPr="00E41135">
        <w:rPr>
          <w:color w:val="000000" w:themeColor="text1"/>
          <w:szCs w:val="28"/>
          <w:vertAlign w:val="subscript"/>
        </w:rPr>
        <w:t>р</w:t>
      </w:r>
      <w:proofErr w:type="spellEnd"/>
      <w:r w:rsidRPr="00E41135">
        <w:rPr>
          <w:color w:val="000000" w:themeColor="text1"/>
          <w:szCs w:val="28"/>
          <w:vertAlign w:val="subscript"/>
        </w:rPr>
        <w:t xml:space="preserve"> </w:t>
      </w:r>
      <w:proofErr w:type="spellStart"/>
      <w:r w:rsidRPr="00E41135">
        <w:rPr>
          <w:color w:val="000000" w:themeColor="text1"/>
          <w:szCs w:val="28"/>
          <w:vertAlign w:val="subscript"/>
        </w:rPr>
        <w:t>ут</w:t>
      </w:r>
      <w:proofErr w:type="spellEnd"/>
      <w:r w:rsidRPr="00E41135">
        <w:rPr>
          <w:color w:val="000000" w:themeColor="text1"/>
          <w:szCs w:val="28"/>
        </w:rPr>
        <w:t xml:space="preserve"> – низшая теплота сгорания условного топлива (7000 ккал/кг (ккал/куб. м));</w:t>
      </w:r>
    </w:p>
    <w:p w:rsidR="00ED1B29" w:rsidRPr="00E41135" w:rsidRDefault="00ED1B29" w:rsidP="00D80F04">
      <w:pPr>
        <w:tabs>
          <w:tab w:val="left" w:pos="1276"/>
        </w:tabs>
        <w:autoSpaceDE w:val="0"/>
        <w:autoSpaceDN w:val="0"/>
        <w:spacing w:line="360" w:lineRule="auto"/>
        <w:ind w:firstLine="567"/>
        <w:jc w:val="both"/>
        <w:rPr>
          <w:color w:val="000000" w:themeColor="text1"/>
          <w:szCs w:val="28"/>
        </w:rPr>
      </w:pPr>
      <w:r w:rsidRPr="00E41135">
        <w:rPr>
          <w:color w:val="000000" w:themeColor="text1"/>
          <w:szCs w:val="28"/>
        </w:rPr>
        <w:t>- в случае, если значение ни</w:t>
      </w:r>
      <w:r w:rsidR="003A0AA4" w:rsidRPr="00E41135">
        <w:rPr>
          <w:color w:val="000000" w:themeColor="text1"/>
          <w:szCs w:val="28"/>
        </w:rPr>
        <w:t>з</w:t>
      </w:r>
      <w:r w:rsidRPr="00E41135">
        <w:rPr>
          <w:color w:val="000000" w:themeColor="text1"/>
          <w:szCs w:val="28"/>
        </w:rPr>
        <w:t>шей теплоты сгорания используемого топлива неизвестно, то перевод осуществляется</w:t>
      </w:r>
      <w:r w:rsidR="003A0AA4" w:rsidRPr="00E41135">
        <w:rPr>
          <w:color w:val="000000" w:themeColor="text1"/>
          <w:szCs w:val="28"/>
        </w:rPr>
        <w:t xml:space="preserve"> умножением на коэффициент пересчета в условное топливо</w:t>
      </w:r>
      <w:r w:rsidRPr="00E41135">
        <w:rPr>
          <w:color w:val="000000" w:themeColor="text1"/>
          <w:szCs w:val="28"/>
        </w:rPr>
        <w:t xml:space="preserve"> по </w:t>
      </w:r>
      <w:r w:rsidR="00AC5790" w:rsidRPr="00E41135">
        <w:rPr>
          <w:color w:val="000000" w:themeColor="text1"/>
          <w:szCs w:val="28"/>
        </w:rPr>
        <w:t>таблице</w:t>
      </w:r>
      <w:r w:rsidR="00450150" w:rsidRPr="00E41135">
        <w:rPr>
          <w:color w:val="000000" w:themeColor="text1"/>
          <w:szCs w:val="28"/>
        </w:rPr>
        <w:t xml:space="preserve"> </w:t>
      </w:r>
      <w:r w:rsidR="00AC5790" w:rsidRPr="00E41135">
        <w:rPr>
          <w:color w:val="000000" w:themeColor="text1"/>
          <w:szCs w:val="28"/>
        </w:rPr>
        <w:t>статьи 2</w:t>
      </w:r>
      <w:r w:rsidR="00450150" w:rsidRPr="00E41135">
        <w:rPr>
          <w:color w:val="000000" w:themeColor="text1"/>
          <w:szCs w:val="28"/>
        </w:rPr>
        <w:t xml:space="preserve"> постановления Российского агентства по статистике № 46 «Об утверждении методических положений по расчету топливно-энергетического баланса Российской Федерации в соответствии с международной практикой» от 23 июня 1999г.</w:t>
      </w:r>
      <w:r w:rsidRPr="00E41135">
        <w:rPr>
          <w:color w:val="000000" w:themeColor="text1"/>
          <w:szCs w:val="28"/>
        </w:rPr>
        <w:t>:</w:t>
      </w:r>
    </w:p>
    <w:p w:rsidR="00D84F50" w:rsidRPr="00E41135" w:rsidRDefault="00D84F50" w:rsidP="00D80F04">
      <w:pPr>
        <w:tabs>
          <w:tab w:val="left" w:pos="1276"/>
        </w:tabs>
        <w:autoSpaceDE w:val="0"/>
        <w:autoSpaceDN w:val="0"/>
        <w:spacing w:line="360" w:lineRule="auto"/>
        <w:jc w:val="both"/>
        <w:rPr>
          <w:color w:val="000000" w:themeColor="text1"/>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Единицы измерения</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Коэффициенты пересчета в условное топливо по угольному эквиваленту</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Уголь каменный</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0,768</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Уголь бурый</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0,467</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lastRenderedPageBreak/>
              <w:t>Сланцы горючие</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0,3</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Торф топливный</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0,34</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Дрова для отопления</w:t>
            </w:r>
          </w:p>
        </w:tc>
        <w:tc>
          <w:tcPr>
            <w:tcW w:w="1667" w:type="pct"/>
            <w:shd w:val="clear" w:color="auto" w:fill="auto"/>
            <w:vAlign w:val="center"/>
          </w:tcPr>
          <w:p w:rsidR="00D84F50" w:rsidRPr="00E41135" w:rsidRDefault="00173D48"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м</w:t>
            </w:r>
            <w:r w:rsidRPr="00E41135">
              <w:rPr>
                <w:color w:val="000000" w:themeColor="text1"/>
                <w:szCs w:val="28"/>
                <w:vertAlign w:val="superscript"/>
              </w:rPr>
              <w:t>3</w:t>
            </w:r>
            <w:r w:rsidRPr="00E41135">
              <w:rPr>
                <w:color w:val="000000" w:themeColor="text1"/>
                <w:szCs w:val="28"/>
              </w:rPr>
              <w:t xml:space="preserve"> </w:t>
            </w:r>
            <w:r w:rsidR="00D84F50" w:rsidRPr="00E41135">
              <w:rPr>
                <w:color w:val="000000" w:themeColor="text1"/>
                <w:szCs w:val="28"/>
              </w:rPr>
              <w:t>(</w:t>
            </w:r>
            <w:proofErr w:type="spellStart"/>
            <w:r w:rsidR="00D84F50" w:rsidRPr="00E41135">
              <w:rPr>
                <w:color w:val="000000" w:themeColor="text1"/>
                <w:szCs w:val="28"/>
              </w:rPr>
              <w:t>плотн</w:t>
            </w:r>
            <w:proofErr w:type="spellEnd"/>
            <w:r w:rsidR="00D84F50" w:rsidRPr="00E41135">
              <w:rPr>
                <w:color w:val="000000" w:themeColor="text1"/>
                <w:szCs w:val="28"/>
              </w:rPr>
              <w:t>.)</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0,266</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Нефть, включая газовый конденсат</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1,43</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Газ  горючий природный (естественный)</w:t>
            </w:r>
          </w:p>
        </w:tc>
        <w:tc>
          <w:tcPr>
            <w:tcW w:w="1667" w:type="pct"/>
            <w:shd w:val="clear" w:color="auto" w:fill="auto"/>
            <w:vAlign w:val="center"/>
          </w:tcPr>
          <w:p w:rsidR="00D84F50" w:rsidRPr="00E41135" w:rsidRDefault="004106A6"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1,154</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Кокс металлургический</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0,99</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Брикеты угольные</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0,605</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Брикеты и п/брикеты торфяные</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0,6</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Мазут топочный</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1,37</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Мазут флотский</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1,43</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Топливо печное бытовое</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1,45</w:t>
            </w:r>
          </w:p>
        </w:tc>
      </w:tr>
      <w:tr w:rsidR="00AD6D16" w:rsidRPr="00E41135" w:rsidTr="001E6717">
        <w:trPr>
          <w:jc w:val="center"/>
        </w:trPr>
        <w:tc>
          <w:tcPr>
            <w:tcW w:w="1666" w:type="pct"/>
            <w:shd w:val="clear" w:color="auto" w:fill="auto"/>
            <w:vAlign w:val="center"/>
          </w:tcPr>
          <w:p w:rsidR="00D84F50" w:rsidRPr="00E41135" w:rsidRDefault="00D84F5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 xml:space="preserve">Керосин </w:t>
            </w:r>
            <w:r w:rsidR="00AC5790" w:rsidRPr="00E41135">
              <w:rPr>
                <w:color w:val="000000" w:themeColor="text1"/>
                <w:szCs w:val="28"/>
              </w:rPr>
              <w:t>для технических целей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1,47</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Керосин осветительный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1,47</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Газ горючий искусственный коксовый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 xml:space="preserve">Тыс. </w:t>
            </w:r>
            <w:r w:rsidR="00173D48" w:rsidRPr="00E41135">
              <w:rPr>
                <w:color w:val="000000" w:themeColor="text1"/>
                <w:szCs w:val="28"/>
              </w:rPr>
              <w:t>м</w:t>
            </w:r>
            <w:r w:rsidR="00173D48" w:rsidRPr="00E41135">
              <w:rPr>
                <w:color w:val="000000" w:themeColor="text1"/>
                <w:szCs w:val="28"/>
                <w:vertAlign w:val="superscript"/>
              </w:rPr>
              <w:t>3</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0,57</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Газ нефтеперерабатывающих предприятий сухой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 xml:space="preserve">Тыс. </w:t>
            </w:r>
            <w:r w:rsidR="00173D48" w:rsidRPr="00E41135">
              <w:rPr>
                <w:color w:val="000000" w:themeColor="text1"/>
                <w:szCs w:val="28"/>
              </w:rPr>
              <w:t>м</w:t>
            </w:r>
            <w:r w:rsidR="00173D48" w:rsidRPr="00E41135">
              <w:rPr>
                <w:color w:val="000000" w:themeColor="text1"/>
                <w:szCs w:val="28"/>
                <w:vertAlign w:val="superscript"/>
              </w:rPr>
              <w:t>3</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1,5</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Газ сжиженный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 xml:space="preserve">Тыс. </w:t>
            </w:r>
            <w:r w:rsidR="00173D48" w:rsidRPr="00E41135">
              <w:rPr>
                <w:color w:val="000000" w:themeColor="text1"/>
                <w:szCs w:val="28"/>
              </w:rPr>
              <w:t>м</w:t>
            </w:r>
            <w:r w:rsidR="00173D48" w:rsidRPr="00E41135">
              <w:rPr>
                <w:color w:val="000000" w:themeColor="text1"/>
                <w:szCs w:val="28"/>
                <w:vertAlign w:val="superscript"/>
              </w:rPr>
              <w:t>3</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1,57</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Топливо дизельное</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1,45</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Топливо моторное</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1,43</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Бензин автомобильный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1,49</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Бензин авиационный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1,49</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Топливо для реактивных двигателей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1,47</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proofErr w:type="spellStart"/>
            <w:r w:rsidRPr="00E41135">
              <w:rPr>
                <w:color w:val="000000" w:themeColor="text1"/>
                <w:szCs w:val="28"/>
              </w:rPr>
              <w:t>Нефтебитум</w:t>
            </w:r>
            <w:proofErr w:type="spellEnd"/>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тонн</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1,35</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Газ горючий искусственный доменный</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 xml:space="preserve">Тыс. </w:t>
            </w:r>
            <w:r w:rsidR="00173D48" w:rsidRPr="00E41135">
              <w:rPr>
                <w:color w:val="000000" w:themeColor="text1"/>
                <w:szCs w:val="28"/>
              </w:rPr>
              <w:t>м</w:t>
            </w:r>
            <w:r w:rsidR="00173D48" w:rsidRPr="00E41135">
              <w:rPr>
                <w:color w:val="000000" w:themeColor="text1"/>
                <w:szCs w:val="28"/>
                <w:vertAlign w:val="superscript"/>
              </w:rPr>
              <w:t>3</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0,43</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Электроэнергия</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Тыс. кВт*ч</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0,3445</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proofErr w:type="spellStart"/>
            <w:r w:rsidRPr="00E41135">
              <w:rPr>
                <w:color w:val="000000" w:themeColor="text1"/>
                <w:szCs w:val="28"/>
              </w:rPr>
              <w:t>Теплоэнергия</w:t>
            </w:r>
            <w:proofErr w:type="spellEnd"/>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Гкал</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0,1486</w:t>
            </w:r>
          </w:p>
        </w:tc>
      </w:tr>
      <w:tr w:rsidR="00AD6D16" w:rsidRPr="00E41135" w:rsidTr="001E6717">
        <w:trPr>
          <w:jc w:val="center"/>
        </w:trPr>
        <w:tc>
          <w:tcPr>
            <w:tcW w:w="1666"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lastRenderedPageBreak/>
              <w:t>Гидроэнергия</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Тыс. кВт*ч</w:t>
            </w:r>
          </w:p>
        </w:tc>
        <w:tc>
          <w:tcPr>
            <w:tcW w:w="1667" w:type="pct"/>
            <w:shd w:val="clear" w:color="auto" w:fill="auto"/>
            <w:vAlign w:val="center"/>
          </w:tcPr>
          <w:p w:rsidR="00D84F5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0,3445</w:t>
            </w:r>
          </w:p>
        </w:tc>
      </w:tr>
      <w:tr w:rsidR="00AD6D16" w:rsidRPr="00E41135" w:rsidTr="001E6717">
        <w:trPr>
          <w:jc w:val="center"/>
        </w:trPr>
        <w:tc>
          <w:tcPr>
            <w:tcW w:w="1666" w:type="pct"/>
            <w:shd w:val="clear" w:color="auto" w:fill="auto"/>
            <w:vAlign w:val="center"/>
          </w:tcPr>
          <w:p w:rsidR="00AC579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Атомная энергия</w:t>
            </w:r>
          </w:p>
        </w:tc>
        <w:tc>
          <w:tcPr>
            <w:tcW w:w="1667" w:type="pct"/>
            <w:shd w:val="clear" w:color="auto" w:fill="auto"/>
            <w:vAlign w:val="center"/>
          </w:tcPr>
          <w:p w:rsidR="00AC579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Тыс. кВт*ч</w:t>
            </w:r>
          </w:p>
        </w:tc>
        <w:tc>
          <w:tcPr>
            <w:tcW w:w="1667" w:type="pct"/>
            <w:shd w:val="clear" w:color="auto" w:fill="auto"/>
            <w:vAlign w:val="center"/>
          </w:tcPr>
          <w:p w:rsidR="00AC5790" w:rsidRPr="00E41135" w:rsidRDefault="00AC5790" w:rsidP="001E6717">
            <w:pPr>
              <w:tabs>
                <w:tab w:val="left" w:pos="1276"/>
              </w:tabs>
              <w:autoSpaceDE w:val="0"/>
              <w:autoSpaceDN w:val="0"/>
              <w:spacing w:line="360" w:lineRule="auto"/>
              <w:jc w:val="center"/>
              <w:rPr>
                <w:color w:val="000000" w:themeColor="text1"/>
                <w:szCs w:val="28"/>
              </w:rPr>
            </w:pPr>
            <w:r w:rsidRPr="00E41135">
              <w:rPr>
                <w:color w:val="000000" w:themeColor="text1"/>
                <w:szCs w:val="28"/>
              </w:rPr>
              <w:t>0,3445</w:t>
            </w:r>
          </w:p>
        </w:tc>
      </w:tr>
    </w:tbl>
    <w:p w:rsidR="003A0AA4" w:rsidRPr="00E41135" w:rsidRDefault="003A0AA4" w:rsidP="00D80F04">
      <w:pPr>
        <w:tabs>
          <w:tab w:val="left" w:pos="1276"/>
        </w:tabs>
        <w:autoSpaceDE w:val="0"/>
        <w:autoSpaceDN w:val="0"/>
        <w:spacing w:line="360" w:lineRule="auto"/>
        <w:jc w:val="both"/>
        <w:rPr>
          <w:color w:val="000000" w:themeColor="text1"/>
        </w:rPr>
      </w:pPr>
    </w:p>
    <w:p w:rsidR="00ED1B29" w:rsidRPr="00E41135" w:rsidRDefault="00ED1B29" w:rsidP="00D80F04">
      <w:pPr>
        <w:tabs>
          <w:tab w:val="left" w:pos="1276"/>
        </w:tabs>
        <w:autoSpaceDE w:val="0"/>
        <w:autoSpaceDN w:val="0"/>
        <w:spacing w:line="360" w:lineRule="auto"/>
        <w:jc w:val="both"/>
        <w:rPr>
          <w:color w:val="000000" w:themeColor="text1"/>
        </w:rPr>
      </w:pPr>
      <w:r w:rsidRPr="00E41135">
        <w:rPr>
          <w:color w:val="000000" w:themeColor="text1"/>
        </w:rPr>
        <w:t xml:space="preserve">Коэффициенты перевода некоторых видов жидкого топлива из массовых величин (т) в объемные </w:t>
      </w:r>
      <w:proofErr w:type="gramStart"/>
      <w:r w:rsidRPr="00E41135">
        <w:rPr>
          <w:color w:val="000000" w:themeColor="text1"/>
        </w:rPr>
        <w:t>(</w:t>
      </w:r>
      <w:r w:rsidR="00E772F2" w:rsidRPr="00E41135">
        <w:rPr>
          <w:color w:val="000000" w:themeColor="text1"/>
        </w:rPr>
        <w:t xml:space="preserve"> </w:t>
      </w:r>
      <w:r w:rsidR="00E772F2" w:rsidRPr="00E41135">
        <w:rPr>
          <w:color w:val="000000" w:themeColor="text1"/>
          <w:szCs w:val="28"/>
        </w:rPr>
        <w:t>м</w:t>
      </w:r>
      <w:proofErr w:type="gramEnd"/>
      <w:r w:rsidR="00E772F2" w:rsidRPr="00E41135">
        <w:rPr>
          <w:color w:val="000000" w:themeColor="text1"/>
          <w:szCs w:val="28"/>
          <w:vertAlign w:val="superscript"/>
        </w:rPr>
        <w:t>3</w:t>
      </w:r>
      <w:r w:rsidR="00E772F2" w:rsidRPr="00E41135">
        <w:rPr>
          <w:color w:val="000000" w:themeColor="text1"/>
          <w:szCs w:val="28"/>
        </w:rPr>
        <w:t xml:space="preserve"> </w:t>
      </w:r>
      <w:r w:rsidRPr="00E41135">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3118"/>
        <w:gridCol w:w="1666"/>
      </w:tblGrid>
      <w:tr w:rsidR="00ED1B29" w:rsidRPr="00E41135" w:rsidTr="001E6717">
        <w:tc>
          <w:tcPr>
            <w:tcW w:w="3369"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Наименование</w:t>
            </w:r>
          </w:p>
        </w:tc>
        <w:tc>
          <w:tcPr>
            <w:tcW w:w="1701"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Коэффициент перевода*</w:t>
            </w:r>
          </w:p>
        </w:tc>
        <w:tc>
          <w:tcPr>
            <w:tcW w:w="3118"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Наименование</w:t>
            </w:r>
          </w:p>
        </w:tc>
        <w:tc>
          <w:tcPr>
            <w:tcW w:w="1666"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Коэффициент перевода*</w:t>
            </w:r>
          </w:p>
        </w:tc>
      </w:tr>
      <w:tr w:rsidR="00ED1B29" w:rsidRPr="00E41135" w:rsidTr="001E6717">
        <w:tc>
          <w:tcPr>
            <w:tcW w:w="3369"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Мазут топочный</w:t>
            </w:r>
          </w:p>
        </w:tc>
        <w:tc>
          <w:tcPr>
            <w:tcW w:w="1701"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1,062</w:t>
            </w:r>
          </w:p>
        </w:tc>
        <w:tc>
          <w:tcPr>
            <w:tcW w:w="3118"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Газ сжиженный</w:t>
            </w:r>
          </w:p>
        </w:tc>
        <w:tc>
          <w:tcPr>
            <w:tcW w:w="1666"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1,915</w:t>
            </w:r>
          </w:p>
        </w:tc>
      </w:tr>
      <w:tr w:rsidR="00ED1B29" w:rsidRPr="00E41135" w:rsidTr="001E6717">
        <w:tc>
          <w:tcPr>
            <w:tcW w:w="3369"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Нефть</w:t>
            </w:r>
          </w:p>
        </w:tc>
        <w:tc>
          <w:tcPr>
            <w:tcW w:w="1701"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1,067</w:t>
            </w:r>
          </w:p>
        </w:tc>
        <w:tc>
          <w:tcPr>
            <w:tcW w:w="3118"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Топливо дизельное</w:t>
            </w:r>
          </w:p>
        </w:tc>
        <w:tc>
          <w:tcPr>
            <w:tcW w:w="1666"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1,325</w:t>
            </w:r>
          </w:p>
        </w:tc>
      </w:tr>
      <w:tr w:rsidR="00ED1B29" w:rsidRPr="00E41135" w:rsidTr="001E6717">
        <w:tc>
          <w:tcPr>
            <w:tcW w:w="3369"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Бензин</w:t>
            </w:r>
          </w:p>
        </w:tc>
        <w:tc>
          <w:tcPr>
            <w:tcW w:w="1701"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1,325</w:t>
            </w:r>
          </w:p>
        </w:tc>
        <w:tc>
          <w:tcPr>
            <w:tcW w:w="3118"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Керосин</w:t>
            </w:r>
          </w:p>
        </w:tc>
        <w:tc>
          <w:tcPr>
            <w:tcW w:w="1666" w:type="dxa"/>
            <w:shd w:val="clear" w:color="auto" w:fill="auto"/>
            <w:vAlign w:val="center"/>
          </w:tcPr>
          <w:p w:rsidR="00ED1B29" w:rsidRPr="00E41135" w:rsidRDefault="00ED1B29" w:rsidP="001E6717">
            <w:pPr>
              <w:tabs>
                <w:tab w:val="left" w:pos="1276"/>
              </w:tabs>
              <w:autoSpaceDE w:val="0"/>
              <w:autoSpaceDN w:val="0"/>
              <w:spacing w:line="360" w:lineRule="auto"/>
              <w:jc w:val="center"/>
              <w:rPr>
                <w:color w:val="000000" w:themeColor="text1"/>
              </w:rPr>
            </w:pPr>
            <w:r w:rsidRPr="00E41135">
              <w:rPr>
                <w:color w:val="000000" w:themeColor="text1"/>
              </w:rPr>
              <w:t>1,250</w:t>
            </w:r>
          </w:p>
        </w:tc>
      </w:tr>
    </w:tbl>
    <w:p w:rsidR="00D41E5D" w:rsidRPr="00E41135" w:rsidRDefault="005071CE" w:rsidP="00D80F04">
      <w:pPr>
        <w:tabs>
          <w:tab w:val="left" w:pos="1276"/>
        </w:tabs>
        <w:autoSpaceDE w:val="0"/>
        <w:autoSpaceDN w:val="0"/>
        <w:spacing w:line="360" w:lineRule="auto"/>
        <w:ind w:firstLine="709"/>
        <w:jc w:val="both"/>
        <w:rPr>
          <w:color w:val="000000" w:themeColor="text1"/>
        </w:rPr>
      </w:pPr>
      <w:r w:rsidRPr="00E41135">
        <w:rPr>
          <w:color w:val="000000" w:themeColor="text1"/>
        </w:rPr>
        <w:t xml:space="preserve">* - </w:t>
      </w:r>
      <w:r w:rsidRPr="00E41135">
        <w:rPr>
          <w:color w:val="000000" w:themeColor="text1"/>
          <w:szCs w:val="28"/>
        </w:rPr>
        <w:t xml:space="preserve">например, 1 тонна топочного мазута – это 1,062 </w:t>
      </w:r>
      <w:r w:rsidR="00E772F2" w:rsidRPr="00E41135">
        <w:rPr>
          <w:color w:val="000000" w:themeColor="text1"/>
          <w:szCs w:val="28"/>
        </w:rPr>
        <w:t>м</w:t>
      </w:r>
      <w:r w:rsidR="00E772F2" w:rsidRPr="00E41135">
        <w:rPr>
          <w:color w:val="000000" w:themeColor="text1"/>
          <w:szCs w:val="28"/>
          <w:vertAlign w:val="superscript"/>
        </w:rPr>
        <w:t>3</w:t>
      </w:r>
    </w:p>
    <w:p w:rsidR="005A49B2" w:rsidRPr="00E41135" w:rsidRDefault="005A49B2" w:rsidP="00D80F04">
      <w:pPr>
        <w:tabs>
          <w:tab w:val="left" w:pos="1276"/>
        </w:tabs>
        <w:autoSpaceDE w:val="0"/>
        <w:autoSpaceDN w:val="0"/>
        <w:spacing w:line="360" w:lineRule="auto"/>
        <w:jc w:val="both"/>
        <w:rPr>
          <w:color w:val="000000" w:themeColor="text1"/>
        </w:rPr>
      </w:pPr>
    </w:p>
    <w:p w:rsidR="00EC0EE0" w:rsidRPr="00E41135" w:rsidRDefault="00EC0EE0" w:rsidP="00D80F04">
      <w:pPr>
        <w:numPr>
          <w:ilvl w:val="1"/>
          <w:numId w:val="5"/>
        </w:numPr>
        <w:tabs>
          <w:tab w:val="left" w:pos="567"/>
        </w:tabs>
        <w:autoSpaceDE w:val="0"/>
        <w:autoSpaceDN w:val="0"/>
        <w:spacing w:line="360" w:lineRule="auto"/>
        <w:ind w:left="0" w:firstLine="709"/>
        <w:jc w:val="both"/>
        <w:rPr>
          <w:color w:val="000000" w:themeColor="text1"/>
        </w:rPr>
      </w:pPr>
      <w:r w:rsidRPr="00E41135">
        <w:rPr>
          <w:color w:val="000000" w:themeColor="text1"/>
        </w:rPr>
        <w:t>В поле 1</w:t>
      </w:r>
      <w:r w:rsidR="005071CE" w:rsidRPr="00E41135">
        <w:rPr>
          <w:color w:val="000000" w:themeColor="text1"/>
        </w:rPr>
        <w:t>0</w:t>
      </w:r>
      <w:r w:rsidRPr="00E41135">
        <w:rPr>
          <w:color w:val="000000" w:themeColor="text1"/>
        </w:rPr>
        <w:t xml:space="preserve"> указываются сведения о потреблении воды организацией в отчетном период</w:t>
      </w:r>
      <w:r w:rsidR="0028528E" w:rsidRPr="00E41135">
        <w:rPr>
          <w:color w:val="000000" w:themeColor="text1"/>
        </w:rPr>
        <w:t>е</w:t>
      </w:r>
      <w:r w:rsidRPr="00E41135">
        <w:rPr>
          <w:color w:val="000000" w:themeColor="text1"/>
        </w:rPr>
        <w:t>.</w:t>
      </w:r>
    </w:p>
    <w:p w:rsidR="00EC0EE0" w:rsidRPr="00E41135" w:rsidRDefault="00EC0EE0" w:rsidP="00D80F04">
      <w:pPr>
        <w:tabs>
          <w:tab w:val="left" w:pos="1276"/>
        </w:tabs>
        <w:autoSpaceDE w:val="0"/>
        <w:autoSpaceDN w:val="0"/>
        <w:spacing w:line="360" w:lineRule="auto"/>
        <w:ind w:firstLine="709"/>
        <w:jc w:val="both"/>
        <w:rPr>
          <w:color w:val="000000" w:themeColor="text1"/>
        </w:rPr>
      </w:pPr>
      <w:r w:rsidRPr="00E41135">
        <w:rPr>
          <w:color w:val="000000" w:themeColor="text1"/>
        </w:rPr>
        <w:t xml:space="preserve">Для декларирования потребления горячей воды </w:t>
      </w:r>
      <w:r w:rsidR="004C2124" w:rsidRPr="00E41135">
        <w:rPr>
          <w:color w:val="000000" w:themeColor="text1"/>
        </w:rPr>
        <w:t xml:space="preserve">указываются значения показателей в соответствии с применяемым тарифом. В неиспользуемых ячейках должны быть проставлены прочерки «–». </w:t>
      </w:r>
    </w:p>
    <w:p w:rsidR="007D1C1A" w:rsidRPr="00E41135" w:rsidRDefault="007D1C1A" w:rsidP="00D80F04">
      <w:pPr>
        <w:tabs>
          <w:tab w:val="left" w:pos="1276"/>
        </w:tabs>
        <w:autoSpaceDE w:val="0"/>
        <w:autoSpaceDN w:val="0"/>
        <w:spacing w:line="360" w:lineRule="auto"/>
        <w:ind w:firstLine="709"/>
        <w:jc w:val="both"/>
        <w:rPr>
          <w:color w:val="000000" w:themeColor="text1"/>
        </w:rPr>
      </w:pPr>
      <w:r w:rsidRPr="00E41135">
        <w:rPr>
          <w:color w:val="000000" w:themeColor="text1"/>
        </w:rPr>
        <w:t>При потреблении воды субъектом декларирования, полученной из собственных водозаборных сооружений (из подземных либо поверхностных источников), объем такой воды должен учитываться при расчете общего объема потребления воды, при этом затраты на неё необходимо учитывать в составе общих затрат на электроэнергию субъекта декларирования (либо иного энергетического ресурса, с помощью которого осуществляется подача такой воды для потребления).</w:t>
      </w:r>
    </w:p>
    <w:p w:rsidR="007D1C1A" w:rsidRPr="00E41135" w:rsidRDefault="007E551B" w:rsidP="00D80F04">
      <w:pPr>
        <w:tabs>
          <w:tab w:val="left" w:pos="1276"/>
        </w:tabs>
        <w:autoSpaceDE w:val="0"/>
        <w:autoSpaceDN w:val="0"/>
        <w:spacing w:line="360" w:lineRule="auto"/>
        <w:ind w:firstLine="709"/>
        <w:jc w:val="both"/>
        <w:rPr>
          <w:color w:val="000000" w:themeColor="text1"/>
        </w:rPr>
      </w:pPr>
      <w:r w:rsidRPr="00E41135">
        <w:rPr>
          <w:color w:val="000000" w:themeColor="text1"/>
        </w:rPr>
        <w:t xml:space="preserve">В случае, если организация осуществляет повторное использование воды (использует воду, очищенную на специальных установках после первого собственного использования), то такая </w:t>
      </w:r>
      <w:r w:rsidR="007D1C1A" w:rsidRPr="00E41135">
        <w:rPr>
          <w:color w:val="000000" w:themeColor="text1"/>
        </w:rPr>
        <w:t>вода не учиты</w:t>
      </w:r>
      <w:r w:rsidR="005071CE" w:rsidRPr="00E41135">
        <w:rPr>
          <w:color w:val="000000" w:themeColor="text1"/>
        </w:rPr>
        <w:t>вается для целей декларирования</w:t>
      </w:r>
      <w:r w:rsidRPr="00E41135">
        <w:rPr>
          <w:color w:val="000000" w:themeColor="text1"/>
        </w:rPr>
        <w:t xml:space="preserve">, т.е. </w:t>
      </w:r>
      <w:r w:rsidR="005071CE" w:rsidRPr="00E41135">
        <w:rPr>
          <w:color w:val="000000" w:themeColor="text1"/>
        </w:rPr>
        <w:t xml:space="preserve">объем потребления </w:t>
      </w:r>
      <w:r w:rsidRPr="00E41135">
        <w:rPr>
          <w:color w:val="000000" w:themeColor="text1"/>
        </w:rPr>
        <w:t>повторно использованной воды не добавляется к объему воды, из которой она была произведена.</w:t>
      </w:r>
      <w:r w:rsidR="005071CE" w:rsidRPr="00E41135">
        <w:rPr>
          <w:color w:val="000000" w:themeColor="text1"/>
        </w:rPr>
        <w:t xml:space="preserve"> </w:t>
      </w:r>
      <w:r w:rsidR="007D1C1A" w:rsidRPr="00E41135">
        <w:rPr>
          <w:color w:val="000000" w:themeColor="text1"/>
        </w:rPr>
        <w:t xml:space="preserve"> </w:t>
      </w:r>
    </w:p>
    <w:p w:rsidR="004C2124" w:rsidRPr="00E41135" w:rsidRDefault="004C2124"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rPr>
        <w:t>В поле 1</w:t>
      </w:r>
      <w:r w:rsidR="007E551B" w:rsidRPr="00E41135">
        <w:rPr>
          <w:color w:val="000000" w:themeColor="text1"/>
        </w:rPr>
        <w:t>1</w:t>
      </w:r>
      <w:r w:rsidRPr="00E41135">
        <w:rPr>
          <w:color w:val="000000" w:themeColor="text1"/>
        </w:rPr>
        <w:t xml:space="preserve"> декларации указываются совокупные затраты в рублях на оплату потребленных энергетических ресурсов</w:t>
      </w:r>
      <w:r w:rsidR="007E551B" w:rsidRPr="00E41135">
        <w:rPr>
          <w:color w:val="000000" w:themeColor="text1"/>
        </w:rPr>
        <w:t xml:space="preserve"> и воды организацией, в том числе </w:t>
      </w:r>
      <w:r w:rsidRPr="00E41135">
        <w:rPr>
          <w:color w:val="000000" w:themeColor="text1"/>
        </w:rPr>
        <w:t>топлива, использованного транспортом. Допускается суммировать затраты на одни и те же потребленные энергетические ресурсы и воду вне зависимости от направления их использования.</w:t>
      </w:r>
      <w:r w:rsidR="007773F5" w:rsidRPr="00E41135">
        <w:rPr>
          <w:color w:val="000000" w:themeColor="text1"/>
        </w:rPr>
        <w:t xml:space="preserve"> </w:t>
      </w:r>
    </w:p>
    <w:p w:rsidR="006747E8" w:rsidRPr="00E41135" w:rsidRDefault="006747E8" w:rsidP="00D80F04">
      <w:pPr>
        <w:numPr>
          <w:ilvl w:val="1"/>
          <w:numId w:val="5"/>
        </w:numPr>
        <w:tabs>
          <w:tab w:val="left" w:pos="1276"/>
        </w:tabs>
        <w:autoSpaceDE w:val="0"/>
        <w:autoSpaceDN w:val="0"/>
        <w:spacing w:line="360" w:lineRule="auto"/>
        <w:ind w:left="0" w:firstLine="709"/>
        <w:jc w:val="both"/>
        <w:rPr>
          <w:color w:val="000000" w:themeColor="text1"/>
        </w:rPr>
      </w:pPr>
      <w:r w:rsidRPr="00E41135">
        <w:rPr>
          <w:color w:val="000000" w:themeColor="text1"/>
          <w:szCs w:val="28"/>
        </w:rPr>
        <w:lastRenderedPageBreak/>
        <w:t>В поле 12 декларации указываются сведения об ответственном лице за проведение мероприятий по энергосбережению и повышению энергетической эффективности.</w:t>
      </w:r>
    </w:p>
    <w:p w:rsidR="00757CBF" w:rsidRPr="00E41135" w:rsidRDefault="00757CBF" w:rsidP="00D80F04">
      <w:pPr>
        <w:numPr>
          <w:ilvl w:val="1"/>
          <w:numId w:val="5"/>
        </w:numPr>
        <w:tabs>
          <w:tab w:val="left" w:pos="1276"/>
        </w:tabs>
        <w:autoSpaceDE w:val="0"/>
        <w:autoSpaceDN w:val="0"/>
        <w:spacing w:line="360" w:lineRule="auto"/>
        <w:ind w:left="0" w:firstLine="709"/>
        <w:jc w:val="both"/>
        <w:rPr>
          <w:color w:val="000000" w:themeColor="text1"/>
        </w:rPr>
      </w:pPr>
      <w:r w:rsidRPr="00E41135">
        <w:rPr>
          <w:color w:val="000000" w:themeColor="text1"/>
          <w:szCs w:val="28"/>
        </w:rPr>
        <w:t>В поле 13 декларации указываются реквизиты отчета организации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поданном Главному распорядителю бюджетных средств.</w:t>
      </w:r>
      <w:r w:rsidR="00004E51" w:rsidRPr="00E41135">
        <w:rPr>
          <w:color w:val="000000" w:themeColor="text1"/>
          <w:szCs w:val="28"/>
        </w:rPr>
        <w:t xml:space="preserve"> </w:t>
      </w:r>
      <w:r w:rsidR="00F8071F" w:rsidRPr="00E41135">
        <w:rPr>
          <w:color w:val="000000" w:themeColor="text1"/>
          <w:szCs w:val="28"/>
        </w:rPr>
        <w:t>При наличии нескольких подтверждающих документов строка с реквизитами документа должна быть скопирована требуемое количество раз.</w:t>
      </w:r>
    </w:p>
    <w:p w:rsidR="00A333FE" w:rsidRPr="00E41135" w:rsidRDefault="005071CE" w:rsidP="00D80F04">
      <w:pPr>
        <w:numPr>
          <w:ilvl w:val="1"/>
          <w:numId w:val="5"/>
        </w:numPr>
        <w:tabs>
          <w:tab w:val="left" w:pos="567"/>
        </w:tabs>
        <w:autoSpaceDE w:val="0"/>
        <w:autoSpaceDN w:val="0"/>
        <w:spacing w:line="360" w:lineRule="auto"/>
        <w:ind w:left="0" w:firstLine="709"/>
        <w:jc w:val="both"/>
        <w:rPr>
          <w:color w:val="000000" w:themeColor="text1"/>
          <w:szCs w:val="28"/>
        </w:rPr>
      </w:pPr>
      <w:r w:rsidRPr="00E41135">
        <w:rPr>
          <w:color w:val="000000" w:themeColor="text1"/>
          <w:szCs w:val="28"/>
        </w:rPr>
        <w:t xml:space="preserve">В поле </w:t>
      </w:r>
      <w:r w:rsidR="00757CBF" w:rsidRPr="00E41135">
        <w:rPr>
          <w:color w:val="000000" w:themeColor="text1"/>
          <w:szCs w:val="28"/>
        </w:rPr>
        <w:t>1</w:t>
      </w:r>
      <w:r w:rsidR="00525F49" w:rsidRPr="00E41135">
        <w:rPr>
          <w:color w:val="000000" w:themeColor="text1"/>
          <w:szCs w:val="28"/>
        </w:rPr>
        <w:t>5</w:t>
      </w:r>
      <w:r w:rsidRPr="00E41135">
        <w:rPr>
          <w:color w:val="000000" w:themeColor="text1"/>
          <w:szCs w:val="28"/>
        </w:rPr>
        <w:t xml:space="preserve"> декларации указываются все здания, строения, сооружения</w:t>
      </w:r>
      <w:r w:rsidR="00A333FE" w:rsidRPr="00E41135">
        <w:rPr>
          <w:color w:val="000000" w:themeColor="text1"/>
          <w:szCs w:val="28"/>
        </w:rPr>
        <w:t xml:space="preserve"> организации</w:t>
      </w:r>
      <w:r w:rsidRPr="00E41135">
        <w:rPr>
          <w:color w:val="000000" w:themeColor="text1"/>
          <w:szCs w:val="28"/>
        </w:rPr>
        <w:t>, которые потребляют энергетические ресурсы. Для зданий, строений, сооружений, в отношении которых</w:t>
      </w:r>
      <w:r w:rsidR="00A333FE" w:rsidRPr="00E41135">
        <w:rPr>
          <w:color w:val="000000" w:themeColor="text1"/>
          <w:szCs w:val="28"/>
        </w:rPr>
        <w:t xml:space="preserve"> </w:t>
      </w:r>
      <w:r w:rsidRPr="00E41135">
        <w:rPr>
          <w:color w:val="000000" w:themeColor="text1"/>
          <w:szCs w:val="28"/>
        </w:rPr>
        <w:t>у организации отсутствует право внесения неотделимых улучшений, направленных на реализацию мероприятий по энергосбережению</w:t>
      </w:r>
      <w:r w:rsidR="00A333FE" w:rsidRPr="00E41135">
        <w:rPr>
          <w:color w:val="000000" w:themeColor="text1"/>
          <w:szCs w:val="28"/>
        </w:rPr>
        <w:t xml:space="preserve"> </w:t>
      </w:r>
      <w:r w:rsidRPr="00E41135">
        <w:rPr>
          <w:color w:val="000000" w:themeColor="text1"/>
          <w:szCs w:val="28"/>
        </w:rPr>
        <w:t>и повышению энергоэффективности (возможность воздействовать на уровень потребления энергетических ресурсов), в строке «наименование» делается надпись следующего содержания: «раздел по зданиям не заполняется».</w:t>
      </w:r>
      <w:r w:rsidR="00415B61" w:rsidRPr="00E41135">
        <w:rPr>
          <w:color w:val="000000" w:themeColor="text1"/>
          <w:szCs w:val="28"/>
        </w:rPr>
        <w:t xml:space="preserve"> При количестве зданий свыше двух – добавлять новые строчки для каждого здания отдельно.</w:t>
      </w:r>
    </w:p>
    <w:p w:rsidR="00525F49" w:rsidRPr="00E41135" w:rsidRDefault="00525F49" w:rsidP="00D80F04">
      <w:pPr>
        <w:numPr>
          <w:ilvl w:val="1"/>
          <w:numId w:val="5"/>
        </w:numPr>
        <w:tabs>
          <w:tab w:val="left" w:pos="567"/>
        </w:tabs>
        <w:autoSpaceDE w:val="0"/>
        <w:autoSpaceDN w:val="0"/>
        <w:spacing w:line="360" w:lineRule="auto"/>
        <w:ind w:left="0" w:firstLine="709"/>
        <w:jc w:val="both"/>
        <w:rPr>
          <w:color w:val="000000" w:themeColor="text1"/>
          <w:szCs w:val="28"/>
        </w:rPr>
      </w:pPr>
      <w:r w:rsidRPr="00E41135">
        <w:rPr>
          <w:color w:val="000000" w:themeColor="text1"/>
          <w:szCs w:val="28"/>
        </w:rPr>
        <w:t>Таблицы 14 и 16 для организаций</w:t>
      </w:r>
      <w:r w:rsidR="001C4796" w:rsidRPr="00E41135">
        <w:rPr>
          <w:color w:val="000000" w:themeColor="text1"/>
          <w:szCs w:val="28"/>
        </w:rPr>
        <w:t xml:space="preserve">, </w:t>
      </w:r>
      <w:r w:rsidRPr="00E41135">
        <w:rPr>
          <w:color w:val="000000" w:themeColor="text1"/>
          <w:szCs w:val="28"/>
        </w:rPr>
        <w:t>не имеющих филиалов</w:t>
      </w:r>
      <w:r w:rsidR="00004E51" w:rsidRPr="00E41135">
        <w:rPr>
          <w:color w:val="000000" w:themeColor="text1"/>
          <w:szCs w:val="28"/>
        </w:rPr>
        <w:t xml:space="preserve"> -</w:t>
      </w:r>
      <w:r w:rsidRPr="00E41135">
        <w:rPr>
          <w:color w:val="000000" w:themeColor="text1"/>
          <w:szCs w:val="28"/>
        </w:rPr>
        <w:t xml:space="preserve"> не заполняются.</w:t>
      </w:r>
    </w:p>
    <w:p w:rsidR="007979F2" w:rsidRPr="00E41135" w:rsidRDefault="007979F2" w:rsidP="00D80F04">
      <w:pPr>
        <w:tabs>
          <w:tab w:val="left" w:pos="567"/>
        </w:tabs>
        <w:autoSpaceDE w:val="0"/>
        <w:autoSpaceDN w:val="0"/>
        <w:spacing w:line="360" w:lineRule="auto"/>
        <w:jc w:val="both"/>
        <w:rPr>
          <w:color w:val="000000" w:themeColor="text1"/>
          <w:szCs w:val="28"/>
        </w:rPr>
      </w:pPr>
    </w:p>
    <w:p w:rsidR="008E4BA2" w:rsidRPr="00E41135" w:rsidRDefault="00385626" w:rsidP="000D0BAF">
      <w:pPr>
        <w:numPr>
          <w:ilvl w:val="0"/>
          <w:numId w:val="3"/>
        </w:numPr>
        <w:tabs>
          <w:tab w:val="left" w:pos="284"/>
        </w:tabs>
        <w:autoSpaceDE w:val="0"/>
        <w:autoSpaceDN w:val="0"/>
        <w:spacing w:line="360" w:lineRule="auto"/>
        <w:ind w:left="0" w:firstLine="0"/>
        <w:jc w:val="center"/>
        <w:rPr>
          <w:color w:val="000000" w:themeColor="text1"/>
        </w:rPr>
      </w:pPr>
      <w:r w:rsidRPr="00E41135">
        <w:rPr>
          <w:color w:val="000000" w:themeColor="text1"/>
        </w:rPr>
        <w:t>З</w:t>
      </w:r>
      <w:r w:rsidR="008E4BA2" w:rsidRPr="00E41135">
        <w:rPr>
          <w:color w:val="000000" w:themeColor="text1"/>
        </w:rPr>
        <w:t>аполнени</w:t>
      </w:r>
      <w:r w:rsidRPr="00E41135">
        <w:rPr>
          <w:color w:val="000000" w:themeColor="text1"/>
        </w:rPr>
        <w:t>е</w:t>
      </w:r>
      <w:r w:rsidR="008E4BA2" w:rsidRPr="00E41135">
        <w:rPr>
          <w:color w:val="000000" w:themeColor="text1"/>
        </w:rPr>
        <w:t xml:space="preserve"> раздела по зданиям</w:t>
      </w:r>
    </w:p>
    <w:p w:rsidR="00C56D4D" w:rsidRPr="00E41135" w:rsidRDefault="00C56D4D" w:rsidP="00D80F04">
      <w:pPr>
        <w:tabs>
          <w:tab w:val="left" w:pos="993"/>
        </w:tabs>
        <w:autoSpaceDE w:val="0"/>
        <w:autoSpaceDN w:val="0"/>
        <w:spacing w:line="360" w:lineRule="auto"/>
        <w:jc w:val="both"/>
        <w:rPr>
          <w:color w:val="000000" w:themeColor="text1"/>
        </w:rPr>
      </w:pPr>
    </w:p>
    <w:p w:rsidR="00D80F04" w:rsidRPr="00E41135" w:rsidRDefault="008E4BA2" w:rsidP="00D80F04">
      <w:pPr>
        <w:numPr>
          <w:ilvl w:val="1"/>
          <w:numId w:val="6"/>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В отношении каждого здания, строения, сооружения, указанного </w:t>
      </w:r>
      <w:r w:rsidR="00721C9F" w:rsidRPr="00E41135">
        <w:rPr>
          <w:color w:val="000000" w:themeColor="text1"/>
        </w:rPr>
        <w:br/>
      </w:r>
      <w:r w:rsidRPr="00E41135">
        <w:rPr>
          <w:color w:val="000000" w:themeColor="text1"/>
        </w:rPr>
        <w:t xml:space="preserve">в </w:t>
      </w:r>
      <w:r w:rsidR="000A51AD" w:rsidRPr="00E41135">
        <w:rPr>
          <w:color w:val="000000" w:themeColor="text1"/>
        </w:rPr>
        <w:t>таблице</w:t>
      </w:r>
      <w:r w:rsidRPr="00E41135">
        <w:rPr>
          <w:color w:val="000000" w:themeColor="text1"/>
        </w:rPr>
        <w:t xml:space="preserve"> </w:t>
      </w:r>
      <w:r w:rsidR="00D83D60" w:rsidRPr="00E41135">
        <w:rPr>
          <w:color w:val="000000" w:themeColor="text1"/>
        </w:rPr>
        <w:t>1</w:t>
      </w:r>
      <w:r w:rsidR="00004E51" w:rsidRPr="00E41135">
        <w:rPr>
          <w:color w:val="000000" w:themeColor="text1"/>
        </w:rPr>
        <w:t>5</w:t>
      </w:r>
      <w:r w:rsidRPr="00E41135">
        <w:rPr>
          <w:color w:val="000000" w:themeColor="text1"/>
        </w:rPr>
        <w:t xml:space="preserve"> общего раздела</w:t>
      </w:r>
      <w:r w:rsidR="00FE65EA" w:rsidRPr="00E41135">
        <w:rPr>
          <w:color w:val="000000" w:themeColor="text1"/>
        </w:rPr>
        <w:t>,</w:t>
      </w:r>
      <w:r w:rsidRPr="00E41135">
        <w:rPr>
          <w:color w:val="000000" w:themeColor="text1"/>
        </w:rPr>
        <w:t xml:space="preserve"> </w:t>
      </w:r>
      <w:r w:rsidR="00385626" w:rsidRPr="00E41135">
        <w:rPr>
          <w:color w:val="000000" w:themeColor="text1"/>
        </w:rPr>
        <w:t xml:space="preserve">заполняется </w:t>
      </w:r>
      <w:r w:rsidRPr="00E41135">
        <w:rPr>
          <w:color w:val="000000" w:themeColor="text1"/>
        </w:rPr>
        <w:t>отдельный раздел</w:t>
      </w:r>
      <w:r w:rsidR="00385626" w:rsidRPr="00E41135">
        <w:rPr>
          <w:color w:val="000000" w:themeColor="text1"/>
        </w:rPr>
        <w:t xml:space="preserve"> декларации</w:t>
      </w:r>
      <w:r w:rsidRPr="00E41135">
        <w:rPr>
          <w:color w:val="000000" w:themeColor="text1"/>
        </w:rPr>
        <w:t xml:space="preserve"> по зданиям</w:t>
      </w:r>
      <w:r w:rsidR="00F374FB" w:rsidRPr="00E41135">
        <w:rPr>
          <w:color w:val="000000" w:themeColor="text1"/>
        </w:rPr>
        <w:t xml:space="preserve"> (путем копирования листа шаблона «З</w:t>
      </w:r>
      <w:r w:rsidR="0020615F" w:rsidRPr="00E41135">
        <w:rPr>
          <w:color w:val="000000" w:themeColor="text1"/>
          <w:lang w:val="en-US"/>
        </w:rPr>
        <w:t>N</w:t>
      </w:r>
      <w:r w:rsidR="00F374FB" w:rsidRPr="00E41135">
        <w:rPr>
          <w:color w:val="000000" w:themeColor="text1"/>
        </w:rPr>
        <w:t>»)</w:t>
      </w:r>
      <w:r w:rsidRPr="00E41135">
        <w:rPr>
          <w:color w:val="000000" w:themeColor="text1"/>
        </w:rPr>
        <w:t>.</w:t>
      </w:r>
      <w:r w:rsidR="00D83D60" w:rsidRPr="00E41135">
        <w:rPr>
          <w:color w:val="000000" w:themeColor="text1"/>
        </w:rPr>
        <w:t xml:space="preserve"> </w:t>
      </w:r>
      <w:r w:rsidRPr="00E41135">
        <w:rPr>
          <w:color w:val="000000" w:themeColor="text1"/>
        </w:rPr>
        <w:t>Наименование здания, строения, сооружения</w:t>
      </w:r>
      <w:r w:rsidR="002E0D31" w:rsidRPr="00E41135">
        <w:rPr>
          <w:color w:val="000000" w:themeColor="text1"/>
        </w:rPr>
        <w:t xml:space="preserve"> в поле 1</w:t>
      </w:r>
      <w:r w:rsidRPr="00E41135">
        <w:rPr>
          <w:color w:val="000000" w:themeColor="text1"/>
        </w:rPr>
        <w:t xml:space="preserve"> должно совпадать с информацией, указанной в </w:t>
      </w:r>
      <w:r w:rsidR="002C5D94" w:rsidRPr="00E41135">
        <w:rPr>
          <w:color w:val="000000" w:themeColor="text1"/>
        </w:rPr>
        <w:t>поле</w:t>
      </w:r>
      <w:r w:rsidRPr="00E41135">
        <w:rPr>
          <w:color w:val="000000" w:themeColor="text1"/>
        </w:rPr>
        <w:t xml:space="preserve"> </w:t>
      </w:r>
      <w:r w:rsidR="00D83D60" w:rsidRPr="00E41135">
        <w:rPr>
          <w:color w:val="000000" w:themeColor="text1"/>
        </w:rPr>
        <w:t>1</w:t>
      </w:r>
      <w:r w:rsidR="0020615F" w:rsidRPr="00E41135">
        <w:rPr>
          <w:color w:val="000000" w:themeColor="text1"/>
        </w:rPr>
        <w:t>5</w:t>
      </w:r>
      <w:r w:rsidRPr="00E41135">
        <w:rPr>
          <w:color w:val="000000" w:themeColor="text1"/>
        </w:rPr>
        <w:t xml:space="preserve"> общего раздела.</w:t>
      </w:r>
    </w:p>
    <w:p w:rsidR="00D80F04" w:rsidRPr="00E41135" w:rsidRDefault="002E0D31" w:rsidP="00D80F04">
      <w:pPr>
        <w:numPr>
          <w:ilvl w:val="1"/>
          <w:numId w:val="6"/>
        </w:numPr>
        <w:tabs>
          <w:tab w:val="left" w:pos="1560"/>
        </w:tabs>
        <w:autoSpaceDE w:val="0"/>
        <w:autoSpaceDN w:val="0"/>
        <w:spacing w:line="360" w:lineRule="auto"/>
        <w:ind w:left="0" w:firstLine="709"/>
        <w:jc w:val="both"/>
        <w:rPr>
          <w:color w:val="000000" w:themeColor="text1"/>
        </w:rPr>
      </w:pPr>
      <w:r w:rsidRPr="00E41135">
        <w:rPr>
          <w:color w:val="000000" w:themeColor="text1"/>
        </w:rPr>
        <w:t>В поле 2 указывается адрес фактического местонахождения здания, строения, сооружения.</w:t>
      </w:r>
      <w:r w:rsidR="009C50E5" w:rsidRPr="00E41135">
        <w:rPr>
          <w:color w:val="000000" w:themeColor="text1"/>
        </w:rPr>
        <w:t xml:space="preserve"> </w:t>
      </w:r>
    </w:p>
    <w:p w:rsidR="005863F6" w:rsidRPr="00E41135" w:rsidRDefault="008E4BA2" w:rsidP="00D80F04">
      <w:pPr>
        <w:numPr>
          <w:ilvl w:val="1"/>
          <w:numId w:val="6"/>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В </w:t>
      </w:r>
      <w:r w:rsidR="002C5D94" w:rsidRPr="00E41135">
        <w:rPr>
          <w:color w:val="000000" w:themeColor="text1"/>
        </w:rPr>
        <w:t xml:space="preserve">поле </w:t>
      </w:r>
      <w:r w:rsidRPr="00E41135">
        <w:rPr>
          <w:color w:val="000000" w:themeColor="text1"/>
        </w:rPr>
        <w:t xml:space="preserve">3 указывается </w:t>
      </w:r>
      <w:r w:rsidR="005863F6" w:rsidRPr="00E41135">
        <w:rPr>
          <w:color w:val="000000" w:themeColor="text1"/>
        </w:rPr>
        <w:t>функциональное назначение здания, строения, сооружения.</w:t>
      </w:r>
      <w:r w:rsidR="009C50E5" w:rsidRPr="00E41135">
        <w:rPr>
          <w:color w:val="000000" w:themeColor="text1"/>
        </w:rPr>
        <w:t xml:space="preserve"> </w:t>
      </w:r>
    </w:p>
    <w:p w:rsidR="005863F6" w:rsidRPr="00E41135" w:rsidRDefault="005863F6" w:rsidP="00D80F04">
      <w:pPr>
        <w:tabs>
          <w:tab w:val="left" w:pos="1560"/>
        </w:tabs>
        <w:autoSpaceDE w:val="0"/>
        <w:autoSpaceDN w:val="0"/>
        <w:spacing w:line="360" w:lineRule="auto"/>
        <w:ind w:firstLine="709"/>
        <w:jc w:val="both"/>
        <w:rPr>
          <w:color w:val="000000" w:themeColor="text1"/>
        </w:rPr>
      </w:pPr>
      <w:r w:rsidRPr="00E41135">
        <w:rPr>
          <w:color w:val="000000" w:themeColor="text1"/>
        </w:rPr>
        <w:t>В поле 3.1 указывается принадлежность здания, строения, сооружения к жилищному сектору (многоквартирный жилой дом).</w:t>
      </w:r>
    </w:p>
    <w:p w:rsidR="008E4BA2" w:rsidRPr="00E41135" w:rsidRDefault="005863F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В случае, если здание, строение, сооружение не </w:t>
      </w:r>
      <w:r w:rsidR="00D83D60" w:rsidRPr="00E41135">
        <w:rPr>
          <w:color w:val="000000" w:themeColor="text1"/>
        </w:rPr>
        <w:t>относится к жилому сектору</w:t>
      </w:r>
      <w:r w:rsidRPr="00E41135">
        <w:rPr>
          <w:color w:val="000000" w:themeColor="text1"/>
        </w:rPr>
        <w:t>, то в поле 3.</w:t>
      </w:r>
      <w:r w:rsidR="00D83D60" w:rsidRPr="00E41135">
        <w:rPr>
          <w:color w:val="000000" w:themeColor="text1"/>
        </w:rPr>
        <w:t>2</w:t>
      </w:r>
      <w:r w:rsidRPr="00E41135">
        <w:rPr>
          <w:color w:val="000000" w:themeColor="text1"/>
        </w:rPr>
        <w:t xml:space="preserve">. указывается </w:t>
      </w:r>
      <w:r w:rsidR="00FD4861" w:rsidRPr="00E41135">
        <w:rPr>
          <w:color w:val="000000" w:themeColor="text1"/>
        </w:rPr>
        <w:t>функционально-типологическая группа</w:t>
      </w:r>
      <w:r w:rsidRPr="00E41135">
        <w:rPr>
          <w:color w:val="000000" w:themeColor="text1"/>
        </w:rPr>
        <w:t xml:space="preserve"> данного</w:t>
      </w:r>
      <w:r w:rsidR="00FD4861" w:rsidRPr="00E41135">
        <w:rPr>
          <w:color w:val="000000" w:themeColor="text1"/>
        </w:rPr>
        <w:t xml:space="preserve"> здания, строения, сооружения в соответствии с </w:t>
      </w:r>
      <w:r w:rsidR="009C2FAE" w:rsidRPr="00E41135">
        <w:rPr>
          <w:color w:val="000000" w:themeColor="text1"/>
        </w:rPr>
        <w:t xml:space="preserve">Перечнем основных </w:t>
      </w:r>
      <w:r w:rsidR="009C2FAE" w:rsidRPr="00E41135">
        <w:rPr>
          <w:color w:val="000000" w:themeColor="text1"/>
        </w:rPr>
        <w:br/>
        <w:t>функционально-типологических групп зданий и сооружений и помещений общественного назначения, приведенном в своде правил</w:t>
      </w:r>
      <w:r w:rsidR="00FD4861" w:rsidRPr="00E41135">
        <w:rPr>
          <w:color w:val="000000" w:themeColor="text1"/>
        </w:rPr>
        <w:t xml:space="preserve"> </w:t>
      </w:r>
      <w:r w:rsidR="009C2FAE" w:rsidRPr="00E41135">
        <w:rPr>
          <w:color w:val="000000" w:themeColor="text1"/>
        </w:rPr>
        <w:t xml:space="preserve">«СП 118.13330.2012*. Свод правил. Общественные </w:t>
      </w:r>
      <w:r w:rsidR="009C2FAE" w:rsidRPr="00E41135">
        <w:rPr>
          <w:color w:val="000000" w:themeColor="text1"/>
        </w:rPr>
        <w:lastRenderedPageBreak/>
        <w:t xml:space="preserve">здания и сооружения. Актуализированная редакция СНиП 31-06-2009», утвержденном приказом </w:t>
      </w:r>
      <w:proofErr w:type="spellStart"/>
      <w:r w:rsidR="009C2FAE" w:rsidRPr="00E41135">
        <w:rPr>
          <w:color w:val="000000" w:themeColor="text1"/>
        </w:rPr>
        <w:t>Минрегиона</w:t>
      </w:r>
      <w:proofErr w:type="spellEnd"/>
      <w:r w:rsidR="009C2FAE" w:rsidRPr="00E41135">
        <w:rPr>
          <w:color w:val="000000" w:themeColor="text1"/>
        </w:rPr>
        <w:t xml:space="preserve"> России от 29 декабря 2011 г. № 635/10 </w:t>
      </w:r>
      <w:r w:rsidR="00FD4861" w:rsidRPr="00E41135">
        <w:rPr>
          <w:color w:val="000000" w:themeColor="text1"/>
        </w:rPr>
        <w:t>(отдельно буквенно-цифровой код, отдельно наименование, например, «А3.6», «Сооружения, здания и помещения санитарно-бытового назначения»).</w:t>
      </w:r>
      <w:r w:rsidR="00014F1B" w:rsidRPr="00E41135">
        <w:rPr>
          <w:color w:val="000000" w:themeColor="text1"/>
        </w:rPr>
        <w:t xml:space="preserve"> Выбирается в ячейке из </w:t>
      </w:r>
      <w:r w:rsidR="0020615F" w:rsidRPr="00E41135">
        <w:rPr>
          <w:color w:val="000000" w:themeColor="text1"/>
        </w:rPr>
        <w:t xml:space="preserve">выпадающего </w:t>
      </w:r>
      <w:r w:rsidR="00014F1B" w:rsidRPr="00E41135">
        <w:rPr>
          <w:color w:val="000000" w:themeColor="text1"/>
        </w:rPr>
        <w:t>списка.</w:t>
      </w:r>
    </w:p>
    <w:p w:rsidR="008E4BA2" w:rsidRPr="00E41135" w:rsidRDefault="008E4BA2" w:rsidP="00D80F04">
      <w:pPr>
        <w:numPr>
          <w:ilvl w:val="1"/>
          <w:numId w:val="6"/>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При заполнении </w:t>
      </w:r>
      <w:r w:rsidR="00792EFE" w:rsidRPr="00E41135">
        <w:rPr>
          <w:color w:val="000000" w:themeColor="text1"/>
        </w:rPr>
        <w:t>поля</w:t>
      </w:r>
      <w:r w:rsidRPr="00E41135">
        <w:rPr>
          <w:color w:val="000000" w:themeColor="text1"/>
        </w:rPr>
        <w:t xml:space="preserve"> 4 указываются значения показателей</w:t>
      </w:r>
      <w:r w:rsidR="00087828" w:rsidRPr="00E41135">
        <w:rPr>
          <w:color w:val="000000" w:themeColor="text1"/>
        </w:rPr>
        <w:t>,</w:t>
      </w:r>
      <w:r w:rsidRPr="00E41135">
        <w:rPr>
          <w:color w:val="000000" w:themeColor="text1"/>
        </w:rPr>
        <w:t xml:space="preserve"> </w:t>
      </w:r>
      <w:r w:rsidR="007C6138" w:rsidRPr="00E41135">
        <w:rPr>
          <w:color w:val="000000" w:themeColor="text1"/>
        </w:rPr>
        <w:br/>
      </w:r>
      <w:r w:rsidR="001861E6" w:rsidRPr="00E41135">
        <w:rPr>
          <w:color w:val="000000" w:themeColor="text1"/>
        </w:rPr>
        <w:t>содержащиеся</w:t>
      </w:r>
      <w:r w:rsidR="00087828" w:rsidRPr="00E41135">
        <w:rPr>
          <w:color w:val="000000" w:themeColor="text1"/>
        </w:rPr>
        <w:t xml:space="preserve"> в</w:t>
      </w:r>
      <w:r w:rsidR="001861E6" w:rsidRPr="00E41135">
        <w:rPr>
          <w:color w:val="000000" w:themeColor="text1"/>
        </w:rPr>
        <w:t xml:space="preserve"> официальных документах о здании, строении, сооружении, выданных уполномоченным органом власти (местного самоуправления) </w:t>
      </w:r>
      <w:r w:rsidR="001861E6" w:rsidRPr="00E41135">
        <w:rPr>
          <w:color w:val="000000" w:themeColor="text1"/>
        </w:rPr>
        <w:br/>
        <w:t>или уполномоченной организацией (</w:t>
      </w:r>
      <w:r w:rsidRPr="00E41135">
        <w:rPr>
          <w:color w:val="000000" w:themeColor="text1"/>
        </w:rPr>
        <w:t>паспорт объекта</w:t>
      </w:r>
      <w:r w:rsidR="001861E6" w:rsidRPr="00E41135">
        <w:rPr>
          <w:color w:val="000000" w:themeColor="text1"/>
        </w:rPr>
        <w:t>,</w:t>
      </w:r>
      <w:r w:rsidRPr="00E41135">
        <w:rPr>
          <w:color w:val="000000" w:themeColor="text1"/>
        </w:rPr>
        <w:t xml:space="preserve"> проектн</w:t>
      </w:r>
      <w:r w:rsidR="001861E6" w:rsidRPr="00E41135">
        <w:rPr>
          <w:color w:val="000000" w:themeColor="text1"/>
        </w:rPr>
        <w:t>ая</w:t>
      </w:r>
      <w:r w:rsidRPr="00E41135">
        <w:rPr>
          <w:color w:val="000000" w:themeColor="text1"/>
        </w:rPr>
        <w:t xml:space="preserve"> документаци</w:t>
      </w:r>
      <w:r w:rsidR="001861E6" w:rsidRPr="00E41135">
        <w:rPr>
          <w:color w:val="000000" w:themeColor="text1"/>
        </w:rPr>
        <w:t>я, заключение о соответствии и т.д.).</w:t>
      </w:r>
    </w:p>
    <w:p w:rsidR="008E4BA2" w:rsidRPr="00E41135" w:rsidRDefault="008E4BA2"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В случае если в здании, строении, сооружении эксплуатируется более </w:t>
      </w:r>
      <w:r w:rsidR="009C2FAE" w:rsidRPr="00E41135">
        <w:rPr>
          <w:color w:val="000000" w:themeColor="text1"/>
        </w:rPr>
        <w:t>одного</w:t>
      </w:r>
      <w:r w:rsidRPr="00E41135">
        <w:rPr>
          <w:color w:val="000000" w:themeColor="text1"/>
        </w:rPr>
        <w:t xml:space="preserve"> лифта, то соответствующая строка, содержащая </w:t>
      </w:r>
      <w:r w:rsidR="00D83D60" w:rsidRPr="00E41135">
        <w:rPr>
          <w:color w:val="000000" w:themeColor="text1"/>
        </w:rPr>
        <w:t>учетный</w:t>
      </w:r>
      <w:r w:rsidRPr="00E41135">
        <w:rPr>
          <w:color w:val="000000" w:themeColor="text1"/>
        </w:rPr>
        <w:t xml:space="preserve"> номер лифта и год его ввода в эксплуатацию, копируется требуемое количество раз.</w:t>
      </w:r>
    </w:p>
    <w:p w:rsidR="00D80F04" w:rsidRPr="00E41135" w:rsidRDefault="008E4BA2"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Класс энергоэффективности здания, строения, сооружения указывается в случае его наличия. </w:t>
      </w:r>
    </w:p>
    <w:p w:rsidR="002E0D31" w:rsidRPr="00E41135" w:rsidRDefault="00D80F04"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3.5 </w:t>
      </w:r>
      <w:proofErr w:type="gramStart"/>
      <w:r w:rsidR="002E0D31" w:rsidRPr="00E41135">
        <w:rPr>
          <w:color w:val="000000" w:themeColor="text1"/>
        </w:rPr>
        <w:t>В</w:t>
      </w:r>
      <w:proofErr w:type="gramEnd"/>
      <w:r w:rsidR="002E0D31" w:rsidRPr="00E41135">
        <w:rPr>
          <w:color w:val="000000" w:themeColor="text1"/>
        </w:rPr>
        <w:t xml:space="preserve"> поле 5 указываются сведения о подключении здания, строения, сооружения к сетям инженерно-технического обеспечения энергетическими ресурсами и водой.</w:t>
      </w:r>
      <w:r w:rsidR="009C50E5" w:rsidRPr="00E41135">
        <w:rPr>
          <w:color w:val="000000" w:themeColor="text1"/>
        </w:rPr>
        <w:t xml:space="preserve"> </w:t>
      </w:r>
    </w:p>
    <w:p w:rsidR="002E0D31" w:rsidRPr="00E41135" w:rsidRDefault="002E0D31" w:rsidP="00D80F04">
      <w:pPr>
        <w:tabs>
          <w:tab w:val="left" w:pos="1560"/>
        </w:tabs>
        <w:autoSpaceDE w:val="0"/>
        <w:autoSpaceDN w:val="0"/>
        <w:spacing w:line="360" w:lineRule="auto"/>
        <w:ind w:firstLine="709"/>
        <w:jc w:val="both"/>
        <w:rPr>
          <w:color w:val="000000" w:themeColor="text1"/>
        </w:rPr>
      </w:pPr>
      <w:r w:rsidRPr="00E41135">
        <w:rPr>
          <w:color w:val="000000" w:themeColor="text1"/>
        </w:rPr>
        <w:t>Указание в полях 5.1,</w:t>
      </w:r>
      <w:r w:rsidR="00C43468" w:rsidRPr="00E41135">
        <w:rPr>
          <w:color w:val="000000" w:themeColor="text1"/>
        </w:rPr>
        <w:t xml:space="preserve"> </w:t>
      </w:r>
      <w:r w:rsidRPr="00E41135">
        <w:rPr>
          <w:color w:val="000000" w:themeColor="text1"/>
        </w:rPr>
        <w:t>5.2,</w:t>
      </w:r>
      <w:r w:rsidR="00C43468" w:rsidRPr="00E41135">
        <w:rPr>
          <w:color w:val="000000" w:themeColor="text1"/>
        </w:rPr>
        <w:t xml:space="preserve"> </w:t>
      </w:r>
      <w:r w:rsidRPr="00E41135">
        <w:rPr>
          <w:color w:val="000000" w:themeColor="text1"/>
        </w:rPr>
        <w:t>5.3</w:t>
      </w:r>
      <w:r w:rsidR="00C43468" w:rsidRPr="00E41135">
        <w:rPr>
          <w:color w:val="000000" w:themeColor="text1"/>
        </w:rPr>
        <w:t xml:space="preserve"> в строке</w:t>
      </w:r>
      <w:r w:rsidRPr="00E41135">
        <w:rPr>
          <w:color w:val="000000" w:themeColor="text1"/>
        </w:rPr>
        <w:t xml:space="preserve"> «центральное» и одновременно в </w:t>
      </w:r>
      <w:r w:rsidR="00C43468" w:rsidRPr="00E41135">
        <w:rPr>
          <w:color w:val="000000" w:themeColor="text1"/>
        </w:rPr>
        <w:t>строке</w:t>
      </w:r>
      <w:r w:rsidRPr="00E41135">
        <w:rPr>
          <w:color w:val="000000" w:themeColor="text1"/>
        </w:rPr>
        <w:t xml:space="preserve"> «автономное» значени</w:t>
      </w:r>
      <w:r w:rsidR="00D83D60" w:rsidRPr="00E41135">
        <w:rPr>
          <w:color w:val="000000" w:themeColor="text1"/>
        </w:rPr>
        <w:t>й</w:t>
      </w:r>
      <w:r w:rsidRPr="00E41135">
        <w:rPr>
          <w:color w:val="000000" w:themeColor="text1"/>
        </w:rPr>
        <w:t xml:space="preserve"> «нет» будет означать, что данный вид ресурса в данном здании, строении, сооружении не потребляется.</w:t>
      </w:r>
    </w:p>
    <w:p w:rsidR="00D80F04" w:rsidRPr="00E41135" w:rsidRDefault="00C43468" w:rsidP="00D80F04">
      <w:pPr>
        <w:tabs>
          <w:tab w:val="left" w:pos="1560"/>
        </w:tabs>
        <w:autoSpaceDE w:val="0"/>
        <w:autoSpaceDN w:val="0"/>
        <w:spacing w:line="360" w:lineRule="auto"/>
        <w:ind w:firstLine="709"/>
        <w:jc w:val="both"/>
        <w:rPr>
          <w:color w:val="000000" w:themeColor="text1"/>
        </w:rPr>
      </w:pPr>
      <w:r w:rsidRPr="00E41135">
        <w:rPr>
          <w:color w:val="000000" w:themeColor="text1"/>
        </w:rPr>
        <w:t>Указание в поле 5.4 в строке «холодная» либо в строке «горячая» значения «нет» будет означать, что холодная либо горячая вода в данном здании, строении, сооружении не потребляется.</w:t>
      </w:r>
    </w:p>
    <w:p w:rsidR="00C43468" w:rsidRPr="00E41135" w:rsidRDefault="00D80F04"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3.6 </w:t>
      </w:r>
      <w:r w:rsidR="00C43468" w:rsidRPr="00E41135">
        <w:rPr>
          <w:color w:val="000000" w:themeColor="text1"/>
        </w:rPr>
        <w:t>Заполнение поля 6 производится аналогично разъяснениям, изложенным в пункте 2.</w:t>
      </w:r>
      <w:r w:rsidR="008445C9" w:rsidRPr="00E41135">
        <w:rPr>
          <w:color w:val="000000" w:themeColor="text1"/>
        </w:rPr>
        <w:t>8</w:t>
      </w:r>
      <w:r w:rsidR="00C43468" w:rsidRPr="00E41135">
        <w:rPr>
          <w:color w:val="000000" w:themeColor="text1"/>
        </w:rPr>
        <w:t xml:space="preserve"> настоящей инструкции.</w:t>
      </w:r>
      <w:r w:rsidR="009C50E5" w:rsidRPr="00E41135">
        <w:rPr>
          <w:color w:val="000000" w:themeColor="text1"/>
        </w:rPr>
        <w:t xml:space="preserve"> </w:t>
      </w:r>
    </w:p>
    <w:p w:rsidR="00C43468" w:rsidRPr="00E41135" w:rsidRDefault="00D80F04"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rPr>
        <w:t xml:space="preserve">3.7 </w:t>
      </w:r>
      <w:proofErr w:type="gramStart"/>
      <w:r w:rsidR="00C43468" w:rsidRPr="00E41135">
        <w:rPr>
          <w:color w:val="000000" w:themeColor="text1"/>
        </w:rPr>
        <w:t>В</w:t>
      </w:r>
      <w:proofErr w:type="gramEnd"/>
      <w:r w:rsidR="00C43468" w:rsidRPr="00E41135">
        <w:rPr>
          <w:color w:val="000000" w:themeColor="text1"/>
        </w:rPr>
        <w:t xml:space="preserve"> поле 7 указываются сведения об оснащенности здания, строения, сооружения системами принудительной вентиляции и кондиционирования воздуха. При наличии таких систем субъект декларирования обозначает возможность повышенного потребления энергетических ресурсов по сравнению с аналогичным зданием, строением, сооружением, не оборудованным такими системами.</w:t>
      </w:r>
    </w:p>
    <w:p w:rsidR="00D80F04" w:rsidRPr="00E41135" w:rsidRDefault="00C43468" w:rsidP="00D80F04">
      <w:pPr>
        <w:tabs>
          <w:tab w:val="left" w:pos="1560"/>
        </w:tabs>
        <w:autoSpaceDE w:val="0"/>
        <w:autoSpaceDN w:val="0"/>
        <w:spacing w:line="360" w:lineRule="auto"/>
        <w:ind w:firstLine="709"/>
        <w:jc w:val="both"/>
        <w:rPr>
          <w:color w:val="000000" w:themeColor="text1"/>
        </w:rPr>
      </w:pPr>
      <w:r w:rsidRPr="00E41135">
        <w:rPr>
          <w:color w:val="000000" w:themeColor="text1"/>
        </w:rPr>
        <w:t>Под принудительн</w:t>
      </w:r>
      <w:r w:rsidR="009102A4" w:rsidRPr="00E41135">
        <w:rPr>
          <w:color w:val="000000" w:themeColor="text1"/>
        </w:rPr>
        <w:t>ой</w:t>
      </w:r>
      <w:r w:rsidRPr="00E41135">
        <w:rPr>
          <w:color w:val="000000" w:themeColor="text1"/>
        </w:rPr>
        <w:t xml:space="preserve"> вентиляци</w:t>
      </w:r>
      <w:r w:rsidR="009102A4" w:rsidRPr="00E41135">
        <w:rPr>
          <w:color w:val="000000" w:themeColor="text1"/>
        </w:rPr>
        <w:t>ей</w:t>
      </w:r>
      <w:r w:rsidRPr="00E41135">
        <w:rPr>
          <w:color w:val="000000" w:themeColor="text1"/>
        </w:rPr>
        <w:t xml:space="preserve"> следует понимать приточ</w:t>
      </w:r>
      <w:r w:rsidR="009102A4" w:rsidRPr="00E41135">
        <w:rPr>
          <w:color w:val="000000" w:themeColor="text1"/>
        </w:rPr>
        <w:t xml:space="preserve">ную, вытяжную, приточно-вытяжную вентиляцию, движения потока воздуха в которой осуществляется с помощью специально установленных потребляющих энергетические ресурсы механизмов (вентиляторов, нагнетателей, воздуходувок и т.д.). </w:t>
      </w:r>
    </w:p>
    <w:p w:rsidR="008E4BA2" w:rsidRPr="00E41135" w:rsidRDefault="00D80F04"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3.8 </w:t>
      </w:r>
      <w:r w:rsidR="008E4BA2" w:rsidRPr="00E41135">
        <w:rPr>
          <w:color w:val="000000" w:themeColor="text1"/>
        </w:rPr>
        <w:t xml:space="preserve">Сведения, указываемые в </w:t>
      </w:r>
      <w:r w:rsidR="002C5D94" w:rsidRPr="00E41135">
        <w:rPr>
          <w:color w:val="000000" w:themeColor="text1"/>
        </w:rPr>
        <w:t xml:space="preserve">поле </w:t>
      </w:r>
      <w:r w:rsidR="00D83D60" w:rsidRPr="00E41135">
        <w:rPr>
          <w:color w:val="000000" w:themeColor="text1"/>
        </w:rPr>
        <w:t>8</w:t>
      </w:r>
      <w:r w:rsidR="008E4BA2" w:rsidRPr="00E41135">
        <w:rPr>
          <w:color w:val="000000" w:themeColor="text1"/>
        </w:rPr>
        <w:t xml:space="preserve">, характеризуют здание, строение, сооружение с точки зрения оснащенности </w:t>
      </w:r>
      <w:r w:rsidR="00D1079D" w:rsidRPr="00E41135">
        <w:rPr>
          <w:color w:val="000000" w:themeColor="text1"/>
        </w:rPr>
        <w:t xml:space="preserve">коммерческими приборами учета потребляемых энергетических </w:t>
      </w:r>
      <w:r w:rsidR="00D1079D" w:rsidRPr="00E41135">
        <w:rPr>
          <w:color w:val="000000" w:themeColor="text1"/>
        </w:rPr>
        <w:lastRenderedPageBreak/>
        <w:t>ресурсов и воды, по которым осуществляются расчеты с ресурсоснабжающими организациями</w:t>
      </w:r>
      <w:r w:rsidR="008E4BA2" w:rsidRPr="00E41135">
        <w:rPr>
          <w:color w:val="000000" w:themeColor="text1"/>
        </w:rPr>
        <w:t>. При этом частичное оснащение может означать оснащенность коммерческими приборами учета не всего количества вводов потребляемых ресурсов в здани</w:t>
      </w:r>
      <w:r w:rsidR="002D0EE7" w:rsidRPr="00E41135">
        <w:rPr>
          <w:color w:val="000000" w:themeColor="text1"/>
        </w:rPr>
        <w:t>и</w:t>
      </w:r>
      <w:r w:rsidR="008E4BA2" w:rsidRPr="00E41135">
        <w:rPr>
          <w:color w:val="000000" w:themeColor="text1"/>
        </w:rPr>
        <w:t>, строени</w:t>
      </w:r>
      <w:r w:rsidR="002D0EE7" w:rsidRPr="00E41135">
        <w:rPr>
          <w:color w:val="000000" w:themeColor="text1"/>
        </w:rPr>
        <w:t>и</w:t>
      </w:r>
      <w:r w:rsidR="008E4BA2" w:rsidRPr="00E41135">
        <w:rPr>
          <w:color w:val="000000" w:themeColor="text1"/>
        </w:rPr>
        <w:t>, сооружени</w:t>
      </w:r>
      <w:r w:rsidR="002D0EE7" w:rsidRPr="00E41135">
        <w:rPr>
          <w:color w:val="000000" w:themeColor="text1"/>
        </w:rPr>
        <w:t>и</w:t>
      </w:r>
      <w:r w:rsidR="008E4BA2" w:rsidRPr="00E41135">
        <w:rPr>
          <w:color w:val="000000" w:themeColor="text1"/>
        </w:rPr>
        <w:t xml:space="preserve">. </w:t>
      </w:r>
      <w:r w:rsidR="009113A8" w:rsidRPr="00E41135">
        <w:rPr>
          <w:color w:val="000000" w:themeColor="text1"/>
        </w:rPr>
        <w:t>При наличии приборов коммерческого учета иных ресурсов в соответствующем поле указывается наименование ресурса.</w:t>
      </w:r>
      <w:r w:rsidR="002B1F4D" w:rsidRPr="00E41135">
        <w:rPr>
          <w:color w:val="000000" w:themeColor="text1"/>
        </w:rPr>
        <w:t xml:space="preserve"> В случае если иных ресурсов несколько, то соответствующие строки </w:t>
      </w:r>
      <w:r w:rsidR="00754A5F" w:rsidRPr="00E41135">
        <w:rPr>
          <w:color w:val="000000" w:themeColor="text1"/>
        </w:rPr>
        <w:t>дублируются</w:t>
      </w:r>
      <w:r w:rsidR="002B1F4D" w:rsidRPr="00E41135">
        <w:rPr>
          <w:color w:val="000000" w:themeColor="text1"/>
        </w:rPr>
        <w:t xml:space="preserve"> необходимое количество раз.</w:t>
      </w:r>
      <w:r w:rsidR="00097F07" w:rsidRPr="00E41135">
        <w:rPr>
          <w:color w:val="000000" w:themeColor="text1"/>
        </w:rPr>
        <w:t xml:space="preserve"> Вариант «неприменимо» необходимо выбирать в случае, если указанный энергетический ресурс не потребляется в соответствующем здании, строении, сооружении.</w:t>
      </w:r>
      <w:r w:rsidR="009C50E5" w:rsidRPr="00E41135">
        <w:rPr>
          <w:color w:val="000000" w:themeColor="text1"/>
        </w:rPr>
        <w:t xml:space="preserve"> </w:t>
      </w:r>
    </w:p>
    <w:p w:rsidR="008E4BA2" w:rsidRPr="00E41135" w:rsidRDefault="00D80F04"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rPr>
        <w:t xml:space="preserve">3.9 </w:t>
      </w:r>
      <w:r w:rsidR="008E4BA2" w:rsidRPr="00E41135">
        <w:rPr>
          <w:color w:val="000000" w:themeColor="text1"/>
        </w:rPr>
        <w:t xml:space="preserve">Сведения, указываемые в </w:t>
      </w:r>
      <w:r w:rsidR="002C5D94" w:rsidRPr="00E41135">
        <w:rPr>
          <w:color w:val="000000" w:themeColor="text1"/>
        </w:rPr>
        <w:t xml:space="preserve">поле </w:t>
      </w:r>
      <w:r w:rsidR="008E4BA2" w:rsidRPr="00E41135">
        <w:rPr>
          <w:color w:val="000000" w:themeColor="text1"/>
        </w:rPr>
        <w:t xml:space="preserve">9, характеризуют </w:t>
      </w:r>
      <w:proofErr w:type="spellStart"/>
      <w:r w:rsidR="008E4BA2" w:rsidRPr="00E41135">
        <w:rPr>
          <w:color w:val="000000" w:themeColor="text1"/>
        </w:rPr>
        <w:t>энергоэффективность</w:t>
      </w:r>
      <w:proofErr w:type="spellEnd"/>
      <w:r w:rsidR="008E4BA2" w:rsidRPr="00E41135">
        <w:rPr>
          <w:color w:val="000000" w:themeColor="text1"/>
        </w:rPr>
        <w:t xml:space="preserve"> описываемого здания, строения, </w:t>
      </w:r>
      <w:r w:rsidR="004410A5" w:rsidRPr="00E41135">
        <w:rPr>
          <w:color w:val="000000" w:themeColor="text1"/>
        </w:rPr>
        <w:t>в соответствии</w:t>
      </w:r>
      <w:r w:rsidR="00D83D60" w:rsidRPr="00E41135">
        <w:rPr>
          <w:color w:val="000000" w:themeColor="text1"/>
        </w:rPr>
        <w:t xml:space="preserve"> </w:t>
      </w:r>
      <w:r w:rsidR="004410A5" w:rsidRPr="00E41135">
        <w:rPr>
          <w:color w:val="000000" w:themeColor="text1"/>
        </w:rPr>
        <w:t>с уровнем</w:t>
      </w:r>
      <w:r w:rsidR="008E4BA2" w:rsidRPr="00E41135">
        <w:rPr>
          <w:color w:val="000000" w:themeColor="text1"/>
        </w:rPr>
        <w:t xml:space="preserve"> реализации в нем типовых, наиболее эффективных мероприятий</w:t>
      </w:r>
      <w:r w:rsidR="00D83D60" w:rsidRPr="00E41135">
        <w:rPr>
          <w:color w:val="000000" w:themeColor="text1"/>
        </w:rPr>
        <w:t xml:space="preserve"> </w:t>
      </w:r>
      <w:r w:rsidR="008E4BA2" w:rsidRPr="00E41135">
        <w:rPr>
          <w:color w:val="000000" w:themeColor="text1"/>
        </w:rPr>
        <w:t>по энергосбережению</w:t>
      </w:r>
      <w:r w:rsidR="004410A5" w:rsidRPr="00E41135">
        <w:rPr>
          <w:color w:val="000000" w:themeColor="text1"/>
        </w:rPr>
        <w:t>,</w:t>
      </w:r>
      <w:r w:rsidR="008E4BA2" w:rsidRPr="00E41135">
        <w:rPr>
          <w:color w:val="000000" w:themeColor="text1"/>
        </w:rPr>
        <w:t xml:space="preserve"> информация о </w:t>
      </w:r>
      <w:r w:rsidR="004410A5" w:rsidRPr="00E41135">
        <w:rPr>
          <w:color w:val="000000" w:themeColor="text1"/>
        </w:rPr>
        <w:t>которых</w:t>
      </w:r>
      <w:r w:rsidR="008E4BA2" w:rsidRPr="00E41135">
        <w:rPr>
          <w:color w:val="000000" w:themeColor="text1"/>
        </w:rPr>
        <w:t xml:space="preserve"> содержится в </w:t>
      </w:r>
      <w:r w:rsidR="004410A5" w:rsidRPr="00E41135">
        <w:rPr>
          <w:color w:val="000000" w:themeColor="text1"/>
        </w:rPr>
        <w:t>приказе Минстроя России от 15 февраля 2017 г. № 98/</w:t>
      </w:r>
      <w:proofErr w:type="spellStart"/>
      <w:r w:rsidR="004410A5" w:rsidRPr="00E41135">
        <w:rPr>
          <w:color w:val="000000" w:themeColor="text1"/>
        </w:rPr>
        <w:t>пр</w:t>
      </w:r>
      <w:proofErr w:type="spellEnd"/>
      <w:r w:rsidR="004410A5" w:rsidRPr="00E41135">
        <w:rPr>
          <w:color w:val="000000" w:themeColor="text1"/>
        </w:rPr>
        <w:t xml:space="preserve"> «Об утверждении примерных форм перечня мероприятий,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 а также в </w:t>
      </w:r>
      <w:r w:rsidR="008E4BA2" w:rsidRPr="00E41135">
        <w:rPr>
          <w:color w:val="000000" w:themeColor="text1"/>
        </w:rPr>
        <w:t xml:space="preserve">приказе </w:t>
      </w:r>
      <w:r w:rsidR="002D0EE7" w:rsidRPr="00E41135">
        <w:rPr>
          <w:color w:val="000000" w:themeColor="text1"/>
        </w:rPr>
        <w:t>Минэкономразвития</w:t>
      </w:r>
      <w:r w:rsidR="008E4BA2" w:rsidRPr="00E41135">
        <w:rPr>
          <w:color w:val="000000" w:themeColor="text1"/>
        </w:rPr>
        <w:t xml:space="preserve"> России </w:t>
      </w:r>
      <w:r w:rsidR="004410A5" w:rsidRPr="00E41135">
        <w:rPr>
          <w:color w:val="000000" w:themeColor="text1"/>
        </w:rPr>
        <w:t>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009C50E5" w:rsidRPr="00E41135">
        <w:rPr>
          <w:color w:val="000000" w:themeColor="text1"/>
        </w:rPr>
        <w:t xml:space="preserve"> </w:t>
      </w:r>
    </w:p>
    <w:p w:rsidR="00097F07" w:rsidRPr="00E41135" w:rsidRDefault="00097F07"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Вариант «неприменимо» необходимо выбирать в случае, если применение указанной </w:t>
      </w:r>
      <w:proofErr w:type="spellStart"/>
      <w:r w:rsidRPr="00E41135">
        <w:rPr>
          <w:color w:val="000000" w:themeColor="text1"/>
        </w:rPr>
        <w:t>энергоэффективной</w:t>
      </w:r>
      <w:proofErr w:type="spellEnd"/>
      <w:r w:rsidRPr="00E41135">
        <w:rPr>
          <w:color w:val="000000" w:themeColor="text1"/>
        </w:rPr>
        <w:t xml:space="preserve"> технологии невозможно в здании, строении, сооружении по причине отсутствия потребления соответствующего энергетического ресурса либо в связи с технологическими особенностями, приводящими к нецелесообразности применения такой технологии.</w:t>
      </w:r>
    </w:p>
    <w:p w:rsidR="0058735D" w:rsidRPr="00E41135" w:rsidRDefault="00307344"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При заполнении поля 9.8 для определения соответствия теплозащиты здания, строения, сооружения требованиям нормативов для целей настоящей декларации </w:t>
      </w:r>
      <w:r w:rsidR="00C4609C" w:rsidRPr="00E41135">
        <w:rPr>
          <w:color w:val="000000" w:themeColor="text1"/>
        </w:rPr>
        <w:t>требуется</w:t>
      </w:r>
      <w:r w:rsidRPr="00E41135">
        <w:rPr>
          <w:color w:val="000000" w:themeColor="text1"/>
        </w:rPr>
        <w:t xml:space="preserve"> использовать следующий алгоритм.</w:t>
      </w:r>
    </w:p>
    <w:p w:rsidR="00486F38" w:rsidRPr="00E41135" w:rsidRDefault="00274C97" w:rsidP="00D80F04">
      <w:pPr>
        <w:tabs>
          <w:tab w:val="left" w:pos="1560"/>
        </w:tabs>
        <w:autoSpaceDE w:val="0"/>
        <w:autoSpaceDN w:val="0"/>
        <w:spacing w:line="360" w:lineRule="auto"/>
        <w:ind w:firstLine="709"/>
        <w:jc w:val="both"/>
        <w:rPr>
          <w:color w:val="000000" w:themeColor="text1"/>
        </w:rPr>
      </w:pPr>
      <w:r w:rsidRPr="00E41135">
        <w:rPr>
          <w:color w:val="000000" w:themeColor="text1"/>
        </w:rPr>
        <w:t>Для определения соответствия теплозащиты здания, строения, сооружения требованиям нормативов необходимо сравнить расчетное фактическое значение удельного расхода тепловой энергии на отопление и вентиляцию за отчетный период с удельной характеристикой расхода тепловой энергии на отопление и вентиляцию, приведенной в Приложениях 1 и 2 к Приказу Минстроя России от 17 ноября 2017 г. № 1550/</w:t>
      </w:r>
      <w:proofErr w:type="spellStart"/>
      <w:r w:rsidRPr="00E41135">
        <w:rPr>
          <w:color w:val="000000" w:themeColor="text1"/>
        </w:rPr>
        <w:t>пр</w:t>
      </w:r>
      <w:proofErr w:type="spellEnd"/>
      <w:r w:rsidRPr="00E41135">
        <w:rPr>
          <w:color w:val="000000" w:themeColor="text1"/>
        </w:rPr>
        <w:t xml:space="preserve"> «Об утверждении требований энергетической эффективности зданий, строений, сооружений» в зависимости от типа здания, строения, сооружения.</w:t>
      </w:r>
    </w:p>
    <w:p w:rsidR="00736233" w:rsidRPr="00E41135" w:rsidRDefault="00736233" w:rsidP="00D80F04">
      <w:pPr>
        <w:tabs>
          <w:tab w:val="left" w:pos="1560"/>
        </w:tabs>
        <w:autoSpaceDE w:val="0"/>
        <w:autoSpaceDN w:val="0"/>
        <w:spacing w:line="360" w:lineRule="auto"/>
        <w:ind w:firstLine="709"/>
        <w:jc w:val="both"/>
        <w:rPr>
          <w:color w:val="000000" w:themeColor="text1"/>
        </w:rPr>
      </w:pPr>
      <w:r w:rsidRPr="00E41135">
        <w:rPr>
          <w:color w:val="000000" w:themeColor="text1"/>
        </w:rPr>
        <w:lastRenderedPageBreak/>
        <w:t>Удельная характеристика расхода тепловой энергии на отопление и вентиляцию малоэтажных жилых одноквартирных зданий, Приложение 1:</w:t>
      </w:r>
    </w:p>
    <w:p w:rsidR="001E6717" w:rsidRPr="00E41135" w:rsidRDefault="001E6717" w:rsidP="00D80F04">
      <w:pPr>
        <w:tabs>
          <w:tab w:val="left" w:pos="1560"/>
        </w:tabs>
        <w:autoSpaceDE w:val="0"/>
        <w:autoSpaceDN w:val="0"/>
        <w:spacing w:line="360" w:lineRule="auto"/>
        <w:ind w:firstLine="709"/>
        <w:jc w:val="both"/>
        <w:rPr>
          <w:color w:val="000000" w:themeColor="text1"/>
        </w:rPr>
      </w:pPr>
    </w:p>
    <w:tbl>
      <w:tblPr>
        <w:tblStyle w:val="aa"/>
        <w:tblW w:w="0" w:type="auto"/>
        <w:tblLook w:val="04A0" w:firstRow="1" w:lastRow="0" w:firstColumn="1" w:lastColumn="0" w:noHBand="0" w:noVBand="1"/>
      </w:tblPr>
      <w:tblGrid>
        <w:gridCol w:w="1925"/>
        <w:gridCol w:w="1925"/>
        <w:gridCol w:w="1926"/>
        <w:gridCol w:w="1926"/>
        <w:gridCol w:w="1926"/>
      </w:tblGrid>
      <w:tr w:rsidR="00736233" w:rsidRPr="00E41135" w:rsidTr="001E6717">
        <w:tc>
          <w:tcPr>
            <w:tcW w:w="1925" w:type="dxa"/>
            <w:tcBorders>
              <w:bottom w:val="single" w:sz="4" w:space="0" w:color="FFFFFF" w:themeColor="background1"/>
            </w:tcBorders>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Площадь здания, м</w:t>
            </w:r>
            <w:r w:rsidRPr="00E41135">
              <w:rPr>
                <w:color w:val="000000" w:themeColor="text1"/>
                <w:sz w:val="22"/>
                <w:szCs w:val="22"/>
                <w:vertAlign w:val="superscript"/>
              </w:rPr>
              <w:t>2</w:t>
            </w:r>
          </w:p>
        </w:tc>
        <w:tc>
          <w:tcPr>
            <w:tcW w:w="1925" w:type="dxa"/>
            <w:tcBorders>
              <w:right w:val="single" w:sz="4" w:space="0" w:color="FFFFFF"/>
            </w:tcBorders>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p>
        </w:tc>
        <w:tc>
          <w:tcPr>
            <w:tcW w:w="1926" w:type="dxa"/>
            <w:tcBorders>
              <w:left w:val="single" w:sz="4" w:space="0" w:color="FFFFFF"/>
              <w:right w:val="single" w:sz="4" w:space="0" w:color="FFFFFF"/>
            </w:tcBorders>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p>
        </w:tc>
        <w:tc>
          <w:tcPr>
            <w:tcW w:w="1926" w:type="dxa"/>
            <w:tcBorders>
              <w:left w:val="single" w:sz="4" w:space="0" w:color="FFFFFF"/>
              <w:right w:val="single" w:sz="4" w:space="0" w:color="FFFFFF"/>
            </w:tcBorders>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Этажность зданий</w:t>
            </w:r>
          </w:p>
        </w:tc>
        <w:tc>
          <w:tcPr>
            <w:tcW w:w="1926" w:type="dxa"/>
            <w:tcBorders>
              <w:left w:val="single" w:sz="4" w:space="0" w:color="FFFFFF"/>
            </w:tcBorders>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p>
        </w:tc>
      </w:tr>
      <w:tr w:rsidR="00736233" w:rsidRPr="00E41135" w:rsidTr="001E6717">
        <w:tc>
          <w:tcPr>
            <w:tcW w:w="1925" w:type="dxa"/>
            <w:tcBorders>
              <w:top w:val="single" w:sz="4" w:space="0" w:color="FFFFFF" w:themeColor="background1"/>
            </w:tcBorders>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2</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3</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4</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50</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0,579</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100</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0,517</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0,558</w:t>
            </w:r>
          </w:p>
        </w:tc>
        <w:tc>
          <w:tcPr>
            <w:tcW w:w="1926" w:type="dxa"/>
            <w:vAlign w:val="center"/>
          </w:tcPr>
          <w:p w:rsidR="00736233" w:rsidRPr="00E41135" w:rsidRDefault="00465E8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150</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0,455</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0,496</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0,538</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250</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0,414</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0,434</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0,455</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0,476</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400</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0,372</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0,372</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0,393</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0,414</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600</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0,359</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0,359</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0,359</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0,372</w:t>
            </w:r>
          </w:p>
        </w:tc>
      </w:tr>
      <w:tr w:rsidR="00736233" w:rsidRPr="00E41135" w:rsidTr="001E6717">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1000 и более</w:t>
            </w:r>
          </w:p>
        </w:tc>
        <w:tc>
          <w:tcPr>
            <w:tcW w:w="1925"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0,336</w:t>
            </w:r>
          </w:p>
        </w:tc>
        <w:tc>
          <w:tcPr>
            <w:tcW w:w="1926" w:type="dxa"/>
            <w:vAlign w:val="center"/>
          </w:tcPr>
          <w:p w:rsidR="00736233" w:rsidRPr="00E41135" w:rsidRDefault="00736233"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0,336</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0,336</w:t>
            </w:r>
          </w:p>
        </w:tc>
        <w:tc>
          <w:tcPr>
            <w:tcW w:w="1926" w:type="dxa"/>
            <w:vAlign w:val="center"/>
          </w:tcPr>
          <w:p w:rsidR="00736233" w:rsidRPr="00E41135" w:rsidRDefault="0013189A"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0,336</w:t>
            </w:r>
          </w:p>
        </w:tc>
      </w:tr>
    </w:tbl>
    <w:p w:rsidR="0013189A" w:rsidRPr="00E41135" w:rsidRDefault="0013189A" w:rsidP="00D80F04">
      <w:pPr>
        <w:tabs>
          <w:tab w:val="left" w:pos="1560"/>
        </w:tabs>
        <w:autoSpaceDE w:val="0"/>
        <w:autoSpaceDN w:val="0"/>
        <w:spacing w:line="360" w:lineRule="auto"/>
        <w:ind w:firstLine="709"/>
        <w:jc w:val="both"/>
        <w:rPr>
          <w:color w:val="000000" w:themeColor="text1"/>
        </w:rPr>
      </w:pPr>
    </w:p>
    <w:p w:rsidR="0013189A" w:rsidRPr="00E41135" w:rsidRDefault="0013189A" w:rsidP="00D80F04">
      <w:pPr>
        <w:tabs>
          <w:tab w:val="left" w:pos="1560"/>
        </w:tabs>
        <w:autoSpaceDE w:val="0"/>
        <w:autoSpaceDN w:val="0"/>
        <w:spacing w:line="360" w:lineRule="auto"/>
        <w:ind w:firstLine="709"/>
        <w:jc w:val="both"/>
        <w:rPr>
          <w:color w:val="000000" w:themeColor="text1"/>
        </w:rPr>
      </w:pPr>
      <w:r w:rsidRPr="00E41135">
        <w:rPr>
          <w:color w:val="000000" w:themeColor="text1"/>
        </w:rPr>
        <w:t>Удельная характеристика расхода тепловой энергии на отопление и вентиляцию малоэтажных жилых одноквартирных зданий (</w:t>
      </w:r>
      <w:r w:rsidRPr="00E41135">
        <w:rPr>
          <w:noProof/>
          <w:color w:val="000000" w:themeColor="text1"/>
        </w:rPr>
        <w:drawing>
          <wp:inline distT="0" distB="0" distL="0" distR="0">
            <wp:extent cx="154305" cy="176530"/>
            <wp:effectExtent l="0" t="0" r="0" b="1270"/>
            <wp:docPr id="4" name="Рисунок 4" descr="/var/folders/3q/dx1px8vd17q1yd79v3_zjpy40000gn/T/com.microsoft.Word/Content.MSO/C88377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3q/dx1px8vd17q1yd79v3_zjpy40000gn/T/com.microsoft.Word/Content.MSO/C88377F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76530"/>
                    </a:xfrm>
                    <a:prstGeom prst="rect">
                      <a:avLst/>
                    </a:prstGeom>
                    <a:noFill/>
                    <a:ln>
                      <a:noFill/>
                    </a:ln>
                  </pic:spPr>
                </pic:pic>
              </a:graphicData>
            </a:graphic>
          </wp:inline>
        </w:drawing>
      </w:r>
      <w:r w:rsidRPr="00E41135">
        <w:rPr>
          <w:color w:val="000000" w:themeColor="text1"/>
        </w:rPr>
        <w:t>) указана в Вт/(м</w:t>
      </w:r>
      <w:r w:rsidR="00652622" w:rsidRPr="00E41135">
        <w:rPr>
          <w:color w:val="000000" w:themeColor="text1"/>
          <w:vertAlign w:val="superscript"/>
        </w:rPr>
        <w:t>3</w:t>
      </w:r>
      <w:r w:rsidRPr="00E41135">
        <w:rPr>
          <w:color w:val="000000" w:themeColor="text1"/>
        </w:rPr>
        <w:t>·°С).</w:t>
      </w:r>
    </w:p>
    <w:p w:rsidR="0013189A" w:rsidRPr="00E41135" w:rsidRDefault="0013189A" w:rsidP="00D80F04">
      <w:pPr>
        <w:tabs>
          <w:tab w:val="left" w:pos="1560"/>
        </w:tabs>
        <w:autoSpaceDE w:val="0"/>
        <w:autoSpaceDN w:val="0"/>
        <w:spacing w:line="360" w:lineRule="auto"/>
        <w:ind w:firstLine="709"/>
        <w:jc w:val="both"/>
        <w:rPr>
          <w:color w:val="000000" w:themeColor="text1"/>
        </w:rPr>
      </w:pPr>
      <w:r w:rsidRPr="00E41135">
        <w:rPr>
          <w:color w:val="000000" w:themeColor="text1"/>
        </w:rPr>
        <w:t>Не распространяется на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13189A" w:rsidRPr="00E41135" w:rsidRDefault="0013189A" w:rsidP="00D80F04">
      <w:pPr>
        <w:tabs>
          <w:tab w:val="left" w:pos="1560"/>
        </w:tabs>
        <w:autoSpaceDE w:val="0"/>
        <w:autoSpaceDN w:val="0"/>
        <w:spacing w:line="360" w:lineRule="auto"/>
        <w:ind w:firstLine="709"/>
        <w:jc w:val="both"/>
        <w:rPr>
          <w:color w:val="000000" w:themeColor="text1"/>
        </w:rPr>
      </w:pPr>
      <w:r w:rsidRPr="00E41135">
        <w:rPr>
          <w:color w:val="000000" w:themeColor="text1"/>
        </w:rPr>
        <w:t>При промежуточных значениях отапливаемой площади здания в интервале 50-1000 м</w:t>
      </w:r>
      <w:r w:rsidRPr="00E41135">
        <w:rPr>
          <w:noProof/>
          <w:color w:val="000000" w:themeColor="text1"/>
        </w:rPr>
        <w:drawing>
          <wp:inline distT="0" distB="0" distL="0" distR="0">
            <wp:extent cx="66040" cy="143510"/>
            <wp:effectExtent l="0" t="0" r="0" b="0"/>
            <wp:docPr id="3" name="Рисунок 3" descr="/var/folders/3q/dx1px8vd17q1yd79v3_zjpy40000gn/T/com.microsoft.Word/Content.MSO/81B630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3q/dx1px8vd17q1yd79v3_zjpy40000gn/T/com.microsoft.Word/Content.MSO/81B6302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 cy="143510"/>
                    </a:xfrm>
                    <a:prstGeom prst="rect">
                      <a:avLst/>
                    </a:prstGeom>
                    <a:noFill/>
                    <a:ln>
                      <a:noFill/>
                    </a:ln>
                  </pic:spPr>
                </pic:pic>
              </a:graphicData>
            </a:graphic>
          </wp:inline>
        </w:drawing>
      </w:r>
      <w:r w:rsidRPr="00E41135">
        <w:rPr>
          <w:color w:val="000000" w:themeColor="text1"/>
        </w:rPr>
        <w:t>значения удельной характеристики расхода тепловой энергии на отопление и вентиляцию определяются по линейной интерполяции.</w:t>
      </w:r>
    </w:p>
    <w:p w:rsidR="0020615F" w:rsidRPr="00E41135" w:rsidRDefault="0020615F" w:rsidP="00D80F04">
      <w:pPr>
        <w:tabs>
          <w:tab w:val="left" w:pos="1560"/>
        </w:tabs>
        <w:autoSpaceDE w:val="0"/>
        <w:autoSpaceDN w:val="0"/>
        <w:spacing w:line="360" w:lineRule="auto"/>
        <w:ind w:firstLine="709"/>
        <w:jc w:val="both"/>
        <w:rPr>
          <w:color w:val="000000" w:themeColor="text1"/>
        </w:rPr>
      </w:pPr>
    </w:p>
    <w:p w:rsidR="0013189A" w:rsidRPr="00E41135" w:rsidRDefault="0013189A" w:rsidP="00D80F04">
      <w:pPr>
        <w:tabs>
          <w:tab w:val="left" w:pos="1560"/>
        </w:tabs>
        <w:autoSpaceDE w:val="0"/>
        <w:autoSpaceDN w:val="0"/>
        <w:spacing w:line="360" w:lineRule="auto"/>
        <w:ind w:firstLine="709"/>
        <w:jc w:val="both"/>
        <w:rPr>
          <w:color w:val="000000" w:themeColor="text1"/>
        </w:rPr>
      </w:pPr>
      <w:r w:rsidRPr="00E41135">
        <w:rPr>
          <w:color w:val="000000" w:themeColor="text1"/>
        </w:rPr>
        <w:t>Удельная характеристика расхода тепловой энергии на отопление и вентиляцию Приложение 2</w:t>
      </w:r>
    </w:p>
    <w:tbl>
      <w:tblPr>
        <w:tblStyle w:val="aa"/>
        <w:tblW w:w="0" w:type="auto"/>
        <w:tblLook w:val="04A0" w:firstRow="1" w:lastRow="0" w:firstColumn="1" w:lastColumn="0" w:noHBand="0" w:noVBand="1"/>
      </w:tblPr>
      <w:tblGrid>
        <w:gridCol w:w="2235"/>
        <w:gridCol w:w="865"/>
        <w:gridCol w:w="865"/>
        <w:gridCol w:w="865"/>
        <w:gridCol w:w="1321"/>
        <w:gridCol w:w="865"/>
        <w:gridCol w:w="865"/>
        <w:gridCol w:w="865"/>
        <w:gridCol w:w="882"/>
      </w:tblGrid>
      <w:tr w:rsidR="00A1297B" w:rsidRPr="00E41135" w:rsidTr="001E6717">
        <w:tc>
          <w:tcPr>
            <w:tcW w:w="2235" w:type="dxa"/>
            <w:tcBorders>
              <w:bottom w:val="single" w:sz="4" w:space="0" w:color="FFFFFF"/>
            </w:tcBorders>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Типы зданий</w:t>
            </w:r>
          </w:p>
        </w:tc>
        <w:tc>
          <w:tcPr>
            <w:tcW w:w="865" w:type="dxa"/>
            <w:tcBorders>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65" w:type="dxa"/>
            <w:tcBorders>
              <w:left w:val="single" w:sz="4" w:space="0" w:color="FFFFFF"/>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65" w:type="dxa"/>
            <w:tcBorders>
              <w:left w:val="single" w:sz="4" w:space="0" w:color="FFFFFF"/>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1321" w:type="dxa"/>
            <w:tcBorders>
              <w:left w:val="single" w:sz="4" w:space="0" w:color="FFFFFF"/>
              <w:right w:val="single" w:sz="4" w:space="0" w:color="FFFFFF"/>
            </w:tcBorders>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Этажность зданий</w:t>
            </w:r>
          </w:p>
        </w:tc>
        <w:tc>
          <w:tcPr>
            <w:tcW w:w="865" w:type="dxa"/>
            <w:tcBorders>
              <w:left w:val="single" w:sz="4" w:space="0" w:color="FFFFFF"/>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65" w:type="dxa"/>
            <w:tcBorders>
              <w:left w:val="single" w:sz="4" w:space="0" w:color="FFFFFF"/>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65" w:type="dxa"/>
            <w:tcBorders>
              <w:left w:val="single" w:sz="4" w:space="0" w:color="FFFFFF"/>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82" w:type="dxa"/>
            <w:tcBorders>
              <w:lef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r>
      <w:tr w:rsidR="000B3AEC" w:rsidRPr="00E41135" w:rsidTr="001E6717">
        <w:tc>
          <w:tcPr>
            <w:tcW w:w="2235" w:type="dxa"/>
            <w:tcBorders>
              <w:top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2</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3</w:t>
            </w:r>
          </w:p>
        </w:tc>
        <w:tc>
          <w:tcPr>
            <w:tcW w:w="1321"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4, 5</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6, 7</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8, 9</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10, 11</w:t>
            </w:r>
          </w:p>
        </w:tc>
        <w:tc>
          <w:tcPr>
            <w:tcW w:w="882" w:type="dxa"/>
            <w:vAlign w:val="center"/>
          </w:tcPr>
          <w:p w:rsidR="00A1297B"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12 и выше</w:t>
            </w:r>
          </w:p>
        </w:tc>
      </w:tr>
      <w:tr w:rsidR="000B3AEC" w:rsidRPr="00E41135" w:rsidTr="001E6717">
        <w:tc>
          <w:tcPr>
            <w:tcW w:w="2235" w:type="dxa"/>
            <w:vAlign w:val="center"/>
          </w:tcPr>
          <w:p w:rsidR="0013189A" w:rsidRPr="00E41135" w:rsidRDefault="00C4609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 xml:space="preserve">1 </w:t>
            </w:r>
            <w:r w:rsidR="00A1297B" w:rsidRPr="00E41135">
              <w:rPr>
                <w:color w:val="000000" w:themeColor="text1"/>
                <w:sz w:val="22"/>
                <w:szCs w:val="22"/>
              </w:rPr>
              <w:t>Многоквартирные дома (на этапах проектирования, строительства, сдачи в эксплуатацию), здания гостиниц, общежитий</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0,455</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0,414</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0,372</w:t>
            </w:r>
          </w:p>
        </w:tc>
        <w:tc>
          <w:tcPr>
            <w:tcW w:w="1321"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0,359</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0,336</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0,319</w:t>
            </w:r>
          </w:p>
        </w:tc>
        <w:tc>
          <w:tcPr>
            <w:tcW w:w="865"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0,301</w:t>
            </w:r>
          </w:p>
        </w:tc>
        <w:tc>
          <w:tcPr>
            <w:tcW w:w="882" w:type="dxa"/>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0,290</w:t>
            </w:r>
          </w:p>
        </w:tc>
      </w:tr>
      <w:tr w:rsidR="000B3AEC" w:rsidRPr="00E41135" w:rsidTr="001E6717">
        <w:tc>
          <w:tcPr>
            <w:tcW w:w="2235" w:type="dxa"/>
            <w:vAlign w:val="center"/>
          </w:tcPr>
          <w:p w:rsidR="0013189A" w:rsidRPr="00E41135" w:rsidRDefault="00C4609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lastRenderedPageBreak/>
              <w:t xml:space="preserve">2 </w:t>
            </w:r>
            <w:r w:rsidR="000B3AEC" w:rsidRPr="00E41135">
              <w:rPr>
                <w:color w:val="000000" w:themeColor="text1"/>
                <w:sz w:val="22"/>
                <w:szCs w:val="22"/>
              </w:rPr>
              <w:t>Общественные здания, кроме перечисленных в строка</w:t>
            </w:r>
            <w:r w:rsidRPr="00E41135">
              <w:rPr>
                <w:color w:val="000000" w:themeColor="text1"/>
                <w:sz w:val="22"/>
                <w:szCs w:val="22"/>
              </w:rPr>
              <w:t>х</w:t>
            </w:r>
            <w:r w:rsidR="000B3AEC" w:rsidRPr="00E41135">
              <w:rPr>
                <w:color w:val="000000" w:themeColor="text1"/>
                <w:sz w:val="22"/>
                <w:szCs w:val="22"/>
              </w:rPr>
              <w:t xml:space="preserve"> 3-6</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0,487</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0,440</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0,417</w:t>
            </w:r>
          </w:p>
        </w:tc>
        <w:tc>
          <w:tcPr>
            <w:tcW w:w="1321"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0,371</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0,359</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0,342</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0,324</w:t>
            </w:r>
          </w:p>
        </w:tc>
        <w:tc>
          <w:tcPr>
            <w:tcW w:w="882"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0,311</w:t>
            </w:r>
          </w:p>
        </w:tc>
      </w:tr>
      <w:tr w:rsidR="000B3AEC" w:rsidRPr="00E41135" w:rsidTr="001E6717">
        <w:tc>
          <w:tcPr>
            <w:tcW w:w="2235" w:type="dxa"/>
            <w:vAlign w:val="center"/>
          </w:tcPr>
          <w:p w:rsidR="0013189A" w:rsidRPr="00E41135" w:rsidRDefault="00C4609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 xml:space="preserve">3 </w:t>
            </w:r>
            <w:r w:rsidR="000B3AEC" w:rsidRPr="00E41135">
              <w:rPr>
                <w:color w:val="000000" w:themeColor="text1"/>
                <w:sz w:val="22"/>
                <w:szCs w:val="22"/>
              </w:rPr>
              <w:t>Здания медицинских организаций, домов-интернатов</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0,394</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0,382</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0,371</w:t>
            </w:r>
          </w:p>
        </w:tc>
        <w:tc>
          <w:tcPr>
            <w:tcW w:w="1321"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0,359</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0,348</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0,336</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0,324</w:t>
            </w:r>
          </w:p>
        </w:tc>
        <w:tc>
          <w:tcPr>
            <w:tcW w:w="882"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0,311</w:t>
            </w:r>
          </w:p>
        </w:tc>
      </w:tr>
      <w:tr w:rsidR="000B3AEC" w:rsidRPr="00E41135" w:rsidTr="001E6717">
        <w:tc>
          <w:tcPr>
            <w:tcW w:w="2235" w:type="dxa"/>
            <w:vAlign w:val="center"/>
          </w:tcPr>
          <w:p w:rsidR="0013189A" w:rsidRPr="00E41135" w:rsidRDefault="00C4609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 xml:space="preserve">4 </w:t>
            </w:r>
            <w:r w:rsidR="000B3AEC" w:rsidRPr="00E41135">
              <w:rPr>
                <w:color w:val="000000" w:themeColor="text1"/>
                <w:sz w:val="22"/>
                <w:szCs w:val="22"/>
              </w:rPr>
              <w:t>Здания образовательных организаций</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0,521</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0,521</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0,521</w:t>
            </w:r>
          </w:p>
        </w:tc>
        <w:tc>
          <w:tcPr>
            <w:tcW w:w="1321"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882"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r>
      <w:tr w:rsidR="000B3AEC" w:rsidRPr="00E41135" w:rsidTr="001E6717">
        <w:tc>
          <w:tcPr>
            <w:tcW w:w="2235" w:type="dxa"/>
            <w:vAlign w:val="center"/>
          </w:tcPr>
          <w:p w:rsidR="0013189A" w:rsidRPr="00E41135" w:rsidRDefault="00C4609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 xml:space="preserve">5 </w:t>
            </w:r>
            <w:r w:rsidR="000B3AEC" w:rsidRPr="00E41135">
              <w:rPr>
                <w:color w:val="000000" w:themeColor="text1"/>
                <w:sz w:val="22"/>
                <w:szCs w:val="22"/>
              </w:rPr>
              <w:t>Здания сервисного обслуживания культурно-досуговой деятельности, складов</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0,266</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0,255</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0,243</w:t>
            </w:r>
          </w:p>
        </w:tc>
        <w:tc>
          <w:tcPr>
            <w:tcW w:w="1321"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0,232</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0,232</w:t>
            </w:r>
          </w:p>
        </w:tc>
        <w:tc>
          <w:tcPr>
            <w:tcW w:w="865" w:type="dxa"/>
            <w:tcBorders>
              <w:righ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c>
          <w:tcPr>
            <w:tcW w:w="865" w:type="dxa"/>
            <w:tcBorders>
              <w:left w:val="single" w:sz="4" w:space="0" w:color="FFFFFF"/>
              <w:right w:val="single" w:sz="4" w:space="0" w:color="FFFFFF"/>
            </w:tcBorders>
            <w:vAlign w:val="center"/>
          </w:tcPr>
          <w:p w:rsidR="0013189A" w:rsidRPr="00E41135" w:rsidRDefault="00A1297B"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w:t>
            </w:r>
          </w:p>
        </w:tc>
        <w:tc>
          <w:tcPr>
            <w:tcW w:w="882" w:type="dxa"/>
            <w:tcBorders>
              <w:left w:val="single" w:sz="4" w:space="0" w:color="FFFFFF"/>
            </w:tcBorders>
            <w:vAlign w:val="center"/>
          </w:tcPr>
          <w:p w:rsidR="0013189A" w:rsidRPr="00E41135" w:rsidRDefault="0013189A" w:rsidP="001E6717">
            <w:pPr>
              <w:tabs>
                <w:tab w:val="left" w:pos="1560"/>
              </w:tabs>
              <w:autoSpaceDE w:val="0"/>
              <w:autoSpaceDN w:val="0"/>
              <w:spacing w:line="360" w:lineRule="auto"/>
              <w:jc w:val="center"/>
              <w:rPr>
                <w:color w:val="000000" w:themeColor="text1"/>
                <w:sz w:val="22"/>
                <w:szCs w:val="22"/>
              </w:rPr>
            </w:pPr>
          </w:p>
        </w:tc>
      </w:tr>
      <w:tr w:rsidR="000B3AEC" w:rsidRPr="00E41135" w:rsidTr="001E6717">
        <w:tc>
          <w:tcPr>
            <w:tcW w:w="2235" w:type="dxa"/>
            <w:vAlign w:val="center"/>
          </w:tcPr>
          <w:p w:rsidR="0013189A" w:rsidRPr="00E41135" w:rsidRDefault="00C4609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 xml:space="preserve">6 </w:t>
            </w:r>
            <w:r w:rsidR="000B3AEC" w:rsidRPr="00E41135">
              <w:rPr>
                <w:color w:val="000000" w:themeColor="text1"/>
                <w:sz w:val="22"/>
                <w:szCs w:val="22"/>
              </w:rPr>
              <w:t>Здания административного назначения</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0,417</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0,394</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0,382</w:t>
            </w:r>
          </w:p>
        </w:tc>
        <w:tc>
          <w:tcPr>
            <w:tcW w:w="1321"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0,313</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0,278</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0,255</w:t>
            </w:r>
          </w:p>
        </w:tc>
        <w:tc>
          <w:tcPr>
            <w:tcW w:w="865"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0,232</w:t>
            </w:r>
          </w:p>
        </w:tc>
        <w:tc>
          <w:tcPr>
            <w:tcW w:w="882" w:type="dxa"/>
            <w:vAlign w:val="center"/>
          </w:tcPr>
          <w:p w:rsidR="0013189A" w:rsidRPr="00E41135" w:rsidRDefault="000B3AEC" w:rsidP="001E6717">
            <w:pPr>
              <w:tabs>
                <w:tab w:val="left" w:pos="1560"/>
              </w:tabs>
              <w:autoSpaceDE w:val="0"/>
              <w:autoSpaceDN w:val="0"/>
              <w:spacing w:line="360" w:lineRule="auto"/>
              <w:jc w:val="center"/>
              <w:rPr>
                <w:color w:val="000000" w:themeColor="text1"/>
                <w:sz w:val="22"/>
                <w:szCs w:val="22"/>
              </w:rPr>
            </w:pPr>
            <w:r w:rsidRPr="00E41135">
              <w:rPr>
                <w:color w:val="000000" w:themeColor="text1"/>
                <w:sz w:val="22"/>
                <w:szCs w:val="22"/>
              </w:rPr>
              <w:t>0,232</w:t>
            </w:r>
          </w:p>
        </w:tc>
      </w:tr>
    </w:tbl>
    <w:p w:rsidR="0069517A" w:rsidRPr="00E41135" w:rsidRDefault="0069517A" w:rsidP="00D80F04">
      <w:pPr>
        <w:tabs>
          <w:tab w:val="left" w:pos="1560"/>
        </w:tabs>
        <w:autoSpaceDE w:val="0"/>
        <w:autoSpaceDN w:val="0"/>
        <w:spacing w:line="360" w:lineRule="auto"/>
        <w:ind w:firstLine="709"/>
        <w:jc w:val="both"/>
        <w:rPr>
          <w:color w:val="000000" w:themeColor="text1"/>
        </w:rPr>
      </w:pPr>
    </w:p>
    <w:p w:rsidR="00486F38" w:rsidRPr="00E41135" w:rsidRDefault="006E2673" w:rsidP="00D80F04">
      <w:pPr>
        <w:tabs>
          <w:tab w:val="left" w:pos="1560"/>
        </w:tabs>
        <w:autoSpaceDE w:val="0"/>
        <w:autoSpaceDN w:val="0"/>
        <w:spacing w:line="360" w:lineRule="auto"/>
        <w:ind w:firstLine="709"/>
        <w:jc w:val="both"/>
        <w:rPr>
          <w:color w:val="000000" w:themeColor="text1"/>
        </w:rPr>
      </w:pPr>
      <w:r w:rsidRPr="00E41135">
        <w:rPr>
          <w:color w:val="000000" w:themeColor="text1"/>
        </w:rPr>
        <w:t>Удельная характеристика расхода тепловой энергии на отопление и вентиляцию малоэтажных жилых одноквартирных зданий (</w:t>
      </w:r>
      <w:r w:rsidRPr="00E41135">
        <w:rPr>
          <w:noProof/>
          <w:color w:val="000000" w:themeColor="text1"/>
        </w:rPr>
        <w:drawing>
          <wp:inline distT="0" distB="0" distL="0" distR="0">
            <wp:extent cx="154305" cy="176530"/>
            <wp:effectExtent l="0" t="0" r="0" b="1270"/>
            <wp:docPr id="6" name="Рисунок 6" descr="/var/folders/3q/dx1px8vd17q1yd79v3_zjpy40000gn/T/com.microsoft.Word/Content.MSO/C5AE44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3q/dx1px8vd17q1yd79v3_zjpy40000gn/T/com.microsoft.Word/Content.MSO/C5AE446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76530"/>
                    </a:xfrm>
                    <a:prstGeom prst="rect">
                      <a:avLst/>
                    </a:prstGeom>
                    <a:noFill/>
                    <a:ln>
                      <a:noFill/>
                    </a:ln>
                  </pic:spPr>
                </pic:pic>
              </a:graphicData>
            </a:graphic>
          </wp:inline>
        </w:drawing>
      </w:r>
      <w:r w:rsidRPr="00E41135">
        <w:rPr>
          <w:color w:val="000000" w:themeColor="text1"/>
        </w:rPr>
        <w:t>) указана в Вт/(м</w:t>
      </w:r>
      <w:r w:rsidRPr="00E41135">
        <w:rPr>
          <w:color w:val="000000" w:themeColor="text1"/>
          <w:vertAlign w:val="superscript"/>
        </w:rPr>
        <w:t>3</w:t>
      </w:r>
      <w:r w:rsidRPr="00E41135">
        <w:rPr>
          <w:color w:val="000000" w:themeColor="text1"/>
        </w:rPr>
        <w:t>·°С).</w:t>
      </w:r>
    </w:p>
    <w:p w:rsidR="00274C97" w:rsidRPr="00E41135" w:rsidRDefault="00274C97"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Фактическое значение удельного расхода тепловой энергии на отопление и вентиляцию за отчетный период рассчитывается по </w:t>
      </w:r>
      <w:r w:rsidR="00812E14" w:rsidRPr="00E41135">
        <w:rPr>
          <w:color w:val="000000" w:themeColor="text1"/>
        </w:rPr>
        <w:t>следующей формуле:</w:t>
      </w:r>
    </w:p>
    <w:p w:rsidR="00812E14" w:rsidRPr="00E41135" w:rsidRDefault="00812E14" w:rsidP="00D80F04">
      <w:pPr>
        <w:tabs>
          <w:tab w:val="left" w:pos="1560"/>
        </w:tabs>
        <w:autoSpaceDE w:val="0"/>
        <w:autoSpaceDN w:val="0"/>
        <w:spacing w:line="360" w:lineRule="auto"/>
        <w:ind w:firstLine="709"/>
        <w:jc w:val="both"/>
        <w:rPr>
          <w:color w:val="000000" w:themeColor="text1"/>
        </w:rPr>
      </w:pPr>
      <w:proofErr w:type="gramStart"/>
      <w:r w:rsidRPr="00E41135">
        <w:rPr>
          <w:color w:val="000000" w:themeColor="text1"/>
          <w:lang w:val="en-US"/>
        </w:rPr>
        <w:t>q</w:t>
      </w:r>
      <w:proofErr w:type="spellStart"/>
      <w:r w:rsidRPr="00E41135">
        <w:rPr>
          <w:color w:val="000000" w:themeColor="text1"/>
          <w:vertAlign w:val="subscript"/>
        </w:rPr>
        <w:t>от</w:t>
      </w:r>
      <w:r w:rsidRPr="00E41135">
        <w:rPr>
          <w:color w:val="000000" w:themeColor="text1"/>
          <w:vertAlign w:val="superscript"/>
        </w:rPr>
        <w:t>факт</w:t>
      </w:r>
      <w:proofErr w:type="spellEnd"/>
      <w:proofErr w:type="gramEnd"/>
      <w:r w:rsidRPr="00E41135">
        <w:rPr>
          <w:color w:val="000000" w:themeColor="text1"/>
        </w:rPr>
        <w:t xml:space="preserve"> = </w:t>
      </w:r>
      <w:r w:rsidRPr="00E41135">
        <w:rPr>
          <w:color w:val="000000" w:themeColor="text1"/>
          <w:lang w:val="en-US"/>
        </w:rPr>
        <w:t>Q</w:t>
      </w:r>
      <w:r w:rsidRPr="00E41135">
        <w:rPr>
          <w:color w:val="000000" w:themeColor="text1"/>
          <w:vertAlign w:val="subscript"/>
        </w:rPr>
        <w:t xml:space="preserve">год </w:t>
      </w:r>
      <w:r w:rsidRPr="00E41135">
        <w:rPr>
          <w:color w:val="000000" w:themeColor="text1"/>
        </w:rPr>
        <w:t>/(</w:t>
      </w:r>
      <w:r w:rsidRPr="00E41135">
        <w:rPr>
          <w:color w:val="000000" w:themeColor="text1"/>
          <w:lang w:val="en-US"/>
        </w:rPr>
        <w:t>V</w:t>
      </w:r>
      <w:proofErr w:type="spellStart"/>
      <w:r w:rsidRPr="00E41135">
        <w:rPr>
          <w:color w:val="000000" w:themeColor="text1"/>
          <w:vertAlign w:val="subscript"/>
        </w:rPr>
        <w:t>отапл</w:t>
      </w:r>
      <w:proofErr w:type="spellEnd"/>
      <w:r w:rsidRPr="00E41135">
        <w:rPr>
          <w:color w:val="000000" w:themeColor="text1"/>
        </w:rPr>
        <w:t xml:space="preserve"> ∙ ГСОП),  [Вт/(куб. м · °C)],</w:t>
      </w:r>
    </w:p>
    <w:p w:rsidR="00812E14" w:rsidRPr="00E41135" w:rsidRDefault="00812E14"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где: </w:t>
      </w:r>
      <w:r w:rsidRPr="00E41135">
        <w:rPr>
          <w:color w:val="000000" w:themeColor="text1"/>
          <w:lang w:val="en-US"/>
        </w:rPr>
        <w:t>q</w:t>
      </w:r>
      <w:proofErr w:type="spellStart"/>
      <w:r w:rsidRPr="00E41135">
        <w:rPr>
          <w:color w:val="000000" w:themeColor="text1"/>
          <w:vertAlign w:val="subscript"/>
        </w:rPr>
        <w:t>от</w:t>
      </w:r>
      <w:r w:rsidRPr="00E41135">
        <w:rPr>
          <w:color w:val="000000" w:themeColor="text1"/>
          <w:vertAlign w:val="superscript"/>
        </w:rPr>
        <w:t>факт</w:t>
      </w:r>
      <w:proofErr w:type="spellEnd"/>
      <w:r w:rsidRPr="00E41135">
        <w:rPr>
          <w:color w:val="000000" w:themeColor="text1"/>
        </w:rPr>
        <w:t xml:space="preserve"> - фактическое значение удельного расхода тепловой энергии на отопление и вентиляцию;</w:t>
      </w:r>
    </w:p>
    <w:p w:rsidR="00812E14" w:rsidRPr="00E41135" w:rsidRDefault="00812E14" w:rsidP="00D80F04">
      <w:pPr>
        <w:tabs>
          <w:tab w:val="left" w:pos="1560"/>
        </w:tabs>
        <w:autoSpaceDE w:val="0"/>
        <w:autoSpaceDN w:val="0"/>
        <w:spacing w:line="360" w:lineRule="auto"/>
        <w:ind w:firstLine="709"/>
        <w:jc w:val="both"/>
        <w:rPr>
          <w:color w:val="000000" w:themeColor="text1"/>
        </w:rPr>
      </w:pPr>
      <w:r w:rsidRPr="00E41135">
        <w:rPr>
          <w:color w:val="000000" w:themeColor="text1"/>
          <w:lang w:val="en-US"/>
        </w:rPr>
        <w:t>Q</w:t>
      </w:r>
      <w:r w:rsidRPr="00E41135">
        <w:rPr>
          <w:color w:val="000000" w:themeColor="text1"/>
          <w:vertAlign w:val="subscript"/>
        </w:rPr>
        <w:t>год</w:t>
      </w:r>
      <w:r w:rsidRPr="00E41135">
        <w:rPr>
          <w:color w:val="000000" w:themeColor="text1"/>
        </w:rPr>
        <w:t xml:space="preserve"> – фактическое значение потребленной тепловой энергии </w:t>
      </w:r>
      <w:r w:rsidR="00914A71" w:rsidRPr="00E41135">
        <w:rPr>
          <w:color w:val="000000" w:themeColor="text1"/>
        </w:rPr>
        <w:t>за отчетный период (Вт);</w:t>
      </w:r>
    </w:p>
    <w:p w:rsidR="00914A71" w:rsidRPr="00E41135" w:rsidRDefault="00914A71" w:rsidP="00D80F04">
      <w:pPr>
        <w:tabs>
          <w:tab w:val="left" w:pos="1560"/>
        </w:tabs>
        <w:autoSpaceDE w:val="0"/>
        <w:autoSpaceDN w:val="0"/>
        <w:spacing w:line="360" w:lineRule="auto"/>
        <w:ind w:firstLine="709"/>
        <w:jc w:val="both"/>
        <w:rPr>
          <w:color w:val="000000" w:themeColor="text1"/>
        </w:rPr>
      </w:pPr>
      <w:r w:rsidRPr="00E41135">
        <w:rPr>
          <w:color w:val="000000" w:themeColor="text1"/>
          <w:lang w:val="en-US"/>
        </w:rPr>
        <w:t>V</w:t>
      </w:r>
      <w:proofErr w:type="spellStart"/>
      <w:r w:rsidRPr="00E41135">
        <w:rPr>
          <w:color w:val="000000" w:themeColor="text1"/>
          <w:vertAlign w:val="subscript"/>
        </w:rPr>
        <w:t>отапл</w:t>
      </w:r>
      <w:proofErr w:type="spellEnd"/>
      <w:r w:rsidRPr="00E41135">
        <w:rPr>
          <w:color w:val="000000" w:themeColor="text1"/>
        </w:rPr>
        <w:t xml:space="preserve"> – отапливаемый объем здания, строения, сооружения</w:t>
      </w:r>
      <w:r w:rsidR="00D260B9" w:rsidRPr="00E41135">
        <w:rPr>
          <w:color w:val="000000" w:themeColor="text1"/>
        </w:rPr>
        <w:t xml:space="preserve"> –</w:t>
      </w:r>
      <w:r w:rsidRPr="00E41135">
        <w:rPr>
          <w:color w:val="000000" w:themeColor="text1"/>
        </w:rPr>
        <w:t xml:space="preserve"> </w:t>
      </w:r>
      <w:r w:rsidR="00D260B9" w:rsidRPr="00E41135">
        <w:rPr>
          <w:color w:val="000000" w:themeColor="text1"/>
        </w:rPr>
        <w:t>объем, ограниченный внутренними поверхностями наружных ограждений здания - стен, покрытий (чердачных перекрытий), перекрытий пола первого этажа или пола подвала при отапливаемом подвале;</w:t>
      </w:r>
    </w:p>
    <w:p w:rsidR="00914A71" w:rsidRPr="00E41135" w:rsidRDefault="00914A71"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ГСОП – </w:t>
      </w:r>
      <w:proofErr w:type="spellStart"/>
      <w:r w:rsidRPr="00E41135">
        <w:rPr>
          <w:color w:val="000000" w:themeColor="text1"/>
        </w:rPr>
        <w:t>градусосутки</w:t>
      </w:r>
      <w:proofErr w:type="spellEnd"/>
      <w:r w:rsidRPr="00E41135">
        <w:rPr>
          <w:color w:val="000000" w:themeColor="text1"/>
        </w:rPr>
        <w:t xml:space="preserve"> отопительного периода.</w:t>
      </w:r>
      <w:r w:rsidR="00D260B9" w:rsidRPr="00E41135">
        <w:rPr>
          <w:color w:val="000000" w:themeColor="text1"/>
        </w:rPr>
        <w:t xml:space="preserve"> ГСОП определяется по формуле:</w:t>
      </w:r>
    </w:p>
    <w:p w:rsidR="00431C48" w:rsidRPr="00E41135" w:rsidRDefault="00D260B9" w:rsidP="00D80F04">
      <w:pPr>
        <w:tabs>
          <w:tab w:val="left" w:pos="1560"/>
        </w:tabs>
        <w:autoSpaceDE w:val="0"/>
        <w:autoSpaceDN w:val="0"/>
        <w:spacing w:line="360" w:lineRule="auto"/>
        <w:ind w:firstLine="709"/>
        <w:jc w:val="both"/>
        <w:rPr>
          <w:color w:val="000000" w:themeColor="text1"/>
        </w:rPr>
      </w:pPr>
      <w:r w:rsidRPr="00E41135">
        <w:rPr>
          <w:color w:val="000000" w:themeColor="text1"/>
        </w:rPr>
        <w:t>ГСОП = (</w:t>
      </w:r>
      <w:r w:rsidRPr="00E41135">
        <w:rPr>
          <w:color w:val="000000" w:themeColor="text1"/>
          <w:lang w:val="en-US"/>
        </w:rPr>
        <w:t>t</w:t>
      </w:r>
      <w:r w:rsidRPr="00E41135">
        <w:rPr>
          <w:color w:val="000000" w:themeColor="text1"/>
          <w:vertAlign w:val="subscript"/>
        </w:rPr>
        <w:t>в</w:t>
      </w:r>
      <w:r w:rsidRPr="00E41135">
        <w:rPr>
          <w:color w:val="000000" w:themeColor="text1"/>
        </w:rPr>
        <w:t xml:space="preserve"> – </w:t>
      </w:r>
      <w:r w:rsidRPr="00E41135">
        <w:rPr>
          <w:color w:val="000000" w:themeColor="text1"/>
          <w:lang w:val="en-US"/>
        </w:rPr>
        <w:t>t</w:t>
      </w:r>
      <w:r w:rsidRPr="00E41135">
        <w:rPr>
          <w:color w:val="000000" w:themeColor="text1"/>
          <w:vertAlign w:val="subscript"/>
        </w:rPr>
        <w:t>от</w:t>
      </w:r>
      <w:r w:rsidRPr="00E41135">
        <w:rPr>
          <w:color w:val="000000" w:themeColor="text1"/>
        </w:rPr>
        <w:t xml:space="preserve">) ∙ </w:t>
      </w:r>
      <w:r w:rsidRPr="00E41135">
        <w:rPr>
          <w:color w:val="000000" w:themeColor="text1"/>
          <w:lang w:val="en-US"/>
        </w:rPr>
        <w:t>z</w:t>
      </w:r>
      <w:r w:rsidRPr="00E41135">
        <w:rPr>
          <w:color w:val="000000" w:themeColor="text1"/>
          <w:vertAlign w:val="subscript"/>
        </w:rPr>
        <w:t>от.</w:t>
      </w:r>
      <w:r w:rsidR="00431C48" w:rsidRPr="00E41135">
        <w:rPr>
          <w:color w:val="000000" w:themeColor="text1"/>
          <w:vertAlign w:val="subscript"/>
        </w:rPr>
        <w:t xml:space="preserve"> </w:t>
      </w:r>
      <w:r w:rsidRPr="00E41135">
        <w:rPr>
          <w:color w:val="000000" w:themeColor="text1"/>
          <w:vertAlign w:val="subscript"/>
        </w:rPr>
        <w:t>пер</w:t>
      </w:r>
      <w:r w:rsidRPr="00E41135">
        <w:rPr>
          <w:color w:val="000000" w:themeColor="text1"/>
        </w:rPr>
        <w:t>, [°C]</w:t>
      </w:r>
      <w:r w:rsidR="00431C48" w:rsidRPr="00E41135">
        <w:rPr>
          <w:color w:val="000000" w:themeColor="text1"/>
        </w:rPr>
        <w:t xml:space="preserve">, </w:t>
      </w:r>
    </w:p>
    <w:p w:rsidR="004A55C6" w:rsidRPr="00E41135" w:rsidRDefault="00431C48"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где: </w:t>
      </w:r>
      <w:r w:rsidRPr="00E41135">
        <w:rPr>
          <w:color w:val="000000" w:themeColor="text1"/>
          <w:lang w:val="en-US"/>
        </w:rPr>
        <w:t>t</w:t>
      </w:r>
      <w:r w:rsidRPr="00E41135">
        <w:rPr>
          <w:color w:val="000000" w:themeColor="text1"/>
          <w:vertAlign w:val="subscript"/>
        </w:rPr>
        <w:t xml:space="preserve">в </w:t>
      </w:r>
      <w:r w:rsidRPr="00E41135">
        <w:rPr>
          <w:color w:val="000000" w:themeColor="text1"/>
          <w:vertAlign w:val="subscript"/>
        </w:rPr>
        <w:softHyphen/>
      </w:r>
      <w:r w:rsidRPr="00E41135">
        <w:rPr>
          <w:color w:val="000000" w:themeColor="text1"/>
          <w:vertAlign w:val="subscript"/>
        </w:rPr>
        <w:softHyphen/>
      </w:r>
      <w:r w:rsidRPr="00E41135">
        <w:rPr>
          <w:color w:val="000000" w:themeColor="text1"/>
        </w:rPr>
        <w:t>–</w:t>
      </w:r>
      <w:r w:rsidR="004A55C6" w:rsidRPr="00E41135">
        <w:rPr>
          <w:color w:val="000000" w:themeColor="text1"/>
        </w:rPr>
        <w:t xml:space="preserve"> средняя</w:t>
      </w:r>
      <w:r w:rsidRPr="00E41135">
        <w:rPr>
          <w:color w:val="000000" w:themeColor="text1"/>
        </w:rPr>
        <w:t xml:space="preserve"> температура</w:t>
      </w:r>
      <w:r w:rsidR="004A55C6" w:rsidRPr="00E41135">
        <w:rPr>
          <w:color w:val="000000" w:themeColor="text1"/>
        </w:rPr>
        <w:t xml:space="preserve"> внутреннего</w:t>
      </w:r>
      <w:r w:rsidRPr="00E41135">
        <w:rPr>
          <w:color w:val="000000" w:themeColor="text1"/>
        </w:rPr>
        <w:t xml:space="preserve"> воздуха в помещении в отопительный период (°C</w:t>
      </w:r>
      <w:r w:rsidR="009F72F2" w:rsidRPr="00E41135">
        <w:rPr>
          <w:color w:val="000000" w:themeColor="text1"/>
        </w:rPr>
        <w:t xml:space="preserve">). </w:t>
      </w:r>
    </w:p>
    <w:p w:rsidR="00D260B9" w:rsidRPr="00E41135" w:rsidRDefault="004A55C6" w:rsidP="00D80F04">
      <w:pPr>
        <w:tabs>
          <w:tab w:val="left" w:pos="1560"/>
        </w:tabs>
        <w:autoSpaceDE w:val="0"/>
        <w:autoSpaceDN w:val="0"/>
        <w:spacing w:line="360" w:lineRule="auto"/>
        <w:ind w:firstLine="709"/>
        <w:jc w:val="both"/>
        <w:rPr>
          <w:color w:val="000000" w:themeColor="text1"/>
        </w:rPr>
      </w:pPr>
      <w:r w:rsidRPr="00E41135">
        <w:rPr>
          <w:color w:val="000000" w:themeColor="text1"/>
        </w:rPr>
        <w:lastRenderedPageBreak/>
        <w:t>Д</w:t>
      </w:r>
      <w:r w:rsidR="009F72F2" w:rsidRPr="00E41135">
        <w:rPr>
          <w:color w:val="000000" w:themeColor="text1"/>
        </w:rPr>
        <w:t>ля жилых помещений</w:t>
      </w:r>
      <w:r w:rsidRPr="00E41135">
        <w:rPr>
          <w:color w:val="000000" w:themeColor="text1"/>
        </w:rPr>
        <w:t xml:space="preserve"> </w:t>
      </w:r>
      <w:r w:rsidRPr="00E41135">
        <w:rPr>
          <w:color w:val="000000" w:themeColor="text1"/>
          <w:lang w:val="en-US"/>
        </w:rPr>
        <w:t>t</w:t>
      </w:r>
      <w:r w:rsidRPr="00E41135">
        <w:rPr>
          <w:color w:val="000000" w:themeColor="text1"/>
          <w:vertAlign w:val="subscript"/>
        </w:rPr>
        <w:t>в</w:t>
      </w:r>
      <w:r w:rsidRPr="00E41135">
        <w:rPr>
          <w:color w:val="000000" w:themeColor="text1"/>
        </w:rPr>
        <w:t xml:space="preserve"> принимается в соответствии с </w:t>
      </w:r>
      <w:r w:rsidR="009F72F2" w:rsidRPr="00E41135">
        <w:rPr>
          <w:color w:val="000000" w:themeColor="text1"/>
        </w:rPr>
        <w:t>пунктом 15 приложения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w:t>
      </w:r>
      <w:r w:rsidRPr="00E41135">
        <w:rPr>
          <w:color w:val="000000" w:themeColor="text1"/>
        </w:rPr>
        <w:t>ьства РФ от 6 мая 2011 г. № 354.</w:t>
      </w:r>
    </w:p>
    <w:p w:rsidR="004A55C6" w:rsidRPr="00E41135" w:rsidRDefault="004A55C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Для нежилых помещений </w:t>
      </w:r>
      <w:r w:rsidRPr="00E41135">
        <w:rPr>
          <w:color w:val="000000" w:themeColor="text1"/>
          <w:lang w:val="en-US"/>
        </w:rPr>
        <w:t>t</w:t>
      </w:r>
      <w:r w:rsidRPr="00E41135">
        <w:rPr>
          <w:color w:val="000000" w:themeColor="text1"/>
          <w:vertAlign w:val="subscript"/>
        </w:rPr>
        <w:t>в</w:t>
      </w:r>
      <w:r w:rsidRPr="00E41135">
        <w:rPr>
          <w:color w:val="000000" w:themeColor="text1"/>
        </w:rPr>
        <w:t xml:space="preserve"> принимается исходя из следующих возможных вариантов:</w:t>
      </w:r>
    </w:p>
    <w:p w:rsidR="004A55C6" w:rsidRPr="00E41135" w:rsidRDefault="004A55C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 если у организации имеется система наблюдений за температурой внутреннего воздуха в помещении в отопительный период, то значение </w:t>
      </w:r>
      <w:r w:rsidRPr="00E41135">
        <w:rPr>
          <w:color w:val="000000" w:themeColor="text1"/>
          <w:lang w:val="en-US"/>
        </w:rPr>
        <w:t>t</w:t>
      </w:r>
      <w:r w:rsidRPr="00E41135">
        <w:rPr>
          <w:color w:val="000000" w:themeColor="text1"/>
          <w:vertAlign w:val="subscript"/>
        </w:rPr>
        <w:t>в</w:t>
      </w:r>
      <w:r w:rsidRPr="00E41135">
        <w:rPr>
          <w:color w:val="000000" w:themeColor="text1"/>
        </w:rPr>
        <w:t xml:space="preserve"> принимается по данным такой системы;</w:t>
      </w:r>
    </w:p>
    <w:p w:rsidR="004A55C6" w:rsidRPr="00E41135" w:rsidRDefault="004A55C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 </w:t>
      </w:r>
      <w:r w:rsidR="006B7E13" w:rsidRPr="00E41135">
        <w:rPr>
          <w:color w:val="000000" w:themeColor="text1"/>
        </w:rPr>
        <w:t xml:space="preserve">по нижеприведенной </w:t>
      </w:r>
      <w:r w:rsidRPr="00E41135">
        <w:rPr>
          <w:color w:val="000000" w:themeColor="text1"/>
        </w:rPr>
        <w:t>таблиц</w:t>
      </w:r>
      <w:r w:rsidR="006B7E13" w:rsidRPr="00E41135">
        <w:rPr>
          <w:color w:val="000000" w:themeColor="text1"/>
        </w:rPr>
        <w:t>е</w:t>
      </w:r>
      <w:r w:rsidR="00160CF6" w:rsidRPr="00E41135">
        <w:rPr>
          <w:color w:val="000000" w:themeColor="text1"/>
        </w:rPr>
        <w:t xml:space="preserve"> </w:t>
      </w:r>
      <w:r w:rsidRPr="00E41135">
        <w:rPr>
          <w:color w:val="000000" w:themeColor="text1"/>
        </w:rPr>
        <w:t>(</w:t>
      </w:r>
      <w:r w:rsidR="00160CF6" w:rsidRPr="00E41135">
        <w:rPr>
          <w:color w:val="000000" w:themeColor="text1"/>
        </w:rPr>
        <w:t xml:space="preserve">информация в таблице </w:t>
      </w:r>
      <w:r w:rsidRPr="00E41135">
        <w:rPr>
          <w:color w:val="000000" w:themeColor="text1"/>
        </w:rPr>
        <w:t>может использоваться только для целей настоящей декларации)</w:t>
      </w:r>
      <w:r w:rsidR="00E06277" w:rsidRPr="00E41135">
        <w:rPr>
          <w:color w:val="000000" w:themeColor="text1"/>
        </w:rPr>
        <w:t>:</w:t>
      </w:r>
    </w:p>
    <w:p w:rsidR="00C4609C" w:rsidRPr="00E41135" w:rsidRDefault="00C4609C" w:rsidP="00D80F04">
      <w:pPr>
        <w:tabs>
          <w:tab w:val="left" w:pos="1560"/>
        </w:tabs>
        <w:autoSpaceDE w:val="0"/>
        <w:autoSpaceDN w:val="0"/>
        <w:spacing w:line="360" w:lineRule="auto"/>
        <w:ind w:firstLine="709"/>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5168"/>
        <w:gridCol w:w="936"/>
      </w:tblGrid>
      <w:tr w:rsidR="006B7E13" w:rsidRPr="00E41135" w:rsidTr="006353DF">
        <w:tc>
          <w:tcPr>
            <w:tcW w:w="1830" w:type="pct"/>
            <w:shd w:val="clear" w:color="auto" w:fill="auto"/>
            <w:vAlign w:val="center"/>
          </w:tcPr>
          <w:p w:rsidR="006B7E13" w:rsidRPr="00E41135" w:rsidRDefault="006B7E13" w:rsidP="00D80F04">
            <w:pPr>
              <w:jc w:val="both"/>
              <w:rPr>
                <w:b/>
                <w:color w:val="000000" w:themeColor="text1"/>
                <w:sz w:val="22"/>
                <w:szCs w:val="22"/>
              </w:rPr>
            </w:pPr>
            <w:r w:rsidRPr="00E41135">
              <w:rPr>
                <w:b/>
                <w:color w:val="000000" w:themeColor="text1"/>
                <w:sz w:val="22"/>
                <w:szCs w:val="22"/>
              </w:rPr>
              <w:t>Вид активности пользовател</w:t>
            </w:r>
            <w:r w:rsidR="00970E5E" w:rsidRPr="00E41135">
              <w:rPr>
                <w:b/>
                <w:color w:val="000000" w:themeColor="text1"/>
                <w:sz w:val="22"/>
                <w:szCs w:val="22"/>
              </w:rPr>
              <w:t>ей</w:t>
            </w:r>
            <w:r w:rsidRPr="00E41135">
              <w:rPr>
                <w:b/>
                <w:color w:val="000000" w:themeColor="text1"/>
                <w:sz w:val="22"/>
                <w:szCs w:val="22"/>
              </w:rPr>
              <w:t xml:space="preserve"> помещения</w:t>
            </w:r>
          </w:p>
        </w:tc>
        <w:tc>
          <w:tcPr>
            <w:tcW w:w="2684" w:type="pct"/>
            <w:shd w:val="clear" w:color="auto" w:fill="auto"/>
            <w:vAlign w:val="center"/>
          </w:tcPr>
          <w:p w:rsidR="006B7E13" w:rsidRPr="00E41135" w:rsidRDefault="006B7E13" w:rsidP="00D80F04">
            <w:pPr>
              <w:jc w:val="both"/>
              <w:rPr>
                <w:b/>
                <w:color w:val="000000" w:themeColor="text1"/>
                <w:sz w:val="22"/>
                <w:szCs w:val="22"/>
              </w:rPr>
            </w:pPr>
            <w:r w:rsidRPr="00E41135">
              <w:rPr>
                <w:b/>
                <w:color w:val="000000" w:themeColor="text1"/>
                <w:sz w:val="22"/>
                <w:szCs w:val="22"/>
              </w:rPr>
              <w:t>Примеры нежилых помещений</w:t>
            </w:r>
          </w:p>
        </w:tc>
        <w:tc>
          <w:tcPr>
            <w:tcW w:w="486" w:type="pct"/>
            <w:shd w:val="clear" w:color="auto" w:fill="auto"/>
            <w:vAlign w:val="center"/>
          </w:tcPr>
          <w:p w:rsidR="006B7E13" w:rsidRPr="00E41135" w:rsidRDefault="006B7E13" w:rsidP="00D80F04">
            <w:pPr>
              <w:jc w:val="both"/>
              <w:rPr>
                <w:b/>
                <w:color w:val="000000" w:themeColor="text1"/>
                <w:sz w:val="22"/>
                <w:szCs w:val="22"/>
              </w:rPr>
            </w:pPr>
            <w:r w:rsidRPr="00E41135">
              <w:rPr>
                <w:b/>
                <w:color w:val="000000" w:themeColor="text1"/>
                <w:sz w:val="22"/>
                <w:szCs w:val="22"/>
                <w:lang w:val="en-US"/>
              </w:rPr>
              <w:t>t</w:t>
            </w:r>
            <w:r w:rsidRPr="00E41135">
              <w:rPr>
                <w:b/>
                <w:color w:val="000000" w:themeColor="text1"/>
                <w:sz w:val="22"/>
                <w:szCs w:val="22"/>
                <w:vertAlign w:val="subscript"/>
              </w:rPr>
              <w:t>в</w:t>
            </w:r>
            <w:r w:rsidRPr="00E41135">
              <w:rPr>
                <w:b/>
                <w:color w:val="000000" w:themeColor="text1"/>
                <w:sz w:val="22"/>
                <w:szCs w:val="22"/>
              </w:rPr>
              <w:t xml:space="preserve">, </w:t>
            </w:r>
            <w:r w:rsidRPr="00E41135">
              <w:rPr>
                <w:b/>
                <w:color w:val="000000" w:themeColor="text1"/>
                <w:sz w:val="22"/>
                <w:szCs w:val="22"/>
                <w:vertAlign w:val="superscript"/>
              </w:rPr>
              <w:t>0</w:t>
            </w:r>
            <w:r w:rsidRPr="00E41135">
              <w:rPr>
                <w:b/>
                <w:color w:val="000000" w:themeColor="text1"/>
                <w:sz w:val="22"/>
                <w:szCs w:val="22"/>
              </w:rPr>
              <w:t>С</w:t>
            </w:r>
          </w:p>
        </w:tc>
      </w:tr>
      <w:tr w:rsidR="006B7E13" w:rsidRPr="00E41135" w:rsidTr="006353DF">
        <w:tc>
          <w:tcPr>
            <w:tcW w:w="1830"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Пользователь находится преимущественно в состоянии покоя и отдыха</w:t>
            </w:r>
          </w:p>
          <w:p w:rsidR="006B7E13" w:rsidRPr="00E41135" w:rsidRDefault="006B7E13" w:rsidP="00D80F04">
            <w:pPr>
              <w:jc w:val="both"/>
              <w:rPr>
                <w:color w:val="000000" w:themeColor="text1"/>
                <w:sz w:val="22"/>
                <w:szCs w:val="22"/>
              </w:rPr>
            </w:pPr>
          </w:p>
        </w:tc>
        <w:tc>
          <w:tcPr>
            <w:tcW w:w="2684"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Лечебно-оздоровительные учреждения (больницы, санатории, гостиницы, дома отдыха, профилактории, отели, диспансеры, родильные дома, дома престарелых, интернаты, и т.п.);</w:t>
            </w:r>
          </w:p>
          <w:p w:rsidR="006B7E13" w:rsidRPr="00E41135" w:rsidRDefault="006B7E13" w:rsidP="00D80F04">
            <w:pPr>
              <w:jc w:val="both"/>
              <w:rPr>
                <w:color w:val="000000" w:themeColor="text1"/>
                <w:sz w:val="22"/>
                <w:szCs w:val="22"/>
              </w:rPr>
            </w:pPr>
            <w:r w:rsidRPr="00E41135">
              <w:rPr>
                <w:color w:val="000000" w:themeColor="text1"/>
                <w:sz w:val="22"/>
                <w:szCs w:val="22"/>
              </w:rPr>
              <w:t>Детские учреждения (детский сад, ясли и т.п.)</w:t>
            </w:r>
          </w:p>
        </w:tc>
        <w:tc>
          <w:tcPr>
            <w:tcW w:w="486"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20-21</w:t>
            </w:r>
          </w:p>
        </w:tc>
      </w:tr>
      <w:tr w:rsidR="006B7E13" w:rsidRPr="00E41135" w:rsidTr="006353DF">
        <w:tc>
          <w:tcPr>
            <w:tcW w:w="1830"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Пользователь занят умственным трудом, преимущественно сидя (незначительное физическое напряжение)</w:t>
            </w:r>
          </w:p>
        </w:tc>
        <w:tc>
          <w:tcPr>
            <w:tcW w:w="2684"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Административные учреждения (офисы)</w:t>
            </w:r>
          </w:p>
          <w:p w:rsidR="006B7E13" w:rsidRPr="00E41135" w:rsidRDefault="006B7E13" w:rsidP="00D80F04">
            <w:pPr>
              <w:jc w:val="both"/>
              <w:rPr>
                <w:color w:val="000000" w:themeColor="text1"/>
                <w:sz w:val="22"/>
                <w:szCs w:val="22"/>
              </w:rPr>
            </w:pPr>
            <w:r w:rsidRPr="00E41135">
              <w:rPr>
                <w:color w:val="000000" w:themeColor="text1"/>
                <w:sz w:val="22"/>
                <w:szCs w:val="22"/>
              </w:rPr>
              <w:t>Учебные учреждения (детские дошкольные учреждения, развивающие центры, школы всех типов, профессионально-технические училища, средние и высшие учебные заведения и т.п.)</w:t>
            </w:r>
          </w:p>
        </w:tc>
        <w:tc>
          <w:tcPr>
            <w:tcW w:w="486"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19</w:t>
            </w:r>
            <w:r w:rsidR="006B7E13" w:rsidRPr="00E41135">
              <w:rPr>
                <w:color w:val="000000" w:themeColor="text1"/>
                <w:sz w:val="22"/>
                <w:szCs w:val="22"/>
              </w:rPr>
              <w:t>-2</w:t>
            </w:r>
            <w:r w:rsidRPr="00E41135">
              <w:rPr>
                <w:color w:val="000000" w:themeColor="text1"/>
                <w:sz w:val="22"/>
                <w:szCs w:val="22"/>
              </w:rPr>
              <w:t>1</w:t>
            </w:r>
          </w:p>
        </w:tc>
      </w:tr>
      <w:tr w:rsidR="006B7E13" w:rsidRPr="00E41135" w:rsidTr="006353DF">
        <w:tc>
          <w:tcPr>
            <w:tcW w:w="1830"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Пользователь</w:t>
            </w:r>
            <w:r w:rsidR="006B7E13" w:rsidRPr="00E41135">
              <w:rPr>
                <w:color w:val="000000" w:themeColor="text1"/>
                <w:sz w:val="22"/>
                <w:szCs w:val="22"/>
              </w:rPr>
              <w:t xml:space="preserve"> находится</w:t>
            </w:r>
            <w:r w:rsidRPr="00E41135">
              <w:rPr>
                <w:color w:val="000000" w:themeColor="text1"/>
                <w:sz w:val="22"/>
                <w:szCs w:val="22"/>
              </w:rPr>
              <w:t xml:space="preserve"> преимущественно</w:t>
            </w:r>
            <w:r w:rsidR="006B7E13" w:rsidRPr="00E41135">
              <w:rPr>
                <w:color w:val="000000" w:themeColor="text1"/>
                <w:sz w:val="22"/>
                <w:szCs w:val="22"/>
              </w:rPr>
              <w:t xml:space="preserve"> в положении сидя без уличной одежды в местах массового пребывания людей</w:t>
            </w:r>
          </w:p>
        </w:tc>
        <w:tc>
          <w:tcPr>
            <w:tcW w:w="2684"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К</w:t>
            </w:r>
            <w:r w:rsidR="006B7E13" w:rsidRPr="00E41135">
              <w:rPr>
                <w:color w:val="000000" w:themeColor="text1"/>
                <w:sz w:val="22"/>
                <w:szCs w:val="22"/>
              </w:rPr>
              <w:t>ультурно-просветительные учреждения (театры, дома культуры, библиотеки, кинотеатры, цирки, музеи, центры досуга</w:t>
            </w:r>
            <w:r w:rsidRPr="00E41135">
              <w:rPr>
                <w:color w:val="000000" w:themeColor="text1"/>
                <w:sz w:val="22"/>
                <w:szCs w:val="22"/>
              </w:rPr>
              <w:t xml:space="preserve"> и т.п.</w:t>
            </w:r>
            <w:r w:rsidR="006B7E13" w:rsidRPr="00E41135">
              <w:rPr>
                <w:color w:val="000000" w:themeColor="text1"/>
                <w:sz w:val="22"/>
                <w:szCs w:val="22"/>
              </w:rPr>
              <w:t>)</w:t>
            </w:r>
          </w:p>
          <w:p w:rsidR="00A75C05" w:rsidRPr="00E41135" w:rsidRDefault="00A75C05" w:rsidP="00D80F04">
            <w:pPr>
              <w:jc w:val="both"/>
              <w:rPr>
                <w:color w:val="000000" w:themeColor="text1"/>
                <w:sz w:val="22"/>
                <w:szCs w:val="22"/>
              </w:rPr>
            </w:pPr>
            <w:r w:rsidRPr="00E41135">
              <w:rPr>
                <w:color w:val="000000" w:themeColor="text1"/>
                <w:sz w:val="22"/>
                <w:szCs w:val="22"/>
              </w:rPr>
              <w:t>Учреждения общественного питания (столовые, рестораны, кафе и т.д.)</w:t>
            </w:r>
          </w:p>
        </w:tc>
        <w:tc>
          <w:tcPr>
            <w:tcW w:w="486"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20</w:t>
            </w:r>
            <w:r w:rsidR="006B7E13" w:rsidRPr="00E41135">
              <w:rPr>
                <w:color w:val="000000" w:themeColor="text1"/>
                <w:sz w:val="22"/>
                <w:szCs w:val="22"/>
              </w:rPr>
              <w:t>-2</w:t>
            </w:r>
            <w:r w:rsidRPr="00E41135">
              <w:rPr>
                <w:color w:val="000000" w:themeColor="text1"/>
                <w:sz w:val="22"/>
                <w:szCs w:val="22"/>
              </w:rPr>
              <w:t>1</w:t>
            </w:r>
          </w:p>
        </w:tc>
      </w:tr>
      <w:tr w:rsidR="006B7E13" w:rsidRPr="00E41135" w:rsidTr="006353DF">
        <w:tc>
          <w:tcPr>
            <w:tcW w:w="1830"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Пользователь</w:t>
            </w:r>
            <w:r w:rsidR="006B7E13" w:rsidRPr="00E41135">
              <w:rPr>
                <w:color w:val="000000" w:themeColor="text1"/>
                <w:sz w:val="22"/>
                <w:szCs w:val="22"/>
              </w:rPr>
              <w:t xml:space="preserve"> находится в положении стоя</w:t>
            </w:r>
            <w:r w:rsidRPr="00E41135">
              <w:rPr>
                <w:color w:val="000000" w:themeColor="text1"/>
                <w:sz w:val="22"/>
                <w:szCs w:val="22"/>
              </w:rPr>
              <w:t xml:space="preserve"> преимущественно</w:t>
            </w:r>
            <w:r w:rsidR="006B7E13" w:rsidRPr="00E41135">
              <w:rPr>
                <w:color w:val="000000" w:themeColor="text1"/>
                <w:sz w:val="22"/>
                <w:szCs w:val="22"/>
              </w:rPr>
              <w:t xml:space="preserve"> без уличной одежды в местах массового пребывания людей</w:t>
            </w:r>
          </w:p>
        </w:tc>
        <w:tc>
          <w:tcPr>
            <w:tcW w:w="2684"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 xml:space="preserve">Учреждения торговли </w:t>
            </w:r>
            <w:r w:rsidR="006B7E13" w:rsidRPr="00E41135">
              <w:rPr>
                <w:color w:val="000000" w:themeColor="text1"/>
                <w:sz w:val="22"/>
                <w:szCs w:val="22"/>
              </w:rPr>
              <w:t>(торгово-развлекательные центры, магазины, крытые рынки</w:t>
            </w:r>
            <w:r w:rsidRPr="00E41135">
              <w:rPr>
                <w:color w:val="000000" w:themeColor="text1"/>
                <w:sz w:val="22"/>
                <w:szCs w:val="22"/>
              </w:rPr>
              <w:t xml:space="preserve"> и т.п.</w:t>
            </w:r>
            <w:r w:rsidR="006B7E13" w:rsidRPr="00E41135">
              <w:rPr>
                <w:color w:val="000000" w:themeColor="text1"/>
                <w:sz w:val="22"/>
                <w:szCs w:val="22"/>
              </w:rPr>
              <w:t>)</w:t>
            </w:r>
          </w:p>
          <w:p w:rsidR="006B7E13" w:rsidRPr="00E41135" w:rsidRDefault="00CC28D1" w:rsidP="00D80F04">
            <w:pPr>
              <w:jc w:val="both"/>
              <w:rPr>
                <w:color w:val="000000" w:themeColor="text1"/>
                <w:sz w:val="22"/>
                <w:szCs w:val="22"/>
              </w:rPr>
            </w:pPr>
            <w:r w:rsidRPr="00E41135">
              <w:rPr>
                <w:color w:val="000000" w:themeColor="text1"/>
                <w:sz w:val="22"/>
                <w:szCs w:val="22"/>
              </w:rPr>
              <w:t>Государственные учреждения, оказывающие государственные услуги, общественные и социальные учреждения и т.п.</w:t>
            </w:r>
          </w:p>
        </w:tc>
        <w:tc>
          <w:tcPr>
            <w:tcW w:w="486"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18</w:t>
            </w:r>
            <w:r w:rsidR="006B7E13" w:rsidRPr="00E41135">
              <w:rPr>
                <w:color w:val="000000" w:themeColor="text1"/>
                <w:sz w:val="22"/>
                <w:szCs w:val="22"/>
              </w:rPr>
              <w:t>-2</w:t>
            </w:r>
            <w:r w:rsidRPr="00E41135">
              <w:rPr>
                <w:color w:val="000000" w:themeColor="text1"/>
                <w:sz w:val="22"/>
                <w:szCs w:val="22"/>
              </w:rPr>
              <w:t>0</w:t>
            </w:r>
          </w:p>
        </w:tc>
      </w:tr>
      <w:tr w:rsidR="006B7E13" w:rsidRPr="00E41135" w:rsidTr="006353DF">
        <w:tc>
          <w:tcPr>
            <w:tcW w:w="1830"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Пользователь</w:t>
            </w:r>
            <w:r w:rsidR="006B7E13" w:rsidRPr="00E41135">
              <w:rPr>
                <w:color w:val="000000" w:themeColor="text1"/>
                <w:sz w:val="22"/>
                <w:szCs w:val="22"/>
              </w:rPr>
              <w:t xml:space="preserve"> занят подвижными видами спорта</w:t>
            </w:r>
          </w:p>
        </w:tc>
        <w:tc>
          <w:tcPr>
            <w:tcW w:w="2684"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 xml:space="preserve"> </w:t>
            </w:r>
            <w:r w:rsidR="00A75C05" w:rsidRPr="00E41135">
              <w:rPr>
                <w:color w:val="000000" w:themeColor="text1"/>
                <w:sz w:val="22"/>
                <w:szCs w:val="22"/>
              </w:rPr>
              <w:t>С</w:t>
            </w:r>
            <w:r w:rsidRPr="00E41135">
              <w:rPr>
                <w:color w:val="000000" w:themeColor="text1"/>
                <w:sz w:val="22"/>
                <w:szCs w:val="22"/>
              </w:rPr>
              <w:t>портивные учреждения (спортивные и гимнастические залы, крытые стадионы, бассейны для плавания, оздоровительные комплексы</w:t>
            </w:r>
            <w:r w:rsidR="00A75C05" w:rsidRPr="00E41135">
              <w:rPr>
                <w:color w:val="000000" w:themeColor="text1"/>
                <w:sz w:val="22"/>
                <w:szCs w:val="22"/>
              </w:rPr>
              <w:t xml:space="preserve"> и т.п.</w:t>
            </w:r>
            <w:r w:rsidRPr="00E41135">
              <w:rPr>
                <w:color w:val="000000" w:themeColor="text1"/>
                <w:sz w:val="22"/>
                <w:szCs w:val="22"/>
              </w:rPr>
              <w:t>)</w:t>
            </w:r>
          </w:p>
        </w:tc>
        <w:tc>
          <w:tcPr>
            <w:tcW w:w="486"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17-19</w:t>
            </w:r>
          </w:p>
        </w:tc>
      </w:tr>
      <w:tr w:rsidR="006B7E13" w:rsidRPr="00E41135" w:rsidTr="006353DF">
        <w:tc>
          <w:tcPr>
            <w:tcW w:w="1830" w:type="pct"/>
            <w:shd w:val="clear" w:color="auto" w:fill="auto"/>
            <w:vAlign w:val="center"/>
          </w:tcPr>
          <w:p w:rsidR="006B7E13" w:rsidRPr="00E41135" w:rsidRDefault="00A75C05" w:rsidP="00D80F04">
            <w:pPr>
              <w:jc w:val="both"/>
              <w:rPr>
                <w:color w:val="000000" w:themeColor="text1"/>
                <w:sz w:val="22"/>
                <w:szCs w:val="22"/>
              </w:rPr>
            </w:pPr>
            <w:r w:rsidRPr="00E41135">
              <w:rPr>
                <w:color w:val="000000" w:themeColor="text1"/>
                <w:sz w:val="22"/>
                <w:szCs w:val="22"/>
              </w:rPr>
              <w:t>Пользователь</w:t>
            </w:r>
            <w:r w:rsidR="006B7E13" w:rsidRPr="00E41135">
              <w:rPr>
                <w:color w:val="000000" w:themeColor="text1"/>
                <w:sz w:val="22"/>
                <w:szCs w:val="22"/>
              </w:rPr>
              <w:t xml:space="preserve"> находится временно в положении стоя</w:t>
            </w:r>
            <w:r w:rsidRPr="00E41135">
              <w:rPr>
                <w:color w:val="000000" w:themeColor="text1"/>
                <w:sz w:val="22"/>
                <w:szCs w:val="22"/>
              </w:rPr>
              <w:t xml:space="preserve"> преимущественно</w:t>
            </w:r>
            <w:r w:rsidR="006B7E13" w:rsidRPr="00E41135">
              <w:rPr>
                <w:color w:val="000000" w:themeColor="text1"/>
                <w:sz w:val="22"/>
                <w:szCs w:val="22"/>
              </w:rPr>
              <w:t xml:space="preserve"> в уличной одежде в местах массового пребывания людей</w:t>
            </w:r>
          </w:p>
        </w:tc>
        <w:tc>
          <w:tcPr>
            <w:tcW w:w="2684" w:type="pct"/>
            <w:shd w:val="clear" w:color="auto" w:fill="auto"/>
            <w:vAlign w:val="center"/>
          </w:tcPr>
          <w:p w:rsidR="006B7E13" w:rsidRPr="00E41135" w:rsidRDefault="006B7E13" w:rsidP="00D80F04">
            <w:pPr>
              <w:jc w:val="both"/>
              <w:rPr>
                <w:color w:val="000000" w:themeColor="text1"/>
                <w:sz w:val="22"/>
                <w:szCs w:val="22"/>
              </w:rPr>
            </w:pPr>
            <w:r w:rsidRPr="00E41135">
              <w:rPr>
                <w:color w:val="000000" w:themeColor="text1"/>
                <w:sz w:val="22"/>
                <w:szCs w:val="22"/>
              </w:rPr>
              <w:t xml:space="preserve"> </w:t>
            </w:r>
            <w:r w:rsidR="00A75C05" w:rsidRPr="00E41135">
              <w:rPr>
                <w:color w:val="000000" w:themeColor="text1"/>
                <w:sz w:val="22"/>
                <w:szCs w:val="22"/>
              </w:rPr>
              <w:t>У</w:t>
            </w:r>
            <w:r w:rsidRPr="00E41135">
              <w:rPr>
                <w:color w:val="000000" w:themeColor="text1"/>
                <w:sz w:val="22"/>
                <w:szCs w:val="22"/>
              </w:rPr>
              <w:t>чреждения транспорта и связи (</w:t>
            </w:r>
            <w:proofErr w:type="spellStart"/>
            <w:r w:rsidRPr="00E41135">
              <w:rPr>
                <w:color w:val="000000" w:themeColor="text1"/>
                <w:sz w:val="22"/>
                <w:szCs w:val="22"/>
              </w:rPr>
              <w:t>аэро</w:t>
            </w:r>
            <w:proofErr w:type="spellEnd"/>
            <w:r w:rsidRPr="00E41135">
              <w:rPr>
                <w:color w:val="000000" w:themeColor="text1"/>
                <w:sz w:val="22"/>
                <w:szCs w:val="22"/>
              </w:rPr>
              <w:t>- и автовокзалы, железнодорожные, речные и морские вокзалы, отделения почты</w:t>
            </w:r>
            <w:r w:rsidR="00A75C05" w:rsidRPr="00E41135">
              <w:rPr>
                <w:color w:val="000000" w:themeColor="text1"/>
                <w:sz w:val="22"/>
                <w:szCs w:val="22"/>
              </w:rPr>
              <w:t>, и т.п.</w:t>
            </w:r>
            <w:r w:rsidRPr="00E41135">
              <w:rPr>
                <w:color w:val="000000" w:themeColor="text1"/>
                <w:sz w:val="22"/>
                <w:szCs w:val="22"/>
              </w:rPr>
              <w:t>)</w:t>
            </w:r>
          </w:p>
          <w:p w:rsidR="00A75C05" w:rsidRPr="00E41135" w:rsidRDefault="00A75C05" w:rsidP="00D80F04">
            <w:pPr>
              <w:jc w:val="both"/>
              <w:rPr>
                <w:color w:val="000000" w:themeColor="text1"/>
                <w:sz w:val="22"/>
                <w:szCs w:val="22"/>
              </w:rPr>
            </w:pPr>
          </w:p>
        </w:tc>
        <w:tc>
          <w:tcPr>
            <w:tcW w:w="486" w:type="pct"/>
            <w:shd w:val="clear" w:color="auto" w:fill="auto"/>
            <w:vAlign w:val="center"/>
          </w:tcPr>
          <w:p w:rsidR="006B7E13" w:rsidRPr="00E41135" w:rsidRDefault="00CC28D1" w:rsidP="00D80F04">
            <w:pPr>
              <w:jc w:val="both"/>
              <w:rPr>
                <w:color w:val="000000" w:themeColor="text1"/>
                <w:sz w:val="22"/>
                <w:szCs w:val="22"/>
              </w:rPr>
            </w:pPr>
            <w:r w:rsidRPr="00E41135">
              <w:rPr>
                <w:color w:val="000000" w:themeColor="text1"/>
                <w:sz w:val="22"/>
                <w:szCs w:val="22"/>
              </w:rPr>
              <w:t>16</w:t>
            </w:r>
            <w:r w:rsidR="006B7E13" w:rsidRPr="00E41135">
              <w:rPr>
                <w:color w:val="000000" w:themeColor="text1"/>
                <w:sz w:val="22"/>
                <w:szCs w:val="22"/>
              </w:rPr>
              <w:t>-</w:t>
            </w:r>
            <w:r w:rsidRPr="00E41135">
              <w:rPr>
                <w:color w:val="000000" w:themeColor="text1"/>
                <w:sz w:val="22"/>
                <w:szCs w:val="22"/>
              </w:rPr>
              <w:t>20</w:t>
            </w:r>
          </w:p>
        </w:tc>
      </w:tr>
      <w:tr w:rsidR="006B7E13" w:rsidRPr="00E41135" w:rsidTr="006353DF">
        <w:tc>
          <w:tcPr>
            <w:tcW w:w="1830" w:type="pct"/>
            <w:shd w:val="clear" w:color="auto" w:fill="auto"/>
            <w:vAlign w:val="center"/>
          </w:tcPr>
          <w:p w:rsidR="006B7E13" w:rsidRPr="00E41135" w:rsidRDefault="00CC28D1" w:rsidP="00D80F04">
            <w:pPr>
              <w:jc w:val="both"/>
              <w:rPr>
                <w:color w:val="000000" w:themeColor="text1"/>
                <w:sz w:val="22"/>
                <w:szCs w:val="22"/>
              </w:rPr>
            </w:pPr>
            <w:r w:rsidRPr="00E41135">
              <w:rPr>
                <w:color w:val="000000" w:themeColor="text1"/>
                <w:sz w:val="22"/>
                <w:szCs w:val="22"/>
              </w:rPr>
              <w:t xml:space="preserve">Помещения без постоянного </w:t>
            </w:r>
            <w:r w:rsidR="00E06277" w:rsidRPr="00E41135">
              <w:rPr>
                <w:color w:val="000000" w:themeColor="text1"/>
                <w:sz w:val="22"/>
                <w:szCs w:val="22"/>
              </w:rPr>
              <w:t xml:space="preserve">и массового </w:t>
            </w:r>
            <w:r w:rsidRPr="00E41135">
              <w:rPr>
                <w:color w:val="000000" w:themeColor="text1"/>
                <w:sz w:val="22"/>
                <w:szCs w:val="22"/>
              </w:rPr>
              <w:t>пребывания пользователей</w:t>
            </w:r>
          </w:p>
        </w:tc>
        <w:tc>
          <w:tcPr>
            <w:tcW w:w="2684" w:type="pct"/>
            <w:shd w:val="clear" w:color="auto" w:fill="auto"/>
            <w:vAlign w:val="center"/>
          </w:tcPr>
          <w:p w:rsidR="00CC28D1" w:rsidRPr="00E41135" w:rsidRDefault="00CC28D1" w:rsidP="00D80F04">
            <w:pPr>
              <w:jc w:val="both"/>
              <w:rPr>
                <w:color w:val="000000" w:themeColor="text1"/>
                <w:sz w:val="22"/>
                <w:szCs w:val="22"/>
              </w:rPr>
            </w:pPr>
            <w:r w:rsidRPr="00E41135">
              <w:rPr>
                <w:color w:val="000000" w:themeColor="text1"/>
                <w:sz w:val="22"/>
                <w:szCs w:val="22"/>
              </w:rPr>
              <w:t>П</w:t>
            </w:r>
            <w:r w:rsidR="006B7E13" w:rsidRPr="00E41135">
              <w:rPr>
                <w:color w:val="000000" w:themeColor="text1"/>
                <w:sz w:val="22"/>
                <w:szCs w:val="22"/>
              </w:rPr>
              <w:t xml:space="preserve">роизводственные </w:t>
            </w:r>
            <w:r w:rsidRPr="00E41135">
              <w:rPr>
                <w:color w:val="000000" w:themeColor="text1"/>
                <w:sz w:val="22"/>
                <w:szCs w:val="22"/>
              </w:rPr>
              <w:t>здания</w:t>
            </w:r>
            <w:r w:rsidR="00E06277" w:rsidRPr="00E41135">
              <w:rPr>
                <w:color w:val="000000" w:themeColor="text1"/>
                <w:sz w:val="22"/>
                <w:szCs w:val="22"/>
              </w:rPr>
              <w:t>, строения, сооружения с</w:t>
            </w:r>
            <w:r w:rsidR="006B7E13" w:rsidRPr="00E41135">
              <w:rPr>
                <w:color w:val="000000" w:themeColor="text1"/>
                <w:sz w:val="22"/>
                <w:szCs w:val="22"/>
              </w:rPr>
              <w:t>кладские помещения</w:t>
            </w:r>
            <w:r w:rsidR="00E06277" w:rsidRPr="00E41135">
              <w:rPr>
                <w:color w:val="000000" w:themeColor="text1"/>
                <w:sz w:val="22"/>
                <w:szCs w:val="22"/>
              </w:rPr>
              <w:t>, хранилища, гаражи и т.п.</w:t>
            </w:r>
          </w:p>
        </w:tc>
        <w:tc>
          <w:tcPr>
            <w:tcW w:w="486" w:type="pct"/>
            <w:shd w:val="clear" w:color="auto" w:fill="auto"/>
            <w:vAlign w:val="center"/>
          </w:tcPr>
          <w:p w:rsidR="006B7E13" w:rsidRPr="00E41135" w:rsidRDefault="00E06277" w:rsidP="00D80F04">
            <w:pPr>
              <w:jc w:val="both"/>
              <w:rPr>
                <w:color w:val="000000" w:themeColor="text1"/>
                <w:sz w:val="22"/>
                <w:szCs w:val="22"/>
              </w:rPr>
            </w:pPr>
            <w:r w:rsidRPr="00E41135">
              <w:rPr>
                <w:color w:val="000000" w:themeColor="text1"/>
                <w:sz w:val="22"/>
                <w:szCs w:val="22"/>
              </w:rPr>
              <w:t>12-16</w:t>
            </w:r>
          </w:p>
        </w:tc>
      </w:tr>
    </w:tbl>
    <w:p w:rsidR="009E52EC" w:rsidRPr="00E41135" w:rsidRDefault="009E52EC" w:rsidP="00D80F04">
      <w:pPr>
        <w:tabs>
          <w:tab w:val="left" w:pos="1560"/>
        </w:tabs>
        <w:autoSpaceDE w:val="0"/>
        <w:autoSpaceDN w:val="0"/>
        <w:spacing w:line="360" w:lineRule="auto"/>
        <w:ind w:firstLine="709"/>
        <w:jc w:val="both"/>
        <w:rPr>
          <w:color w:val="000000" w:themeColor="text1"/>
        </w:rPr>
      </w:pPr>
    </w:p>
    <w:p w:rsidR="00E06277" w:rsidRPr="00E41135" w:rsidRDefault="00E06277" w:rsidP="00D80F04">
      <w:pPr>
        <w:tabs>
          <w:tab w:val="left" w:pos="1560"/>
        </w:tabs>
        <w:autoSpaceDE w:val="0"/>
        <w:autoSpaceDN w:val="0"/>
        <w:spacing w:line="360" w:lineRule="auto"/>
        <w:ind w:firstLine="709"/>
        <w:jc w:val="both"/>
        <w:rPr>
          <w:color w:val="000000" w:themeColor="text1"/>
        </w:rPr>
      </w:pPr>
      <w:r w:rsidRPr="00E41135">
        <w:rPr>
          <w:color w:val="000000" w:themeColor="text1"/>
        </w:rPr>
        <w:lastRenderedPageBreak/>
        <w:t>Примечание: значения температур в таблице допускается использовать в случае соответствия фактической температуры внутреннего воздуха в помещении преимущественно в течение отопительного периода указанному интервалу температур.</w:t>
      </w:r>
    </w:p>
    <w:p w:rsidR="00970E5E" w:rsidRPr="00E41135" w:rsidRDefault="00970E5E" w:rsidP="00D80F04">
      <w:pPr>
        <w:tabs>
          <w:tab w:val="left" w:pos="1560"/>
        </w:tabs>
        <w:autoSpaceDE w:val="0"/>
        <w:autoSpaceDN w:val="0"/>
        <w:spacing w:line="360" w:lineRule="auto"/>
        <w:ind w:firstLine="709"/>
        <w:jc w:val="both"/>
        <w:rPr>
          <w:color w:val="000000" w:themeColor="text1"/>
        </w:rPr>
      </w:pPr>
    </w:p>
    <w:p w:rsidR="004A55C6" w:rsidRPr="00E41135" w:rsidRDefault="00E06277" w:rsidP="00D80F04">
      <w:pPr>
        <w:tabs>
          <w:tab w:val="left" w:pos="1560"/>
        </w:tabs>
        <w:autoSpaceDE w:val="0"/>
        <w:autoSpaceDN w:val="0"/>
        <w:spacing w:line="360" w:lineRule="auto"/>
        <w:ind w:firstLine="709"/>
        <w:jc w:val="both"/>
        <w:rPr>
          <w:color w:val="000000" w:themeColor="text1"/>
        </w:rPr>
      </w:pPr>
      <w:r w:rsidRPr="00E41135">
        <w:rPr>
          <w:color w:val="000000" w:themeColor="text1"/>
        </w:rPr>
        <w:t>- в соответствии с ГОСТ 30494 «Межгосударственный стандарт. Здания жилые и общественные. Параметры микроклимата в помещениях».</w:t>
      </w:r>
    </w:p>
    <w:p w:rsidR="00160CF6" w:rsidRPr="00E41135" w:rsidRDefault="00160CF6" w:rsidP="00D80F04">
      <w:pPr>
        <w:tabs>
          <w:tab w:val="left" w:pos="1560"/>
        </w:tabs>
        <w:autoSpaceDE w:val="0"/>
        <w:autoSpaceDN w:val="0"/>
        <w:spacing w:line="360" w:lineRule="auto"/>
        <w:ind w:firstLine="709"/>
        <w:jc w:val="both"/>
        <w:rPr>
          <w:color w:val="000000" w:themeColor="text1"/>
        </w:rPr>
      </w:pPr>
    </w:p>
    <w:p w:rsidR="00431C48" w:rsidRPr="00E41135" w:rsidRDefault="00431C48" w:rsidP="00D80F04">
      <w:pPr>
        <w:tabs>
          <w:tab w:val="left" w:pos="1560"/>
        </w:tabs>
        <w:autoSpaceDE w:val="0"/>
        <w:autoSpaceDN w:val="0"/>
        <w:spacing w:line="360" w:lineRule="auto"/>
        <w:ind w:firstLine="709"/>
        <w:jc w:val="both"/>
        <w:rPr>
          <w:color w:val="000000" w:themeColor="text1"/>
        </w:rPr>
      </w:pPr>
      <w:proofErr w:type="gramStart"/>
      <w:r w:rsidRPr="00E41135">
        <w:rPr>
          <w:color w:val="000000" w:themeColor="text1"/>
          <w:lang w:val="en-US"/>
        </w:rPr>
        <w:t>t</w:t>
      </w:r>
      <w:r w:rsidRPr="00E41135">
        <w:rPr>
          <w:color w:val="000000" w:themeColor="text1"/>
          <w:vertAlign w:val="subscript"/>
        </w:rPr>
        <w:t>от</w:t>
      </w:r>
      <w:proofErr w:type="gramEnd"/>
      <w:r w:rsidRPr="00E41135">
        <w:rPr>
          <w:color w:val="000000" w:themeColor="text1"/>
        </w:rPr>
        <w:t xml:space="preserve"> – средняя температура наружного воздуха в отопительный период (°C)</w:t>
      </w:r>
      <w:r w:rsidR="009F72F2" w:rsidRPr="00E41135">
        <w:rPr>
          <w:color w:val="000000" w:themeColor="text1"/>
        </w:rPr>
        <w:t>;</w:t>
      </w:r>
      <w:r w:rsidRPr="00E41135">
        <w:rPr>
          <w:color w:val="000000" w:themeColor="text1"/>
        </w:rPr>
        <w:t xml:space="preserve"> </w:t>
      </w:r>
    </w:p>
    <w:p w:rsidR="00431C48" w:rsidRPr="00E41135" w:rsidRDefault="00431C48" w:rsidP="00D80F04">
      <w:pPr>
        <w:tabs>
          <w:tab w:val="left" w:pos="1560"/>
        </w:tabs>
        <w:autoSpaceDE w:val="0"/>
        <w:autoSpaceDN w:val="0"/>
        <w:spacing w:line="360" w:lineRule="auto"/>
        <w:ind w:firstLine="709"/>
        <w:jc w:val="both"/>
        <w:rPr>
          <w:color w:val="000000" w:themeColor="text1"/>
        </w:rPr>
      </w:pPr>
      <w:proofErr w:type="gramStart"/>
      <w:r w:rsidRPr="00E41135">
        <w:rPr>
          <w:color w:val="000000" w:themeColor="text1"/>
          <w:lang w:val="en-US"/>
        </w:rPr>
        <w:t>z</w:t>
      </w:r>
      <w:r w:rsidRPr="00E41135">
        <w:rPr>
          <w:color w:val="000000" w:themeColor="text1"/>
          <w:vertAlign w:val="subscript"/>
        </w:rPr>
        <w:t>от</w:t>
      </w:r>
      <w:proofErr w:type="gramEnd"/>
      <w:r w:rsidRPr="00E41135">
        <w:rPr>
          <w:color w:val="000000" w:themeColor="text1"/>
          <w:vertAlign w:val="subscript"/>
        </w:rPr>
        <w:t>. пер</w:t>
      </w:r>
      <w:r w:rsidRPr="00E41135">
        <w:rPr>
          <w:color w:val="000000" w:themeColor="text1"/>
        </w:rPr>
        <w:t xml:space="preserve"> – продолжительность отопительного периода, (</w:t>
      </w:r>
      <w:proofErr w:type="spellStart"/>
      <w:r w:rsidRPr="00E41135">
        <w:rPr>
          <w:color w:val="000000" w:themeColor="text1"/>
        </w:rPr>
        <w:t>сут</w:t>
      </w:r>
      <w:proofErr w:type="spellEnd"/>
      <w:r w:rsidRPr="00E41135">
        <w:rPr>
          <w:color w:val="000000" w:themeColor="text1"/>
        </w:rPr>
        <w:t>.)</w:t>
      </w:r>
    </w:p>
    <w:p w:rsidR="00914A71" w:rsidRPr="00E41135" w:rsidRDefault="00914A71" w:rsidP="00D80F04">
      <w:pPr>
        <w:tabs>
          <w:tab w:val="left" w:pos="1560"/>
        </w:tabs>
        <w:autoSpaceDE w:val="0"/>
        <w:autoSpaceDN w:val="0"/>
        <w:spacing w:line="360" w:lineRule="auto"/>
        <w:ind w:firstLine="709"/>
        <w:jc w:val="both"/>
        <w:rPr>
          <w:color w:val="000000" w:themeColor="text1"/>
        </w:rPr>
      </w:pPr>
      <w:r w:rsidRPr="00E41135">
        <w:rPr>
          <w:color w:val="000000" w:themeColor="text1"/>
        </w:rPr>
        <w:t>Для целей</w:t>
      </w:r>
      <w:r w:rsidR="00431C48" w:rsidRPr="00E41135">
        <w:rPr>
          <w:color w:val="000000" w:themeColor="text1"/>
        </w:rPr>
        <w:t xml:space="preserve"> настоящей </w:t>
      </w:r>
      <w:r w:rsidRPr="00E41135">
        <w:rPr>
          <w:color w:val="000000" w:themeColor="text1"/>
        </w:rPr>
        <w:t>деклар</w:t>
      </w:r>
      <w:r w:rsidR="00431C48" w:rsidRPr="00E41135">
        <w:rPr>
          <w:color w:val="000000" w:themeColor="text1"/>
        </w:rPr>
        <w:t>ации</w:t>
      </w:r>
      <w:r w:rsidRPr="00E41135">
        <w:rPr>
          <w:color w:val="000000" w:themeColor="text1"/>
        </w:rPr>
        <w:t xml:space="preserve"> величин</w:t>
      </w:r>
      <w:r w:rsidR="00431C48" w:rsidRPr="00E41135">
        <w:rPr>
          <w:color w:val="000000" w:themeColor="text1"/>
        </w:rPr>
        <w:t>ы</w:t>
      </w:r>
      <w:r w:rsidRPr="00E41135">
        <w:rPr>
          <w:color w:val="000000" w:themeColor="text1"/>
        </w:rPr>
        <w:t xml:space="preserve"> </w:t>
      </w:r>
      <w:r w:rsidR="00431C48" w:rsidRPr="00E41135">
        <w:rPr>
          <w:color w:val="000000" w:themeColor="text1"/>
          <w:lang w:val="en-US"/>
        </w:rPr>
        <w:t>t</w:t>
      </w:r>
      <w:r w:rsidR="00431C48" w:rsidRPr="00E41135">
        <w:rPr>
          <w:color w:val="000000" w:themeColor="text1"/>
          <w:vertAlign w:val="subscript"/>
        </w:rPr>
        <w:t>от</w:t>
      </w:r>
      <w:r w:rsidR="00431C48" w:rsidRPr="00E41135">
        <w:rPr>
          <w:color w:val="000000" w:themeColor="text1"/>
        </w:rPr>
        <w:t xml:space="preserve"> и </w:t>
      </w:r>
      <w:r w:rsidR="00431C48" w:rsidRPr="00E41135">
        <w:rPr>
          <w:color w:val="000000" w:themeColor="text1"/>
          <w:lang w:val="en-US"/>
        </w:rPr>
        <w:t>z</w:t>
      </w:r>
      <w:r w:rsidR="00431C48" w:rsidRPr="00E41135">
        <w:rPr>
          <w:color w:val="000000" w:themeColor="text1"/>
          <w:vertAlign w:val="subscript"/>
        </w:rPr>
        <w:t>от. пер</w:t>
      </w:r>
      <w:r w:rsidR="00431C48" w:rsidRPr="00E41135">
        <w:rPr>
          <w:color w:val="000000" w:themeColor="text1"/>
        </w:rPr>
        <w:t xml:space="preserve"> </w:t>
      </w:r>
      <w:r w:rsidRPr="00E41135">
        <w:rPr>
          <w:color w:val="000000" w:themeColor="text1"/>
        </w:rPr>
        <w:t>определя</w:t>
      </w:r>
      <w:r w:rsidR="00431C48" w:rsidRPr="00E41135">
        <w:rPr>
          <w:color w:val="000000" w:themeColor="text1"/>
        </w:rPr>
        <w:t>ю</w:t>
      </w:r>
      <w:r w:rsidRPr="00E41135">
        <w:rPr>
          <w:color w:val="000000" w:themeColor="text1"/>
        </w:rPr>
        <w:t xml:space="preserve">тся </w:t>
      </w:r>
      <w:r w:rsidR="00431C48" w:rsidRPr="00E41135">
        <w:rPr>
          <w:color w:val="000000" w:themeColor="text1"/>
        </w:rPr>
        <w:t>по</w:t>
      </w:r>
      <w:r w:rsidRPr="00E41135">
        <w:rPr>
          <w:color w:val="000000" w:themeColor="text1"/>
        </w:rPr>
        <w:t xml:space="preserve"> таблиц</w:t>
      </w:r>
      <w:r w:rsidR="00431C48" w:rsidRPr="00E41135">
        <w:rPr>
          <w:color w:val="000000" w:themeColor="text1"/>
        </w:rPr>
        <w:t>е</w:t>
      </w:r>
      <w:r w:rsidRPr="00E41135">
        <w:rPr>
          <w:color w:val="000000" w:themeColor="text1"/>
        </w:rPr>
        <w:t xml:space="preserve"> </w:t>
      </w:r>
      <w:r w:rsidR="00D260B9" w:rsidRPr="00E41135">
        <w:rPr>
          <w:color w:val="000000" w:themeColor="text1"/>
        </w:rPr>
        <w:t>3.1 С</w:t>
      </w:r>
      <w:r w:rsidR="00431C48" w:rsidRPr="00E41135">
        <w:rPr>
          <w:color w:val="000000" w:themeColor="text1"/>
        </w:rPr>
        <w:t>П 131.13330.2012</w:t>
      </w:r>
      <w:r w:rsidR="00D260B9" w:rsidRPr="00E41135">
        <w:rPr>
          <w:color w:val="000000" w:themeColor="text1"/>
        </w:rPr>
        <w:t xml:space="preserve"> Строительная климатология. Актуализированная редакция</w:t>
      </w:r>
      <w:r w:rsidR="00431C48" w:rsidRPr="00E41135">
        <w:rPr>
          <w:color w:val="000000" w:themeColor="text1"/>
        </w:rPr>
        <w:t xml:space="preserve"> СНиП 23-01-99</w:t>
      </w:r>
      <w:r w:rsidR="00C35554" w:rsidRPr="00E41135">
        <w:rPr>
          <w:color w:val="000000" w:themeColor="text1"/>
        </w:rPr>
        <w:t>*</w:t>
      </w:r>
      <w:r w:rsidR="00431C48" w:rsidRPr="00E41135">
        <w:rPr>
          <w:color w:val="000000" w:themeColor="text1"/>
        </w:rPr>
        <w:t xml:space="preserve"> </w:t>
      </w:r>
      <w:r w:rsidR="00C323D6" w:rsidRPr="00E41135">
        <w:rPr>
          <w:color w:val="000000" w:themeColor="text1"/>
        </w:rPr>
        <w:t>(ссылка</w:t>
      </w:r>
      <w:r w:rsidR="00AD5DA7" w:rsidRPr="00E41135">
        <w:rPr>
          <w:color w:val="000000" w:themeColor="text1"/>
        </w:rPr>
        <w:t xml:space="preserve"> на документ:</w:t>
      </w:r>
      <w:r w:rsidR="00C323D6" w:rsidRPr="00E41135">
        <w:rPr>
          <w:color w:val="000000" w:themeColor="text1"/>
        </w:rPr>
        <w:t xml:space="preserve"> </w:t>
      </w:r>
      <w:hyperlink r:id="rId10" w:history="1">
        <w:r w:rsidR="00C323D6" w:rsidRPr="00E41135">
          <w:rPr>
            <w:rStyle w:val="af0"/>
            <w:color w:val="000000" w:themeColor="text1"/>
          </w:rPr>
          <w:t>http://docs.cntd.ru/document/1200095546</w:t>
        </w:r>
      </w:hyperlink>
      <w:r w:rsidR="00C323D6" w:rsidRPr="00E41135">
        <w:rPr>
          <w:color w:val="000000" w:themeColor="text1"/>
        </w:rPr>
        <w:t xml:space="preserve">) </w:t>
      </w:r>
      <w:r w:rsidR="00431C48" w:rsidRPr="00E41135">
        <w:rPr>
          <w:color w:val="000000" w:themeColor="text1"/>
        </w:rPr>
        <w:t>для среднесуточной температуры воздуха ≤ 8 °C</w:t>
      </w:r>
      <w:r w:rsidR="006B4551" w:rsidRPr="00E41135">
        <w:rPr>
          <w:color w:val="000000" w:themeColor="text1"/>
        </w:rPr>
        <w:t xml:space="preserve"> и наиболее близко расположенного к декларируемому объекту населенного пункта.</w:t>
      </w:r>
    </w:p>
    <w:p w:rsidR="00160CF6" w:rsidRPr="00E41135" w:rsidRDefault="00160CF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К солнечным коллекторам, указываемым в поле 9.9, относятся устройства </w:t>
      </w:r>
      <w:r w:rsidR="00BC24D7" w:rsidRPr="00E41135">
        <w:rPr>
          <w:color w:val="000000" w:themeColor="text1"/>
        </w:rPr>
        <w:t>для сбора тепловой энергии солнца для нагрева теплоносителя (</w:t>
      </w:r>
      <w:r w:rsidR="001832E3" w:rsidRPr="00E41135">
        <w:rPr>
          <w:color w:val="000000" w:themeColor="text1"/>
        </w:rPr>
        <w:t>преобразование солнечной энергии в тепловую для нужд отопления и горячего водоснабжения)</w:t>
      </w:r>
      <w:r w:rsidR="00BC24D7" w:rsidRPr="00E41135">
        <w:rPr>
          <w:color w:val="000000" w:themeColor="text1"/>
        </w:rPr>
        <w:t>.</w:t>
      </w:r>
    </w:p>
    <w:p w:rsidR="001832E3" w:rsidRPr="00E41135" w:rsidRDefault="00160CF6" w:rsidP="00D80F04">
      <w:pPr>
        <w:tabs>
          <w:tab w:val="left" w:pos="1560"/>
        </w:tabs>
        <w:autoSpaceDE w:val="0"/>
        <w:autoSpaceDN w:val="0"/>
        <w:spacing w:line="360" w:lineRule="auto"/>
        <w:ind w:firstLine="709"/>
        <w:jc w:val="both"/>
        <w:rPr>
          <w:color w:val="000000" w:themeColor="text1"/>
        </w:rPr>
      </w:pPr>
      <w:r w:rsidRPr="00E41135">
        <w:rPr>
          <w:color w:val="000000" w:themeColor="text1"/>
        </w:rPr>
        <w:t>К тепловым насосам, указываемым в поле 9.10, относятся устройства</w:t>
      </w:r>
      <w:r w:rsidR="001832E3" w:rsidRPr="00E41135">
        <w:rPr>
          <w:color w:val="000000" w:themeColor="text1"/>
        </w:rPr>
        <w:t>, позволяющие переносить тепло от менее нагретого тела к более нагретому, увеличивая температуру последнего.</w:t>
      </w:r>
    </w:p>
    <w:p w:rsidR="00160CF6" w:rsidRPr="00E41135" w:rsidRDefault="00160CF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К возобновляемым источникам энергии, указанным в поле 9.11, относятся </w:t>
      </w:r>
      <w:r w:rsidR="00F548EA" w:rsidRPr="00E41135">
        <w:rPr>
          <w:color w:val="000000" w:themeColor="text1"/>
        </w:rPr>
        <w:t>ветроэнергетические установки, солнечные панели для производства электроэнергии, установки по производству энергии из биогаза, гидроэлектростанции мощностью до 25 МВт и пр.</w:t>
      </w:r>
    </w:p>
    <w:p w:rsidR="00160CF6" w:rsidRPr="00E41135" w:rsidRDefault="00160CF6" w:rsidP="00D80F04">
      <w:pPr>
        <w:tabs>
          <w:tab w:val="left" w:pos="1560"/>
        </w:tabs>
        <w:autoSpaceDE w:val="0"/>
        <w:autoSpaceDN w:val="0"/>
        <w:spacing w:line="360" w:lineRule="auto"/>
        <w:ind w:firstLine="709"/>
        <w:jc w:val="both"/>
        <w:rPr>
          <w:color w:val="000000" w:themeColor="text1"/>
        </w:rPr>
      </w:pPr>
      <w:r w:rsidRPr="00E41135">
        <w:rPr>
          <w:color w:val="000000" w:themeColor="text1"/>
        </w:rPr>
        <w:t xml:space="preserve">К вторичным энергетическим ресурсам, указанным в поле 9.12, относятся </w:t>
      </w:r>
      <w:r w:rsidR="001832E3" w:rsidRPr="00E41135">
        <w:rPr>
          <w:color w:val="000000" w:themeColor="text1"/>
        </w:rPr>
        <w:t>энергетические ресурсы, полученные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8F5D44" w:rsidRPr="00E41135" w:rsidRDefault="008F5D44" w:rsidP="00D80F04">
      <w:pPr>
        <w:pStyle w:val="af2"/>
        <w:numPr>
          <w:ilvl w:val="1"/>
          <w:numId w:val="14"/>
        </w:numPr>
        <w:tabs>
          <w:tab w:val="left" w:pos="1560"/>
        </w:tabs>
        <w:autoSpaceDE w:val="0"/>
        <w:autoSpaceDN w:val="0"/>
        <w:spacing w:line="360" w:lineRule="auto"/>
        <w:ind w:left="0" w:firstLine="709"/>
        <w:jc w:val="both"/>
        <w:rPr>
          <w:color w:val="000000" w:themeColor="text1"/>
        </w:rPr>
      </w:pPr>
      <w:r w:rsidRPr="00E41135">
        <w:rPr>
          <w:color w:val="000000" w:themeColor="text1"/>
        </w:rPr>
        <w:t>В поле 10 декларации указываются сведения о проведенных энергетических обследованиях зданий, строений, сооружений с указанием реквизитов</w:t>
      </w:r>
      <w:r w:rsidR="00BC24D7" w:rsidRPr="00E41135">
        <w:rPr>
          <w:color w:val="000000" w:themeColor="text1"/>
        </w:rPr>
        <w:t xml:space="preserve"> разработанных</w:t>
      </w:r>
      <w:r w:rsidRPr="00E41135">
        <w:rPr>
          <w:color w:val="000000" w:themeColor="text1"/>
        </w:rPr>
        <w:t xml:space="preserve"> энергетических паспортов.</w:t>
      </w:r>
    </w:p>
    <w:p w:rsidR="008F5D44" w:rsidRPr="00E41135" w:rsidRDefault="008F5D44" w:rsidP="00D80F04">
      <w:pPr>
        <w:pStyle w:val="af2"/>
        <w:numPr>
          <w:ilvl w:val="1"/>
          <w:numId w:val="14"/>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В поле 11 декларации указывается общая численность пользователей здания, строения, сооружения с учетом работников и посетителей. Проектная численность может быть установлена исходя из сведений, указанных в проектной документации, а фактической </w:t>
      </w:r>
      <w:r w:rsidR="00BC24D7" w:rsidRPr="00E41135">
        <w:rPr>
          <w:color w:val="000000" w:themeColor="text1"/>
        </w:rPr>
        <w:lastRenderedPageBreak/>
        <w:t xml:space="preserve">численностью </w:t>
      </w:r>
      <w:r w:rsidRPr="00E41135">
        <w:rPr>
          <w:color w:val="000000" w:themeColor="text1"/>
        </w:rPr>
        <w:t xml:space="preserve">может являться среднестатистическая численность пользователей в течение года. </w:t>
      </w:r>
    </w:p>
    <w:p w:rsidR="00E32596" w:rsidRPr="00E41135" w:rsidRDefault="0060704F" w:rsidP="00D80F04">
      <w:pPr>
        <w:numPr>
          <w:ilvl w:val="1"/>
          <w:numId w:val="14"/>
        </w:numPr>
        <w:tabs>
          <w:tab w:val="left" w:pos="1560"/>
        </w:tabs>
        <w:autoSpaceDE w:val="0"/>
        <w:autoSpaceDN w:val="0"/>
        <w:spacing w:line="360" w:lineRule="auto"/>
        <w:ind w:left="0" w:firstLine="709"/>
        <w:jc w:val="both"/>
        <w:rPr>
          <w:color w:val="000000" w:themeColor="text1"/>
        </w:rPr>
      </w:pPr>
      <w:r w:rsidRPr="00E41135">
        <w:rPr>
          <w:color w:val="000000" w:themeColor="text1"/>
        </w:rPr>
        <w:t>З</w:t>
      </w:r>
      <w:r w:rsidR="008E4BA2" w:rsidRPr="00E41135">
        <w:rPr>
          <w:color w:val="000000" w:themeColor="text1"/>
        </w:rPr>
        <w:t>аполнени</w:t>
      </w:r>
      <w:r w:rsidRPr="00E41135">
        <w:rPr>
          <w:color w:val="000000" w:themeColor="text1"/>
        </w:rPr>
        <w:t>е</w:t>
      </w:r>
      <w:r w:rsidR="008B676B" w:rsidRPr="00E41135">
        <w:rPr>
          <w:color w:val="000000" w:themeColor="text1"/>
        </w:rPr>
        <w:t xml:space="preserve"> пол</w:t>
      </w:r>
      <w:r w:rsidR="00791B07" w:rsidRPr="00E41135">
        <w:rPr>
          <w:color w:val="000000" w:themeColor="text1"/>
        </w:rPr>
        <w:t>ей</w:t>
      </w:r>
      <w:r w:rsidR="008B676B" w:rsidRPr="00E41135">
        <w:rPr>
          <w:color w:val="000000" w:themeColor="text1"/>
        </w:rPr>
        <w:t xml:space="preserve"> 12</w:t>
      </w:r>
      <w:r w:rsidR="00791B07" w:rsidRPr="00E41135">
        <w:rPr>
          <w:color w:val="000000" w:themeColor="text1"/>
        </w:rPr>
        <w:t xml:space="preserve"> и 14</w:t>
      </w:r>
      <w:r w:rsidR="008E4BA2" w:rsidRPr="00E41135">
        <w:rPr>
          <w:color w:val="000000" w:themeColor="text1"/>
        </w:rPr>
        <w:t xml:space="preserve"> </w:t>
      </w:r>
      <w:r w:rsidRPr="00E41135">
        <w:rPr>
          <w:color w:val="000000" w:themeColor="text1"/>
        </w:rPr>
        <w:t>осуществляется в соответствии с разъяснениями, аналогичным</w:t>
      </w:r>
      <w:r w:rsidR="00160CF6" w:rsidRPr="00E41135">
        <w:rPr>
          <w:color w:val="000000" w:themeColor="text1"/>
        </w:rPr>
        <w:t>и</w:t>
      </w:r>
      <w:r w:rsidRPr="00E41135">
        <w:rPr>
          <w:color w:val="000000" w:themeColor="text1"/>
        </w:rPr>
        <w:t xml:space="preserve"> пунктам 2.</w:t>
      </w:r>
      <w:r w:rsidR="008445C9" w:rsidRPr="00E41135">
        <w:rPr>
          <w:color w:val="000000" w:themeColor="text1"/>
        </w:rPr>
        <w:t>9</w:t>
      </w:r>
      <w:r w:rsidRPr="00E41135">
        <w:rPr>
          <w:color w:val="000000" w:themeColor="text1"/>
        </w:rPr>
        <w:t>, 2.</w:t>
      </w:r>
      <w:r w:rsidR="008445C9" w:rsidRPr="00E41135">
        <w:rPr>
          <w:color w:val="000000" w:themeColor="text1"/>
        </w:rPr>
        <w:t>10</w:t>
      </w:r>
      <w:r w:rsidR="007979F2" w:rsidRPr="00E41135">
        <w:rPr>
          <w:color w:val="000000" w:themeColor="text1"/>
        </w:rPr>
        <w:t xml:space="preserve"> </w:t>
      </w:r>
      <w:r w:rsidRPr="00E41135">
        <w:rPr>
          <w:color w:val="000000" w:themeColor="text1"/>
        </w:rPr>
        <w:t xml:space="preserve">настоящей инструкции. </w:t>
      </w:r>
      <w:r w:rsidR="00C914B7" w:rsidRPr="00E41135">
        <w:rPr>
          <w:color w:val="000000" w:themeColor="text1"/>
        </w:rPr>
        <w:t xml:space="preserve"> </w:t>
      </w:r>
    </w:p>
    <w:p w:rsidR="008E4BA2" w:rsidRPr="00E41135" w:rsidRDefault="00E32596" w:rsidP="00D80F04">
      <w:pPr>
        <w:numPr>
          <w:ilvl w:val="1"/>
          <w:numId w:val="14"/>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Тарифы на энергетические ресурсы и воду для данного здания, строения, сооружения в полях 13 указываются по состоянию на конец отчетного года. </w:t>
      </w:r>
      <w:r w:rsidR="000938C1" w:rsidRPr="00E41135">
        <w:rPr>
          <w:color w:val="000000" w:themeColor="text1"/>
        </w:rPr>
        <w:t xml:space="preserve">В случае если организация приобретает электрическую энергию не по </w:t>
      </w:r>
      <w:proofErr w:type="spellStart"/>
      <w:r w:rsidR="000938C1" w:rsidRPr="00E41135">
        <w:rPr>
          <w:color w:val="000000" w:themeColor="text1"/>
        </w:rPr>
        <w:t>одноставочному</w:t>
      </w:r>
      <w:proofErr w:type="spellEnd"/>
      <w:r w:rsidR="000938C1" w:rsidRPr="00E41135">
        <w:rPr>
          <w:color w:val="000000" w:themeColor="text1"/>
        </w:rPr>
        <w:t xml:space="preserve"> тарифу, то поля необходимо скорректировать </w:t>
      </w:r>
      <w:r w:rsidR="00791B07" w:rsidRPr="00E41135">
        <w:rPr>
          <w:color w:val="000000" w:themeColor="text1"/>
        </w:rPr>
        <w:t>в</w:t>
      </w:r>
      <w:r w:rsidR="000938C1" w:rsidRPr="00E41135">
        <w:rPr>
          <w:color w:val="000000" w:themeColor="text1"/>
        </w:rPr>
        <w:t xml:space="preserve"> соответствии с фактически установленной тарификацией.</w:t>
      </w:r>
      <w:r w:rsidR="00C914B7" w:rsidRPr="00E41135">
        <w:rPr>
          <w:color w:val="000000" w:themeColor="text1"/>
        </w:rPr>
        <w:t xml:space="preserve"> </w:t>
      </w:r>
    </w:p>
    <w:p w:rsidR="0060704F" w:rsidRPr="00E41135" w:rsidRDefault="008E4BA2" w:rsidP="00D80F04">
      <w:pPr>
        <w:numPr>
          <w:ilvl w:val="1"/>
          <w:numId w:val="14"/>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 Расчет удельных показателей потребления ресурсов в </w:t>
      </w:r>
      <w:r w:rsidR="008B676B" w:rsidRPr="00E41135">
        <w:rPr>
          <w:color w:val="000000" w:themeColor="text1"/>
        </w:rPr>
        <w:t xml:space="preserve">поле </w:t>
      </w:r>
      <w:r w:rsidRPr="00E41135">
        <w:rPr>
          <w:color w:val="000000" w:themeColor="text1"/>
        </w:rPr>
        <w:t>1</w:t>
      </w:r>
      <w:r w:rsidR="00250B20" w:rsidRPr="00E41135">
        <w:rPr>
          <w:color w:val="000000" w:themeColor="text1"/>
        </w:rPr>
        <w:t>5</w:t>
      </w:r>
      <w:r w:rsidRPr="00E41135">
        <w:rPr>
          <w:color w:val="000000" w:themeColor="text1"/>
        </w:rPr>
        <w:t xml:space="preserve"> должен основываться на данных, указанных в декларации</w:t>
      </w:r>
      <w:r w:rsidR="009C3B67" w:rsidRPr="00E41135">
        <w:rPr>
          <w:color w:val="000000" w:themeColor="text1"/>
        </w:rPr>
        <w:t xml:space="preserve"> и рассчитываться формулой в ячейке</w:t>
      </w:r>
      <w:r w:rsidR="00C55F4F" w:rsidRPr="00E41135">
        <w:rPr>
          <w:color w:val="000000" w:themeColor="text1"/>
        </w:rPr>
        <w:t xml:space="preserve"> (как показано в прилагаемом примере заполнения) либо вручную</w:t>
      </w:r>
      <w:r w:rsidRPr="00E41135">
        <w:rPr>
          <w:color w:val="000000" w:themeColor="text1"/>
        </w:rPr>
        <w:t>. В случае</w:t>
      </w:r>
      <w:r w:rsidR="001C4796" w:rsidRPr="00E41135">
        <w:rPr>
          <w:color w:val="000000" w:themeColor="text1"/>
        </w:rPr>
        <w:t>,</w:t>
      </w:r>
      <w:r w:rsidRPr="00E41135">
        <w:rPr>
          <w:color w:val="000000" w:themeColor="text1"/>
        </w:rPr>
        <w:t xml:space="preserve"> если расчет каких-</w:t>
      </w:r>
      <w:r w:rsidR="008B676B" w:rsidRPr="00E41135">
        <w:rPr>
          <w:color w:val="000000" w:themeColor="text1"/>
        </w:rPr>
        <w:t xml:space="preserve">либо </w:t>
      </w:r>
      <w:r w:rsidRPr="00E41135">
        <w:rPr>
          <w:color w:val="000000" w:themeColor="text1"/>
        </w:rPr>
        <w:t>удельных показателей невозможен по причине отсутствия данных,</w:t>
      </w:r>
      <w:r w:rsidR="001C4796" w:rsidRPr="00E41135">
        <w:rPr>
          <w:color w:val="000000" w:themeColor="text1"/>
        </w:rPr>
        <w:t xml:space="preserve"> </w:t>
      </w:r>
      <w:r w:rsidRPr="00E41135">
        <w:rPr>
          <w:color w:val="000000" w:themeColor="text1"/>
        </w:rPr>
        <w:t xml:space="preserve">не указанных в декларации, то напротив такого показателя </w:t>
      </w:r>
      <w:r w:rsidR="008B676B" w:rsidRPr="00E41135">
        <w:rPr>
          <w:color w:val="000000" w:themeColor="text1"/>
        </w:rPr>
        <w:t xml:space="preserve">проставляется </w:t>
      </w:r>
      <w:r w:rsidR="00C356E9" w:rsidRPr="00E41135">
        <w:rPr>
          <w:color w:val="000000" w:themeColor="text1"/>
        </w:rPr>
        <w:br/>
      </w:r>
      <w:r w:rsidRPr="00E41135">
        <w:rPr>
          <w:color w:val="000000" w:themeColor="text1"/>
        </w:rPr>
        <w:t>символ «</w:t>
      </w:r>
      <w:r w:rsidR="0098169B" w:rsidRPr="00E41135">
        <w:rPr>
          <w:color w:val="000000" w:themeColor="text1"/>
        </w:rPr>
        <w:t>–</w:t>
      </w:r>
      <w:r w:rsidRPr="00E41135">
        <w:rPr>
          <w:color w:val="000000" w:themeColor="text1"/>
        </w:rPr>
        <w:t>».</w:t>
      </w:r>
    </w:p>
    <w:p w:rsidR="0098169B" w:rsidRPr="00E41135" w:rsidRDefault="00996054" w:rsidP="00D80F04">
      <w:pPr>
        <w:tabs>
          <w:tab w:val="left" w:pos="1560"/>
        </w:tabs>
        <w:autoSpaceDE w:val="0"/>
        <w:autoSpaceDN w:val="0"/>
        <w:spacing w:line="360" w:lineRule="auto"/>
        <w:ind w:firstLine="709"/>
        <w:jc w:val="both"/>
        <w:rPr>
          <w:color w:val="000000" w:themeColor="text1"/>
        </w:rPr>
      </w:pPr>
      <w:r w:rsidRPr="00E41135">
        <w:rPr>
          <w:color w:val="000000" w:themeColor="text1"/>
        </w:rPr>
        <w:t>Если какие-то показатели, указанные в п</w:t>
      </w:r>
      <w:r w:rsidR="00250B20" w:rsidRPr="00E41135">
        <w:rPr>
          <w:color w:val="000000" w:themeColor="text1"/>
        </w:rPr>
        <w:t>ол</w:t>
      </w:r>
      <w:r w:rsidR="00B17470" w:rsidRPr="00E41135">
        <w:rPr>
          <w:color w:val="000000" w:themeColor="text1"/>
        </w:rPr>
        <w:t>е</w:t>
      </w:r>
      <w:r w:rsidR="00250B20" w:rsidRPr="00E41135">
        <w:rPr>
          <w:color w:val="000000" w:themeColor="text1"/>
        </w:rPr>
        <w:t xml:space="preserve"> </w:t>
      </w:r>
      <w:r w:rsidR="008E4BA2" w:rsidRPr="00E41135">
        <w:rPr>
          <w:color w:val="000000" w:themeColor="text1"/>
        </w:rPr>
        <w:t>1</w:t>
      </w:r>
      <w:r w:rsidR="002E0D31" w:rsidRPr="00E41135">
        <w:rPr>
          <w:color w:val="000000" w:themeColor="text1"/>
        </w:rPr>
        <w:t>5</w:t>
      </w:r>
      <w:r w:rsidR="008E4BA2" w:rsidRPr="00E41135">
        <w:rPr>
          <w:color w:val="000000" w:themeColor="text1"/>
        </w:rPr>
        <w:t xml:space="preserve"> </w:t>
      </w:r>
      <w:r w:rsidRPr="00E41135">
        <w:rPr>
          <w:color w:val="000000" w:themeColor="text1"/>
        </w:rPr>
        <w:t xml:space="preserve">не являются </w:t>
      </w:r>
      <w:r w:rsidR="008E4BA2" w:rsidRPr="00E41135">
        <w:rPr>
          <w:color w:val="000000" w:themeColor="text1"/>
        </w:rPr>
        <w:t>актуальными для данного здания, строения, сооружения</w:t>
      </w:r>
      <w:r w:rsidRPr="00E41135">
        <w:rPr>
          <w:color w:val="000000" w:themeColor="text1"/>
        </w:rPr>
        <w:t>, то их заполнение не требуется, а в столбце «значение»</w:t>
      </w:r>
      <w:r w:rsidR="008E4BA2" w:rsidRPr="00E41135">
        <w:rPr>
          <w:color w:val="000000" w:themeColor="text1"/>
        </w:rPr>
        <w:t xml:space="preserve"> проставля</w:t>
      </w:r>
      <w:r w:rsidRPr="00E41135">
        <w:rPr>
          <w:color w:val="000000" w:themeColor="text1"/>
        </w:rPr>
        <w:t>ет</w:t>
      </w:r>
      <w:r w:rsidR="008E4BA2" w:rsidRPr="00E41135">
        <w:rPr>
          <w:color w:val="000000" w:themeColor="text1"/>
        </w:rPr>
        <w:t>ся символ «</w:t>
      </w:r>
      <w:r w:rsidR="0098169B" w:rsidRPr="00E41135">
        <w:rPr>
          <w:color w:val="000000" w:themeColor="text1"/>
        </w:rPr>
        <w:t>–</w:t>
      </w:r>
      <w:r w:rsidR="008E4BA2" w:rsidRPr="00E41135">
        <w:rPr>
          <w:color w:val="000000" w:themeColor="text1"/>
        </w:rPr>
        <w:t>».</w:t>
      </w:r>
      <w:bookmarkStart w:id="1" w:name="P31"/>
      <w:bookmarkEnd w:id="1"/>
    </w:p>
    <w:p w:rsidR="00996054" w:rsidRPr="00E41135" w:rsidRDefault="00996054" w:rsidP="00D80F04">
      <w:pPr>
        <w:tabs>
          <w:tab w:val="left" w:pos="1560"/>
        </w:tabs>
        <w:autoSpaceDE w:val="0"/>
        <w:autoSpaceDN w:val="0"/>
        <w:spacing w:line="360" w:lineRule="auto"/>
        <w:ind w:firstLine="709"/>
        <w:jc w:val="both"/>
        <w:rPr>
          <w:color w:val="000000" w:themeColor="text1"/>
          <w:sz w:val="28"/>
          <w:szCs w:val="28"/>
        </w:rPr>
      </w:pPr>
      <w:r w:rsidRPr="00E41135">
        <w:rPr>
          <w:color w:val="000000" w:themeColor="text1"/>
        </w:rPr>
        <w:t>Субъекту декларирования необходимо иметь в виду, что для каждого здания, строения, сооружения должны быть рассчитаны как минимум по одному показателю, характеризующему удельное потребление электроэнергии, удельное потребление тепловой энергии (в непосредственном виде либо через затраченный на эти цели какой-либо энергетический ресурс), удельное потребление воды</w:t>
      </w:r>
      <w:r w:rsidR="000D7FC5" w:rsidRPr="00E41135">
        <w:rPr>
          <w:color w:val="000000" w:themeColor="text1"/>
        </w:rPr>
        <w:t>.</w:t>
      </w:r>
      <w:r w:rsidRPr="00E41135">
        <w:rPr>
          <w:color w:val="000000" w:themeColor="text1"/>
        </w:rPr>
        <w:t xml:space="preserve"> </w:t>
      </w:r>
      <w:r w:rsidR="00C914B7" w:rsidRPr="00E41135">
        <w:rPr>
          <w:color w:val="000000" w:themeColor="text1"/>
        </w:rPr>
        <w:t>Удельные показатели по иным видам топлива соответственно добавляются новыми строками отдельно для каждого показателя</w:t>
      </w:r>
      <w:r w:rsidR="001C4796" w:rsidRPr="00E41135">
        <w:rPr>
          <w:color w:val="000000" w:themeColor="text1"/>
        </w:rPr>
        <w:t>.</w:t>
      </w:r>
    </w:p>
    <w:p w:rsidR="00E215EE" w:rsidRPr="00E41135" w:rsidRDefault="00E215EE" w:rsidP="00AA064F">
      <w:pPr>
        <w:tabs>
          <w:tab w:val="left" w:pos="1560"/>
        </w:tabs>
        <w:autoSpaceDE w:val="0"/>
        <w:autoSpaceDN w:val="0"/>
        <w:spacing w:line="360" w:lineRule="auto"/>
        <w:jc w:val="both"/>
        <w:rPr>
          <w:color w:val="000000" w:themeColor="text1"/>
          <w:sz w:val="28"/>
          <w:szCs w:val="28"/>
        </w:rPr>
      </w:pPr>
    </w:p>
    <w:p w:rsidR="003910B7" w:rsidRPr="00E41135" w:rsidRDefault="003910B7" w:rsidP="000D0BAF">
      <w:pPr>
        <w:numPr>
          <w:ilvl w:val="0"/>
          <w:numId w:val="7"/>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Для организаций, имеющих в своем составе филиалы (представительства)</w:t>
      </w:r>
    </w:p>
    <w:p w:rsidR="003910B7" w:rsidRPr="00E41135" w:rsidRDefault="003910B7" w:rsidP="000D0BAF">
      <w:pPr>
        <w:tabs>
          <w:tab w:val="left" w:pos="1276"/>
        </w:tabs>
        <w:autoSpaceDE w:val="0"/>
        <w:autoSpaceDN w:val="0"/>
        <w:spacing w:line="360" w:lineRule="auto"/>
        <w:ind w:firstLine="709"/>
        <w:jc w:val="both"/>
        <w:rPr>
          <w:color w:val="000000" w:themeColor="text1"/>
          <w:szCs w:val="28"/>
        </w:rPr>
      </w:pPr>
    </w:p>
    <w:p w:rsidR="009712EF" w:rsidRPr="00E41135" w:rsidRDefault="009712EF" w:rsidP="00AA064F">
      <w:pPr>
        <w:numPr>
          <w:ilvl w:val="0"/>
          <w:numId w:val="3"/>
        </w:numPr>
        <w:tabs>
          <w:tab w:val="left" w:pos="284"/>
        </w:tabs>
        <w:autoSpaceDE w:val="0"/>
        <w:autoSpaceDN w:val="0"/>
        <w:spacing w:line="360" w:lineRule="auto"/>
        <w:ind w:left="0" w:firstLine="709"/>
        <w:jc w:val="center"/>
        <w:rPr>
          <w:color w:val="000000" w:themeColor="text1"/>
          <w:szCs w:val="28"/>
        </w:rPr>
      </w:pPr>
      <w:r w:rsidRPr="00E41135">
        <w:rPr>
          <w:color w:val="000000" w:themeColor="text1"/>
          <w:szCs w:val="28"/>
        </w:rPr>
        <w:t>Особенности заполнения деклараций организациями, имеющими в своем составе филиалы (представительства)</w:t>
      </w:r>
    </w:p>
    <w:p w:rsidR="009712EF" w:rsidRPr="00E41135" w:rsidRDefault="009712EF" w:rsidP="00D80F04">
      <w:pPr>
        <w:tabs>
          <w:tab w:val="left" w:pos="284"/>
        </w:tabs>
        <w:autoSpaceDE w:val="0"/>
        <w:autoSpaceDN w:val="0"/>
        <w:spacing w:line="360" w:lineRule="auto"/>
        <w:jc w:val="both"/>
        <w:rPr>
          <w:color w:val="000000" w:themeColor="text1"/>
          <w:szCs w:val="28"/>
        </w:rPr>
      </w:pPr>
    </w:p>
    <w:p w:rsidR="009712EF" w:rsidRPr="00E41135" w:rsidRDefault="009712EF" w:rsidP="00D80F04">
      <w:pPr>
        <w:pStyle w:val="af2"/>
        <w:numPr>
          <w:ilvl w:val="0"/>
          <w:numId w:val="10"/>
        </w:numPr>
        <w:tabs>
          <w:tab w:val="left" w:pos="284"/>
        </w:tabs>
        <w:autoSpaceDE w:val="0"/>
        <w:autoSpaceDN w:val="0"/>
        <w:spacing w:line="360" w:lineRule="auto"/>
        <w:jc w:val="both"/>
        <w:rPr>
          <w:vanish/>
          <w:color w:val="000000" w:themeColor="text1"/>
          <w:szCs w:val="28"/>
        </w:rPr>
      </w:pPr>
    </w:p>
    <w:p w:rsidR="009712EF" w:rsidRPr="00E41135" w:rsidRDefault="009712EF" w:rsidP="00D80F04">
      <w:pPr>
        <w:pStyle w:val="af2"/>
        <w:numPr>
          <w:ilvl w:val="0"/>
          <w:numId w:val="10"/>
        </w:numPr>
        <w:tabs>
          <w:tab w:val="left" w:pos="284"/>
        </w:tabs>
        <w:autoSpaceDE w:val="0"/>
        <w:autoSpaceDN w:val="0"/>
        <w:spacing w:line="360" w:lineRule="auto"/>
        <w:jc w:val="both"/>
        <w:rPr>
          <w:vanish/>
          <w:color w:val="000000" w:themeColor="text1"/>
          <w:szCs w:val="28"/>
        </w:rPr>
      </w:pPr>
    </w:p>
    <w:p w:rsidR="009712EF" w:rsidRPr="00E41135" w:rsidRDefault="009712EF" w:rsidP="00D80F04">
      <w:pPr>
        <w:pStyle w:val="af2"/>
        <w:numPr>
          <w:ilvl w:val="0"/>
          <w:numId w:val="10"/>
        </w:numPr>
        <w:tabs>
          <w:tab w:val="left" w:pos="284"/>
        </w:tabs>
        <w:autoSpaceDE w:val="0"/>
        <w:autoSpaceDN w:val="0"/>
        <w:spacing w:line="360" w:lineRule="auto"/>
        <w:jc w:val="both"/>
        <w:rPr>
          <w:vanish/>
          <w:color w:val="000000" w:themeColor="text1"/>
          <w:szCs w:val="28"/>
        </w:rPr>
      </w:pPr>
    </w:p>
    <w:p w:rsidR="009712EF" w:rsidRPr="00E41135" w:rsidRDefault="009712EF" w:rsidP="00D80F04">
      <w:pPr>
        <w:numPr>
          <w:ilvl w:val="1"/>
          <w:numId w:val="10"/>
        </w:numPr>
        <w:tabs>
          <w:tab w:val="left" w:pos="284"/>
        </w:tabs>
        <w:autoSpaceDE w:val="0"/>
        <w:autoSpaceDN w:val="0"/>
        <w:spacing w:line="360" w:lineRule="auto"/>
        <w:ind w:left="0" w:firstLine="709"/>
        <w:jc w:val="both"/>
        <w:rPr>
          <w:color w:val="000000" w:themeColor="text1"/>
          <w:szCs w:val="28"/>
        </w:rPr>
      </w:pPr>
      <w:r w:rsidRPr="00E41135">
        <w:rPr>
          <w:color w:val="000000" w:themeColor="text1"/>
          <w:szCs w:val="28"/>
        </w:rPr>
        <w:t>Для организаций, имеющих в своем составе филиалы (представительства), декларация будет иметь следующую структуру: титульный лист; общий раздел, включающий сведения об организации (с учетом головной организации и всех филиалов (представительств)</w:t>
      </w:r>
      <w:r w:rsidR="0020615F" w:rsidRPr="00E41135">
        <w:rPr>
          <w:color w:val="000000" w:themeColor="text1"/>
          <w:szCs w:val="28"/>
        </w:rPr>
        <w:t>)</w:t>
      </w:r>
      <w:r w:rsidRPr="00E41135">
        <w:rPr>
          <w:color w:val="000000" w:themeColor="text1"/>
          <w:szCs w:val="28"/>
        </w:rPr>
        <w:t xml:space="preserve">; </w:t>
      </w:r>
      <w:r w:rsidR="00A37DD3" w:rsidRPr="00E41135">
        <w:rPr>
          <w:color w:val="000000" w:themeColor="text1"/>
          <w:szCs w:val="28"/>
        </w:rPr>
        <w:t xml:space="preserve">раздел по зданиям головной организации; </w:t>
      </w:r>
      <w:r w:rsidRPr="00E41135">
        <w:rPr>
          <w:color w:val="000000" w:themeColor="text1"/>
          <w:szCs w:val="28"/>
        </w:rPr>
        <w:t>общий раздел</w:t>
      </w:r>
      <w:r w:rsidR="00A37DD3" w:rsidRPr="00E41135">
        <w:rPr>
          <w:color w:val="000000" w:themeColor="text1"/>
          <w:szCs w:val="28"/>
        </w:rPr>
        <w:t xml:space="preserve"> по каждому </w:t>
      </w:r>
      <w:r w:rsidRPr="00E41135">
        <w:rPr>
          <w:color w:val="000000" w:themeColor="text1"/>
          <w:szCs w:val="28"/>
        </w:rPr>
        <w:lastRenderedPageBreak/>
        <w:t>филиал</w:t>
      </w:r>
      <w:r w:rsidR="00A37DD3" w:rsidRPr="00E41135">
        <w:rPr>
          <w:color w:val="000000" w:themeColor="text1"/>
          <w:szCs w:val="28"/>
        </w:rPr>
        <w:t>у</w:t>
      </w:r>
      <w:r w:rsidRPr="00E41135">
        <w:rPr>
          <w:color w:val="000000" w:themeColor="text1"/>
          <w:szCs w:val="28"/>
        </w:rPr>
        <w:t xml:space="preserve"> (представительств</w:t>
      </w:r>
      <w:r w:rsidR="00A37DD3" w:rsidRPr="00E41135">
        <w:rPr>
          <w:color w:val="000000" w:themeColor="text1"/>
          <w:szCs w:val="28"/>
        </w:rPr>
        <w:t>у</w:t>
      </w:r>
      <w:r w:rsidRPr="00E41135">
        <w:rPr>
          <w:color w:val="000000" w:themeColor="text1"/>
          <w:szCs w:val="28"/>
        </w:rPr>
        <w:t>)</w:t>
      </w:r>
      <w:r w:rsidR="00A37DD3" w:rsidRPr="00E41135">
        <w:rPr>
          <w:color w:val="000000" w:themeColor="text1"/>
          <w:szCs w:val="28"/>
        </w:rPr>
        <w:t>, включающий сведения только в отношении данного филиала (представительства); раздел по каждому зданию каждого филиала (представительства).</w:t>
      </w:r>
    </w:p>
    <w:p w:rsidR="009712EF" w:rsidRPr="00E41135" w:rsidRDefault="009712EF" w:rsidP="00D80F04">
      <w:pPr>
        <w:tabs>
          <w:tab w:val="left" w:pos="284"/>
        </w:tabs>
        <w:autoSpaceDE w:val="0"/>
        <w:autoSpaceDN w:val="0"/>
        <w:spacing w:line="360" w:lineRule="auto"/>
        <w:jc w:val="both"/>
        <w:rPr>
          <w:color w:val="000000" w:themeColor="text1"/>
          <w:szCs w:val="28"/>
        </w:rPr>
      </w:pPr>
    </w:p>
    <w:p w:rsidR="003910B7" w:rsidRPr="00E41135" w:rsidRDefault="003910B7" w:rsidP="000D0BAF">
      <w:pPr>
        <w:numPr>
          <w:ilvl w:val="0"/>
          <w:numId w:val="3"/>
        </w:numPr>
        <w:tabs>
          <w:tab w:val="left" w:pos="284"/>
        </w:tabs>
        <w:autoSpaceDE w:val="0"/>
        <w:autoSpaceDN w:val="0"/>
        <w:spacing w:line="360" w:lineRule="auto"/>
        <w:ind w:left="0" w:firstLine="0"/>
        <w:jc w:val="center"/>
        <w:rPr>
          <w:color w:val="000000" w:themeColor="text1"/>
          <w:szCs w:val="28"/>
        </w:rPr>
      </w:pPr>
      <w:r w:rsidRPr="00E41135">
        <w:rPr>
          <w:color w:val="000000" w:themeColor="text1"/>
          <w:szCs w:val="28"/>
        </w:rPr>
        <w:t>Заполнение общего раздела</w:t>
      </w:r>
      <w:r w:rsidR="00A37DD3" w:rsidRPr="00E41135">
        <w:rPr>
          <w:color w:val="000000" w:themeColor="text1"/>
          <w:szCs w:val="28"/>
        </w:rPr>
        <w:t xml:space="preserve"> по организации в целом</w:t>
      </w:r>
    </w:p>
    <w:p w:rsidR="003910B7" w:rsidRPr="00E41135" w:rsidRDefault="003910B7" w:rsidP="00D80F04">
      <w:pPr>
        <w:tabs>
          <w:tab w:val="left" w:pos="284"/>
        </w:tabs>
        <w:autoSpaceDE w:val="0"/>
        <w:autoSpaceDN w:val="0"/>
        <w:spacing w:line="360" w:lineRule="auto"/>
        <w:jc w:val="both"/>
        <w:rPr>
          <w:color w:val="000000" w:themeColor="text1"/>
          <w:szCs w:val="28"/>
        </w:rPr>
      </w:pPr>
    </w:p>
    <w:p w:rsidR="00A37DD3" w:rsidRPr="00E41135" w:rsidRDefault="00A37DD3" w:rsidP="00D80F04">
      <w:pPr>
        <w:pStyle w:val="af2"/>
        <w:numPr>
          <w:ilvl w:val="0"/>
          <w:numId w:val="5"/>
        </w:numPr>
        <w:tabs>
          <w:tab w:val="left" w:pos="1276"/>
        </w:tabs>
        <w:autoSpaceDE w:val="0"/>
        <w:autoSpaceDN w:val="0"/>
        <w:spacing w:line="360" w:lineRule="auto"/>
        <w:jc w:val="both"/>
        <w:rPr>
          <w:vanish/>
          <w:color w:val="000000" w:themeColor="text1"/>
          <w:szCs w:val="28"/>
        </w:rPr>
      </w:pPr>
    </w:p>
    <w:p w:rsidR="00A37DD3" w:rsidRPr="00E41135" w:rsidRDefault="00A37DD3" w:rsidP="00D80F04">
      <w:pPr>
        <w:pStyle w:val="af2"/>
        <w:numPr>
          <w:ilvl w:val="0"/>
          <w:numId w:val="5"/>
        </w:numPr>
        <w:tabs>
          <w:tab w:val="left" w:pos="1276"/>
        </w:tabs>
        <w:autoSpaceDE w:val="0"/>
        <w:autoSpaceDN w:val="0"/>
        <w:spacing w:line="360" w:lineRule="auto"/>
        <w:jc w:val="both"/>
        <w:rPr>
          <w:vanish/>
          <w:color w:val="000000" w:themeColor="text1"/>
          <w:szCs w:val="28"/>
        </w:rPr>
      </w:pPr>
    </w:p>
    <w:p w:rsidR="00A37DD3" w:rsidRPr="00E41135" w:rsidRDefault="00A37DD3" w:rsidP="00D80F04">
      <w:pPr>
        <w:pStyle w:val="af2"/>
        <w:numPr>
          <w:ilvl w:val="0"/>
          <w:numId w:val="5"/>
        </w:numPr>
        <w:tabs>
          <w:tab w:val="left" w:pos="1276"/>
        </w:tabs>
        <w:autoSpaceDE w:val="0"/>
        <w:autoSpaceDN w:val="0"/>
        <w:spacing w:line="360" w:lineRule="auto"/>
        <w:jc w:val="both"/>
        <w:rPr>
          <w:vanish/>
          <w:color w:val="000000" w:themeColor="text1"/>
          <w:szCs w:val="28"/>
        </w:rPr>
      </w:pPr>
    </w:p>
    <w:p w:rsidR="00057B45" w:rsidRPr="00E41135" w:rsidRDefault="006747E8" w:rsidP="00554336">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Требования к заполнению полей</w:t>
      </w:r>
      <w:r w:rsidR="00554336" w:rsidRPr="00E41135">
        <w:rPr>
          <w:color w:val="000000" w:themeColor="text1"/>
          <w:szCs w:val="28"/>
        </w:rPr>
        <w:t xml:space="preserve"> </w:t>
      </w:r>
      <w:r w:rsidRPr="00E41135">
        <w:rPr>
          <w:color w:val="000000" w:themeColor="text1"/>
          <w:szCs w:val="28"/>
        </w:rPr>
        <w:t>1 – 11 декларации изложены в пунктах 2.1-2.</w:t>
      </w:r>
      <w:r w:rsidR="0020615F" w:rsidRPr="00E41135">
        <w:rPr>
          <w:color w:val="000000" w:themeColor="text1"/>
          <w:szCs w:val="28"/>
        </w:rPr>
        <w:t>9</w:t>
      </w:r>
      <w:r w:rsidRPr="00E41135">
        <w:rPr>
          <w:color w:val="000000" w:themeColor="text1"/>
          <w:szCs w:val="28"/>
        </w:rPr>
        <w:t xml:space="preserve"> настоящей инструкции. Сведения в полях 3, 5, 7, 8, 9, 10, 11 указываются с учетом филиалов (представительств) организации.</w:t>
      </w:r>
    </w:p>
    <w:p w:rsidR="003910B7" w:rsidRPr="00E41135" w:rsidRDefault="006747E8"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поле 12 декларации указываются сведения об ответственном лице за проведение мероприятий по энергосбережению и повышению энергетической эффективности головной организации.</w:t>
      </w:r>
    </w:p>
    <w:p w:rsidR="003910B7" w:rsidRPr="00E41135" w:rsidRDefault="003910B7" w:rsidP="00D80F04">
      <w:pPr>
        <w:numPr>
          <w:ilvl w:val="1"/>
          <w:numId w:val="5"/>
        </w:numPr>
        <w:tabs>
          <w:tab w:val="left" w:pos="1276"/>
        </w:tabs>
        <w:autoSpaceDE w:val="0"/>
        <w:autoSpaceDN w:val="0"/>
        <w:spacing w:line="360" w:lineRule="auto"/>
        <w:ind w:left="0" w:firstLine="709"/>
        <w:jc w:val="both"/>
        <w:rPr>
          <w:color w:val="000000" w:themeColor="text1"/>
        </w:rPr>
      </w:pPr>
      <w:r w:rsidRPr="00E41135">
        <w:rPr>
          <w:color w:val="000000" w:themeColor="text1"/>
          <w:szCs w:val="28"/>
        </w:rPr>
        <w:t>В поле 13 декларации указываются реквизиты отчета организации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поданном Главному распорядителю бюджетных средств.</w:t>
      </w:r>
      <w:r w:rsidR="006747E8" w:rsidRPr="00E41135">
        <w:rPr>
          <w:color w:val="000000" w:themeColor="text1"/>
          <w:szCs w:val="28"/>
        </w:rPr>
        <w:t xml:space="preserve"> При наличии нескольких подтверждающих докумен</w:t>
      </w:r>
      <w:r w:rsidR="003C647D" w:rsidRPr="00E41135">
        <w:rPr>
          <w:color w:val="000000" w:themeColor="text1"/>
          <w:szCs w:val="28"/>
        </w:rPr>
        <w:t>т</w:t>
      </w:r>
      <w:r w:rsidR="006747E8" w:rsidRPr="00E41135">
        <w:rPr>
          <w:color w:val="000000" w:themeColor="text1"/>
          <w:szCs w:val="28"/>
        </w:rPr>
        <w:t>ов строка с реквизитами документа должна быть скопирована требуемое количество раз.</w:t>
      </w:r>
    </w:p>
    <w:p w:rsidR="008209C0" w:rsidRPr="00E41135" w:rsidRDefault="008209C0" w:rsidP="00D80F04">
      <w:pPr>
        <w:numPr>
          <w:ilvl w:val="1"/>
          <w:numId w:val="5"/>
        </w:numPr>
        <w:tabs>
          <w:tab w:val="left" w:pos="1276"/>
        </w:tabs>
        <w:autoSpaceDE w:val="0"/>
        <w:autoSpaceDN w:val="0"/>
        <w:spacing w:line="360" w:lineRule="auto"/>
        <w:ind w:left="0" w:firstLine="709"/>
        <w:jc w:val="both"/>
        <w:rPr>
          <w:color w:val="000000" w:themeColor="text1"/>
        </w:rPr>
      </w:pPr>
      <w:r w:rsidRPr="00E41135">
        <w:rPr>
          <w:color w:val="000000" w:themeColor="text1"/>
          <w:szCs w:val="28"/>
        </w:rPr>
        <w:t xml:space="preserve">В поле 14 декларации указываются все филиалы (представительства) организации. Порядковый номер филиала (представительства) указывается в виде </w:t>
      </w:r>
      <w:r w:rsidR="001C4796" w:rsidRPr="00E41135">
        <w:rPr>
          <w:color w:val="000000" w:themeColor="text1"/>
          <w:szCs w:val="28"/>
        </w:rPr>
        <w:t>римской</w:t>
      </w:r>
      <w:r w:rsidRPr="00E41135">
        <w:rPr>
          <w:color w:val="000000" w:themeColor="text1"/>
          <w:szCs w:val="28"/>
        </w:rPr>
        <w:t xml:space="preserve"> цифры.</w:t>
      </w:r>
      <w:r w:rsidR="003C647D" w:rsidRPr="00E41135">
        <w:rPr>
          <w:color w:val="000000" w:themeColor="text1"/>
          <w:szCs w:val="28"/>
        </w:rPr>
        <w:t xml:space="preserve"> </w:t>
      </w:r>
      <w:r w:rsidR="001C4796" w:rsidRPr="00E41135">
        <w:rPr>
          <w:color w:val="000000" w:themeColor="text1"/>
          <w:szCs w:val="28"/>
        </w:rPr>
        <w:t>Если у организации б</w:t>
      </w:r>
      <w:r w:rsidR="003C647D" w:rsidRPr="00E41135">
        <w:rPr>
          <w:color w:val="000000" w:themeColor="text1"/>
          <w:szCs w:val="28"/>
        </w:rPr>
        <w:t>ольше одного филиала</w:t>
      </w:r>
      <w:r w:rsidR="001C4796" w:rsidRPr="00E41135">
        <w:rPr>
          <w:color w:val="000000" w:themeColor="text1"/>
          <w:szCs w:val="28"/>
        </w:rPr>
        <w:t xml:space="preserve">, то </w:t>
      </w:r>
      <w:r w:rsidR="003C647D" w:rsidRPr="00E41135">
        <w:rPr>
          <w:color w:val="000000" w:themeColor="text1"/>
          <w:szCs w:val="28"/>
        </w:rPr>
        <w:t xml:space="preserve">строка документа должна быть скопирована </w:t>
      </w:r>
      <w:r w:rsidR="001C4796" w:rsidRPr="00E41135">
        <w:rPr>
          <w:color w:val="000000" w:themeColor="text1"/>
          <w:szCs w:val="28"/>
        </w:rPr>
        <w:t xml:space="preserve">и вставлена </w:t>
      </w:r>
      <w:r w:rsidR="003C647D" w:rsidRPr="00E41135">
        <w:rPr>
          <w:color w:val="000000" w:themeColor="text1"/>
          <w:szCs w:val="28"/>
        </w:rPr>
        <w:t>требуемое количество раз</w:t>
      </w:r>
      <w:r w:rsidR="001C4796" w:rsidRPr="00E41135">
        <w:rPr>
          <w:color w:val="000000" w:themeColor="text1"/>
          <w:szCs w:val="28"/>
        </w:rPr>
        <w:t xml:space="preserve">. </w:t>
      </w:r>
    </w:p>
    <w:p w:rsidR="008209C0" w:rsidRPr="00E41135" w:rsidRDefault="008209C0"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Поле 15 декларации для организаций, имеющих в своем составе филиалы (представительства), не заполняется.</w:t>
      </w:r>
    </w:p>
    <w:p w:rsidR="003910B7" w:rsidRPr="00E41135" w:rsidRDefault="00890D7D" w:rsidP="00D80F04">
      <w:pPr>
        <w:numPr>
          <w:ilvl w:val="1"/>
          <w:numId w:val="5"/>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 xml:space="preserve">При заполнении поля 16 декларации должны быть указаны сведения о всех зданиях, строениях, сооружениях организации: головной организации, филиалов, представительств. </w:t>
      </w:r>
    </w:p>
    <w:p w:rsidR="00890D7D" w:rsidRPr="00E41135" w:rsidRDefault="00890D7D"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t xml:space="preserve">Вначале указываются здания, строения, сооружения головной организации, затем здания, строения, сооружения по каждому филиалу (представительству), </w:t>
      </w:r>
      <w:proofErr w:type="gramStart"/>
      <w:r w:rsidRPr="00E41135">
        <w:rPr>
          <w:color w:val="000000" w:themeColor="text1"/>
          <w:szCs w:val="28"/>
        </w:rPr>
        <w:t>например</w:t>
      </w:r>
      <w:proofErr w:type="gramEnd"/>
      <w:r w:rsidRPr="00E41135">
        <w:rPr>
          <w:color w:val="000000" w:themeColor="text1"/>
          <w:szCs w:val="28"/>
        </w:rPr>
        <w:t>:</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288"/>
        <w:gridCol w:w="6155"/>
      </w:tblGrid>
      <w:tr w:rsidR="00F8071F" w:rsidRPr="00E41135" w:rsidTr="008F5D44">
        <w:trPr>
          <w:jc w:val="center"/>
        </w:trPr>
        <w:tc>
          <w:tcPr>
            <w:tcW w:w="1010" w:type="pct"/>
            <w:shd w:val="clear" w:color="auto" w:fill="auto"/>
            <w:vAlign w:val="center"/>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Порядковый номер филиала (представительства)</w:t>
            </w:r>
          </w:p>
        </w:tc>
        <w:tc>
          <w:tcPr>
            <w:tcW w:w="671" w:type="pct"/>
            <w:vAlign w:val="center"/>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Порядковый номер здания</w:t>
            </w:r>
          </w:p>
        </w:tc>
        <w:tc>
          <w:tcPr>
            <w:tcW w:w="3319" w:type="pct"/>
            <w:shd w:val="clear" w:color="auto" w:fill="auto"/>
            <w:vAlign w:val="center"/>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Наименование здания, строения, сооружения</w:t>
            </w:r>
          </w:p>
        </w:tc>
      </w:tr>
      <w:tr w:rsidR="00F8071F" w:rsidRPr="00E41135" w:rsidTr="008F5D44">
        <w:trPr>
          <w:jc w:val="center"/>
        </w:trPr>
        <w:tc>
          <w:tcPr>
            <w:tcW w:w="5000" w:type="pct"/>
            <w:gridSpan w:val="3"/>
            <w:shd w:val="clear" w:color="auto" w:fill="auto"/>
            <w:vAlign w:val="center"/>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 xml:space="preserve">Здания, строения, сооружения организации </w:t>
            </w:r>
          </w:p>
        </w:tc>
      </w:tr>
      <w:tr w:rsidR="00F8071F" w:rsidRPr="00E41135" w:rsidTr="008F5D44">
        <w:trPr>
          <w:jc w:val="center"/>
        </w:trPr>
        <w:tc>
          <w:tcPr>
            <w:tcW w:w="1010"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не заполняется</w:t>
            </w:r>
          </w:p>
        </w:tc>
        <w:tc>
          <w:tcPr>
            <w:tcW w:w="671" w:type="pct"/>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1</w:t>
            </w:r>
          </w:p>
        </w:tc>
        <w:tc>
          <w:tcPr>
            <w:tcW w:w="3319" w:type="pct"/>
            <w:shd w:val="clear" w:color="auto" w:fill="auto"/>
          </w:tcPr>
          <w:p w:rsidR="00890D7D" w:rsidRPr="00E41135" w:rsidRDefault="00464595"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Здание А</w:t>
            </w:r>
          </w:p>
        </w:tc>
      </w:tr>
      <w:tr w:rsidR="00F8071F" w:rsidRPr="00E41135" w:rsidTr="008F5D44">
        <w:trPr>
          <w:jc w:val="center"/>
        </w:trPr>
        <w:tc>
          <w:tcPr>
            <w:tcW w:w="5000" w:type="pct"/>
            <w:gridSpan w:val="3"/>
            <w:shd w:val="clear" w:color="auto" w:fill="auto"/>
            <w:vAlign w:val="center"/>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в том числе здания, строения, сооружения филиалов (представительств) организации</w:t>
            </w:r>
          </w:p>
        </w:tc>
      </w:tr>
      <w:tr w:rsidR="00F8071F" w:rsidRPr="00E41135" w:rsidTr="008F5D44">
        <w:trPr>
          <w:jc w:val="center"/>
        </w:trPr>
        <w:tc>
          <w:tcPr>
            <w:tcW w:w="1010"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lang w:val="en-US"/>
              </w:rPr>
            </w:pPr>
            <w:r w:rsidRPr="00E41135">
              <w:rPr>
                <w:rFonts w:ascii="Times New Roman" w:hAnsi="Times New Roman" w:cs="Times New Roman"/>
                <w:color w:val="000000" w:themeColor="text1"/>
                <w:lang w:val="en-US"/>
              </w:rPr>
              <w:t>I</w:t>
            </w:r>
          </w:p>
        </w:tc>
        <w:tc>
          <w:tcPr>
            <w:tcW w:w="671" w:type="pct"/>
          </w:tcPr>
          <w:p w:rsidR="00890D7D" w:rsidRPr="00E41135" w:rsidRDefault="00890D7D" w:rsidP="00D80F04">
            <w:pPr>
              <w:pStyle w:val="ConsPlusNonformat"/>
              <w:jc w:val="both"/>
              <w:rPr>
                <w:rFonts w:ascii="Times New Roman" w:hAnsi="Times New Roman" w:cs="Times New Roman"/>
                <w:color w:val="000000" w:themeColor="text1"/>
                <w:lang w:val="en-US"/>
              </w:rPr>
            </w:pPr>
            <w:r w:rsidRPr="00E41135">
              <w:rPr>
                <w:rFonts w:ascii="Times New Roman" w:hAnsi="Times New Roman" w:cs="Times New Roman"/>
                <w:color w:val="000000" w:themeColor="text1"/>
                <w:lang w:val="en-US"/>
              </w:rPr>
              <w:t>1</w:t>
            </w:r>
          </w:p>
        </w:tc>
        <w:tc>
          <w:tcPr>
            <w:tcW w:w="3319"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Здание АА</w:t>
            </w:r>
          </w:p>
        </w:tc>
      </w:tr>
      <w:tr w:rsidR="00F8071F" w:rsidRPr="00E41135" w:rsidTr="008F5D44">
        <w:trPr>
          <w:jc w:val="center"/>
        </w:trPr>
        <w:tc>
          <w:tcPr>
            <w:tcW w:w="1010"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lang w:val="en-US"/>
              </w:rPr>
              <w:t>I</w:t>
            </w:r>
          </w:p>
        </w:tc>
        <w:tc>
          <w:tcPr>
            <w:tcW w:w="671" w:type="pct"/>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2</w:t>
            </w:r>
          </w:p>
        </w:tc>
        <w:tc>
          <w:tcPr>
            <w:tcW w:w="3319"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Здание ББ</w:t>
            </w:r>
          </w:p>
        </w:tc>
      </w:tr>
      <w:tr w:rsidR="00F8071F" w:rsidRPr="00E41135" w:rsidTr="008F5D44">
        <w:trPr>
          <w:jc w:val="center"/>
        </w:trPr>
        <w:tc>
          <w:tcPr>
            <w:tcW w:w="1010"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lang w:val="en-US"/>
              </w:rPr>
              <w:t>II</w:t>
            </w:r>
          </w:p>
        </w:tc>
        <w:tc>
          <w:tcPr>
            <w:tcW w:w="671" w:type="pct"/>
          </w:tcPr>
          <w:p w:rsidR="00890D7D" w:rsidRPr="00E41135" w:rsidDel="00B0288F"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1</w:t>
            </w:r>
          </w:p>
        </w:tc>
        <w:tc>
          <w:tcPr>
            <w:tcW w:w="3319"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Здание ГГ</w:t>
            </w:r>
          </w:p>
        </w:tc>
      </w:tr>
      <w:tr w:rsidR="00F8071F" w:rsidRPr="00E41135" w:rsidTr="008F5D44">
        <w:trPr>
          <w:jc w:val="center"/>
        </w:trPr>
        <w:tc>
          <w:tcPr>
            <w:tcW w:w="1010"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lang w:val="en-US"/>
              </w:rPr>
            </w:pPr>
            <w:r w:rsidRPr="00E41135">
              <w:rPr>
                <w:rFonts w:ascii="Times New Roman" w:hAnsi="Times New Roman" w:cs="Times New Roman"/>
                <w:color w:val="000000" w:themeColor="text1"/>
                <w:lang w:val="en-US"/>
              </w:rPr>
              <w:t>III</w:t>
            </w:r>
          </w:p>
        </w:tc>
        <w:tc>
          <w:tcPr>
            <w:tcW w:w="671" w:type="pct"/>
          </w:tcPr>
          <w:p w:rsidR="00890D7D" w:rsidRPr="00E41135" w:rsidDel="00B0288F" w:rsidRDefault="00890D7D" w:rsidP="00D80F04">
            <w:pPr>
              <w:pStyle w:val="ConsPlusNonformat"/>
              <w:jc w:val="both"/>
              <w:rPr>
                <w:rFonts w:ascii="Times New Roman" w:hAnsi="Times New Roman" w:cs="Times New Roman"/>
                <w:color w:val="000000" w:themeColor="text1"/>
                <w:lang w:val="en-US"/>
              </w:rPr>
            </w:pPr>
            <w:r w:rsidRPr="00E41135">
              <w:rPr>
                <w:rFonts w:ascii="Times New Roman" w:hAnsi="Times New Roman" w:cs="Times New Roman"/>
                <w:color w:val="000000" w:themeColor="text1"/>
                <w:lang w:val="en-US"/>
              </w:rPr>
              <w:t>1</w:t>
            </w:r>
          </w:p>
        </w:tc>
        <w:tc>
          <w:tcPr>
            <w:tcW w:w="3319"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Здание ВВВ</w:t>
            </w:r>
          </w:p>
        </w:tc>
      </w:tr>
      <w:tr w:rsidR="00F8071F" w:rsidRPr="00E41135" w:rsidTr="008F5D44">
        <w:trPr>
          <w:jc w:val="center"/>
        </w:trPr>
        <w:tc>
          <w:tcPr>
            <w:tcW w:w="1010"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lang w:val="en-US"/>
              </w:rPr>
              <w:t>III</w:t>
            </w:r>
          </w:p>
        </w:tc>
        <w:tc>
          <w:tcPr>
            <w:tcW w:w="671" w:type="pct"/>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2</w:t>
            </w:r>
          </w:p>
        </w:tc>
        <w:tc>
          <w:tcPr>
            <w:tcW w:w="3319" w:type="pct"/>
            <w:shd w:val="clear" w:color="auto" w:fill="auto"/>
          </w:tcPr>
          <w:p w:rsidR="00890D7D" w:rsidRPr="00E41135" w:rsidRDefault="00890D7D" w:rsidP="00D80F04">
            <w:pPr>
              <w:pStyle w:val="ConsPlusNonformat"/>
              <w:jc w:val="both"/>
              <w:rPr>
                <w:rFonts w:ascii="Times New Roman" w:hAnsi="Times New Roman" w:cs="Times New Roman"/>
                <w:color w:val="000000" w:themeColor="text1"/>
              </w:rPr>
            </w:pPr>
            <w:r w:rsidRPr="00E41135">
              <w:rPr>
                <w:rFonts w:ascii="Times New Roman" w:hAnsi="Times New Roman" w:cs="Times New Roman"/>
                <w:color w:val="000000" w:themeColor="text1"/>
              </w:rPr>
              <w:t>Здание ДДД</w:t>
            </w:r>
          </w:p>
        </w:tc>
      </w:tr>
    </w:tbl>
    <w:p w:rsidR="00F8071F" w:rsidRPr="00E41135" w:rsidRDefault="00890D7D" w:rsidP="00D80F04">
      <w:pPr>
        <w:tabs>
          <w:tab w:val="left" w:pos="1276"/>
        </w:tabs>
        <w:autoSpaceDE w:val="0"/>
        <w:autoSpaceDN w:val="0"/>
        <w:spacing w:line="360" w:lineRule="auto"/>
        <w:ind w:firstLine="709"/>
        <w:jc w:val="both"/>
        <w:rPr>
          <w:color w:val="000000" w:themeColor="text1"/>
          <w:szCs w:val="28"/>
        </w:rPr>
      </w:pPr>
      <w:r w:rsidRPr="00E41135">
        <w:rPr>
          <w:color w:val="000000" w:themeColor="text1"/>
          <w:szCs w:val="28"/>
        </w:rPr>
        <w:lastRenderedPageBreak/>
        <w:t xml:space="preserve">Здание </w:t>
      </w:r>
      <w:r w:rsidR="00464595" w:rsidRPr="00E41135">
        <w:rPr>
          <w:color w:val="000000" w:themeColor="text1"/>
          <w:szCs w:val="28"/>
        </w:rPr>
        <w:t>А</w:t>
      </w:r>
      <w:r w:rsidRPr="00E41135">
        <w:rPr>
          <w:color w:val="000000" w:themeColor="text1"/>
          <w:szCs w:val="28"/>
        </w:rPr>
        <w:t xml:space="preserve"> </w:t>
      </w:r>
      <w:r w:rsidR="00464595" w:rsidRPr="00E41135">
        <w:rPr>
          <w:color w:val="000000" w:themeColor="text1"/>
          <w:szCs w:val="28"/>
        </w:rPr>
        <w:t>принадлежит головной организации, в котором она размещается (если зданий у головной организации больше одного – каждое здание записывается с новой строки таблицы)</w:t>
      </w:r>
      <w:r w:rsidRPr="00E41135">
        <w:rPr>
          <w:color w:val="000000" w:themeColor="text1"/>
          <w:szCs w:val="28"/>
        </w:rPr>
        <w:t xml:space="preserve">. </w:t>
      </w:r>
      <w:r w:rsidR="00464595" w:rsidRPr="00E41135">
        <w:rPr>
          <w:color w:val="000000" w:themeColor="text1"/>
          <w:szCs w:val="28"/>
        </w:rPr>
        <w:t>З</w:t>
      </w:r>
      <w:r w:rsidRPr="00E41135">
        <w:rPr>
          <w:color w:val="000000" w:themeColor="text1"/>
          <w:szCs w:val="28"/>
        </w:rPr>
        <w:t xml:space="preserve">дания АА и ББ </w:t>
      </w:r>
      <w:r w:rsidR="00464595" w:rsidRPr="00E41135">
        <w:rPr>
          <w:color w:val="000000" w:themeColor="text1"/>
          <w:szCs w:val="28"/>
        </w:rPr>
        <w:t>принадлежат</w:t>
      </w:r>
      <w:r w:rsidRPr="00E41135">
        <w:rPr>
          <w:color w:val="000000" w:themeColor="text1"/>
          <w:szCs w:val="28"/>
        </w:rPr>
        <w:t xml:space="preserve"> филиал</w:t>
      </w:r>
      <w:r w:rsidR="00464595" w:rsidRPr="00E41135">
        <w:rPr>
          <w:color w:val="000000" w:themeColor="text1"/>
          <w:szCs w:val="28"/>
        </w:rPr>
        <w:t>у</w:t>
      </w:r>
      <w:r w:rsidRPr="00E41135">
        <w:rPr>
          <w:color w:val="000000" w:themeColor="text1"/>
          <w:szCs w:val="28"/>
        </w:rPr>
        <w:t xml:space="preserve"> I организации</w:t>
      </w:r>
      <w:r w:rsidR="00464595" w:rsidRPr="00E41135">
        <w:rPr>
          <w:color w:val="000000" w:themeColor="text1"/>
          <w:szCs w:val="28"/>
        </w:rPr>
        <w:t xml:space="preserve"> (филиал I размещается в этих зданиях)</w:t>
      </w:r>
      <w:r w:rsidRPr="00E41135">
        <w:rPr>
          <w:color w:val="000000" w:themeColor="text1"/>
          <w:szCs w:val="28"/>
        </w:rPr>
        <w:t>, здани</w:t>
      </w:r>
      <w:r w:rsidR="00464595" w:rsidRPr="00E41135">
        <w:rPr>
          <w:color w:val="000000" w:themeColor="text1"/>
          <w:szCs w:val="28"/>
        </w:rPr>
        <w:t>е</w:t>
      </w:r>
      <w:r w:rsidRPr="00E41135">
        <w:rPr>
          <w:color w:val="000000" w:themeColor="text1"/>
          <w:szCs w:val="28"/>
        </w:rPr>
        <w:t xml:space="preserve"> ГГ </w:t>
      </w:r>
      <w:r w:rsidR="00464595" w:rsidRPr="00E41135">
        <w:rPr>
          <w:color w:val="000000" w:themeColor="text1"/>
          <w:szCs w:val="28"/>
        </w:rPr>
        <w:t>принадлежит</w:t>
      </w:r>
      <w:r w:rsidRPr="00E41135">
        <w:rPr>
          <w:color w:val="000000" w:themeColor="text1"/>
          <w:szCs w:val="28"/>
        </w:rPr>
        <w:t xml:space="preserve"> филиал</w:t>
      </w:r>
      <w:r w:rsidR="00464595" w:rsidRPr="00E41135">
        <w:rPr>
          <w:color w:val="000000" w:themeColor="text1"/>
          <w:szCs w:val="28"/>
        </w:rPr>
        <w:t>у</w:t>
      </w:r>
      <w:r w:rsidRPr="00E41135">
        <w:rPr>
          <w:color w:val="000000" w:themeColor="text1"/>
          <w:szCs w:val="28"/>
        </w:rPr>
        <w:t xml:space="preserve"> II организации</w:t>
      </w:r>
      <w:r w:rsidR="00464595" w:rsidRPr="00E41135">
        <w:rPr>
          <w:color w:val="000000" w:themeColor="text1"/>
          <w:szCs w:val="28"/>
        </w:rPr>
        <w:t xml:space="preserve"> (филиал II размещается в этом здании)</w:t>
      </w:r>
      <w:r w:rsidRPr="00E41135">
        <w:rPr>
          <w:color w:val="000000" w:themeColor="text1"/>
          <w:szCs w:val="28"/>
        </w:rPr>
        <w:t xml:space="preserve">, </w:t>
      </w:r>
      <w:r w:rsidR="00F8071F" w:rsidRPr="00E41135">
        <w:rPr>
          <w:color w:val="000000" w:themeColor="text1"/>
          <w:szCs w:val="28"/>
        </w:rPr>
        <w:t>в з</w:t>
      </w:r>
      <w:r w:rsidRPr="00E41135">
        <w:rPr>
          <w:color w:val="000000" w:themeColor="text1"/>
          <w:szCs w:val="28"/>
        </w:rPr>
        <w:t>дания</w:t>
      </w:r>
      <w:r w:rsidR="00F8071F" w:rsidRPr="00E41135">
        <w:rPr>
          <w:color w:val="000000" w:themeColor="text1"/>
          <w:szCs w:val="28"/>
        </w:rPr>
        <w:t>х</w:t>
      </w:r>
      <w:r w:rsidRPr="00E41135">
        <w:rPr>
          <w:color w:val="000000" w:themeColor="text1"/>
          <w:szCs w:val="28"/>
        </w:rPr>
        <w:t xml:space="preserve"> ВВВ и ДДД размещается филиал III организации.</w:t>
      </w:r>
      <w:r w:rsidR="002021F1" w:rsidRPr="00E41135">
        <w:rPr>
          <w:color w:val="000000" w:themeColor="text1"/>
          <w:szCs w:val="28"/>
        </w:rPr>
        <w:t xml:space="preserve"> Если существующих в </w:t>
      </w:r>
      <w:r w:rsidR="006D5395" w:rsidRPr="00E41135">
        <w:rPr>
          <w:color w:val="000000" w:themeColor="text1"/>
          <w:szCs w:val="28"/>
        </w:rPr>
        <w:t>таблице</w:t>
      </w:r>
      <w:r w:rsidR="002021F1" w:rsidRPr="00E41135">
        <w:rPr>
          <w:color w:val="000000" w:themeColor="text1"/>
          <w:szCs w:val="28"/>
        </w:rPr>
        <w:t xml:space="preserve"> строк недостаточно, то строка документа должна быть скопирована и вставлена требуемое количество раз.</w:t>
      </w:r>
    </w:p>
    <w:p w:rsidR="00F8071F" w:rsidRPr="00E41135" w:rsidRDefault="00F8071F" w:rsidP="00D80F04">
      <w:pPr>
        <w:tabs>
          <w:tab w:val="left" w:pos="1276"/>
        </w:tabs>
        <w:autoSpaceDE w:val="0"/>
        <w:autoSpaceDN w:val="0"/>
        <w:spacing w:line="360" w:lineRule="auto"/>
        <w:ind w:firstLine="709"/>
        <w:jc w:val="both"/>
        <w:rPr>
          <w:color w:val="000000" w:themeColor="text1"/>
          <w:szCs w:val="28"/>
        </w:rPr>
      </w:pPr>
    </w:p>
    <w:p w:rsidR="003910B7" w:rsidRPr="00E41135" w:rsidRDefault="003910B7" w:rsidP="00874E48">
      <w:pPr>
        <w:numPr>
          <w:ilvl w:val="0"/>
          <w:numId w:val="3"/>
        </w:numPr>
        <w:tabs>
          <w:tab w:val="left" w:pos="284"/>
        </w:tabs>
        <w:autoSpaceDE w:val="0"/>
        <w:autoSpaceDN w:val="0"/>
        <w:spacing w:line="360" w:lineRule="auto"/>
        <w:ind w:left="0" w:firstLine="0"/>
        <w:jc w:val="center"/>
        <w:rPr>
          <w:color w:val="000000" w:themeColor="text1"/>
        </w:rPr>
      </w:pPr>
      <w:r w:rsidRPr="00E41135">
        <w:rPr>
          <w:color w:val="000000" w:themeColor="text1"/>
        </w:rPr>
        <w:t xml:space="preserve">Заполнение </w:t>
      </w:r>
      <w:r w:rsidR="00E22982" w:rsidRPr="00E41135">
        <w:rPr>
          <w:color w:val="000000" w:themeColor="text1"/>
        </w:rPr>
        <w:t>общего раздела по филиалу (представительству)</w:t>
      </w:r>
    </w:p>
    <w:p w:rsidR="00E22982" w:rsidRPr="00E41135" w:rsidRDefault="00E22982" w:rsidP="00D80F04">
      <w:pPr>
        <w:tabs>
          <w:tab w:val="left" w:pos="284"/>
        </w:tabs>
        <w:autoSpaceDE w:val="0"/>
        <w:autoSpaceDN w:val="0"/>
        <w:spacing w:line="360" w:lineRule="auto"/>
        <w:jc w:val="both"/>
        <w:rPr>
          <w:color w:val="000000" w:themeColor="text1"/>
        </w:rPr>
      </w:pPr>
    </w:p>
    <w:p w:rsidR="00E22982" w:rsidRPr="00E41135" w:rsidRDefault="00E22982" w:rsidP="00D80F04">
      <w:pPr>
        <w:numPr>
          <w:ilvl w:val="1"/>
          <w:numId w:val="3"/>
        </w:numPr>
        <w:tabs>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В поле 1 декларации указывается наименование и реквизиты филиала</w:t>
      </w:r>
      <w:r w:rsidR="00BF2100" w:rsidRPr="00E41135">
        <w:rPr>
          <w:color w:val="000000" w:themeColor="text1"/>
          <w:szCs w:val="28"/>
        </w:rPr>
        <w:t xml:space="preserve">. Наименование филиала и его цифровой код должны соответствовать сведениям, указанным в поле 14 общего раздела декларации в целом по организации. </w:t>
      </w:r>
    </w:p>
    <w:p w:rsidR="00BF2100" w:rsidRPr="00E41135" w:rsidRDefault="00BF2100" w:rsidP="00D80F04">
      <w:pPr>
        <w:numPr>
          <w:ilvl w:val="1"/>
          <w:numId w:val="3"/>
        </w:numPr>
        <w:tabs>
          <w:tab w:val="left" w:pos="567"/>
          <w:tab w:val="left" w:pos="1276"/>
        </w:tabs>
        <w:autoSpaceDE w:val="0"/>
        <w:autoSpaceDN w:val="0"/>
        <w:spacing w:line="360" w:lineRule="auto"/>
        <w:ind w:left="0" w:firstLine="709"/>
        <w:jc w:val="both"/>
        <w:rPr>
          <w:color w:val="000000" w:themeColor="text1"/>
          <w:szCs w:val="28"/>
        </w:rPr>
      </w:pPr>
      <w:r w:rsidRPr="00E41135">
        <w:rPr>
          <w:color w:val="000000" w:themeColor="text1"/>
          <w:szCs w:val="28"/>
        </w:rPr>
        <w:t>Требования к заполнению полей 2 – 8 декларации изложены в пунктах 2.3,</w:t>
      </w:r>
      <w:r w:rsidR="009A442B" w:rsidRPr="00E41135">
        <w:rPr>
          <w:color w:val="000000" w:themeColor="text1"/>
          <w:szCs w:val="28"/>
        </w:rPr>
        <w:t xml:space="preserve"> 2.4, </w:t>
      </w:r>
      <w:r w:rsidRPr="00E41135">
        <w:rPr>
          <w:color w:val="000000" w:themeColor="text1"/>
          <w:szCs w:val="28"/>
        </w:rPr>
        <w:t>2.7 - 2.</w:t>
      </w:r>
      <w:r w:rsidR="009A442B" w:rsidRPr="00E41135">
        <w:rPr>
          <w:color w:val="000000" w:themeColor="text1"/>
          <w:szCs w:val="28"/>
        </w:rPr>
        <w:t>9</w:t>
      </w:r>
      <w:r w:rsidRPr="00E41135">
        <w:rPr>
          <w:color w:val="000000" w:themeColor="text1"/>
          <w:szCs w:val="28"/>
        </w:rPr>
        <w:t xml:space="preserve"> настоящей инструкции. Сведения в полях 2 – 8 указываются только в отношении декларируемого филиала (представительства).</w:t>
      </w:r>
    </w:p>
    <w:p w:rsidR="00F8071F" w:rsidRPr="00E41135" w:rsidRDefault="00E22982" w:rsidP="00D80F04">
      <w:pPr>
        <w:numPr>
          <w:ilvl w:val="1"/>
          <w:numId w:val="3"/>
        </w:numPr>
        <w:tabs>
          <w:tab w:val="left" w:pos="567"/>
          <w:tab w:val="left" w:pos="1276"/>
        </w:tabs>
        <w:autoSpaceDE w:val="0"/>
        <w:autoSpaceDN w:val="0"/>
        <w:spacing w:line="360" w:lineRule="auto"/>
        <w:ind w:left="0" w:firstLine="709"/>
        <w:jc w:val="both"/>
        <w:rPr>
          <w:color w:val="000000" w:themeColor="text1"/>
        </w:rPr>
      </w:pPr>
      <w:r w:rsidRPr="00E41135">
        <w:rPr>
          <w:color w:val="000000" w:themeColor="text1"/>
          <w:szCs w:val="28"/>
        </w:rPr>
        <w:t xml:space="preserve">В поле </w:t>
      </w:r>
      <w:r w:rsidR="00BF2100" w:rsidRPr="00E41135">
        <w:rPr>
          <w:color w:val="000000" w:themeColor="text1"/>
          <w:szCs w:val="28"/>
        </w:rPr>
        <w:t>9</w:t>
      </w:r>
      <w:r w:rsidRPr="00E41135">
        <w:rPr>
          <w:color w:val="000000" w:themeColor="text1"/>
          <w:szCs w:val="28"/>
        </w:rPr>
        <w:t xml:space="preserve"> декларации указыва</w:t>
      </w:r>
      <w:r w:rsidR="00BF2100" w:rsidRPr="00E41135">
        <w:rPr>
          <w:color w:val="000000" w:themeColor="text1"/>
          <w:szCs w:val="28"/>
        </w:rPr>
        <w:t>ю</w:t>
      </w:r>
      <w:r w:rsidRPr="00E41135">
        <w:rPr>
          <w:color w:val="000000" w:themeColor="text1"/>
          <w:szCs w:val="28"/>
        </w:rPr>
        <w:t xml:space="preserve">тся </w:t>
      </w:r>
      <w:r w:rsidR="00BF2100" w:rsidRPr="00E41135">
        <w:rPr>
          <w:color w:val="000000" w:themeColor="text1"/>
          <w:szCs w:val="28"/>
        </w:rPr>
        <w:t xml:space="preserve">сведения о зданиях, строениях, сооружениях соответствующего филиала (представительства). </w:t>
      </w:r>
      <w:r w:rsidR="001B2720" w:rsidRPr="00E41135">
        <w:rPr>
          <w:color w:val="000000" w:themeColor="text1"/>
          <w:szCs w:val="28"/>
        </w:rPr>
        <w:t xml:space="preserve">Указанные в настоящем поле декларации </w:t>
      </w:r>
      <w:r w:rsidR="002021F1" w:rsidRPr="00E41135">
        <w:rPr>
          <w:color w:val="000000" w:themeColor="text1"/>
          <w:szCs w:val="28"/>
        </w:rPr>
        <w:t xml:space="preserve">здания </w:t>
      </w:r>
      <w:r w:rsidR="001B2720" w:rsidRPr="00E41135">
        <w:rPr>
          <w:color w:val="000000" w:themeColor="text1"/>
          <w:szCs w:val="28"/>
        </w:rPr>
        <w:t>должны соответствовать сведениям, указанным в поле 16 общего раздела декларации в целом по организации.</w:t>
      </w:r>
      <w:r w:rsidR="003C647D" w:rsidRPr="00E41135">
        <w:rPr>
          <w:color w:val="000000" w:themeColor="text1"/>
          <w:szCs w:val="28"/>
        </w:rPr>
        <w:t xml:space="preserve"> </w:t>
      </w:r>
      <w:r w:rsidR="006D5395" w:rsidRPr="00E41135">
        <w:rPr>
          <w:color w:val="000000" w:themeColor="text1"/>
          <w:szCs w:val="28"/>
        </w:rPr>
        <w:t>Если существующих в таблице строк недостаточно, то строка документа должна быть скопирована и вставлена требуемое количество раз.</w:t>
      </w:r>
    </w:p>
    <w:p w:rsidR="00F8071F" w:rsidRPr="00E41135" w:rsidRDefault="00F8071F" w:rsidP="00D80F04">
      <w:pPr>
        <w:tabs>
          <w:tab w:val="left" w:pos="284"/>
        </w:tabs>
        <w:autoSpaceDE w:val="0"/>
        <w:autoSpaceDN w:val="0"/>
        <w:spacing w:line="360" w:lineRule="auto"/>
        <w:jc w:val="both"/>
        <w:rPr>
          <w:color w:val="000000" w:themeColor="text1"/>
        </w:rPr>
      </w:pPr>
    </w:p>
    <w:p w:rsidR="00E22982" w:rsidRPr="00E41135" w:rsidRDefault="001B2720" w:rsidP="00F21201">
      <w:pPr>
        <w:numPr>
          <w:ilvl w:val="0"/>
          <w:numId w:val="3"/>
        </w:numPr>
        <w:tabs>
          <w:tab w:val="left" w:pos="284"/>
        </w:tabs>
        <w:autoSpaceDE w:val="0"/>
        <w:autoSpaceDN w:val="0"/>
        <w:spacing w:line="360" w:lineRule="auto"/>
        <w:ind w:left="0" w:firstLine="0"/>
        <w:jc w:val="center"/>
        <w:rPr>
          <w:color w:val="000000" w:themeColor="text1"/>
        </w:rPr>
      </w:pPr>
      <w:r w:rsidRPr="00E41135">
        <w:rPr>
          <w:color w:val="000000" w:themeColor="text1"/>
        </w:rPr>
        <w:t>Заполнение раздела по зданиям головной организации</w:t>
      </w:r>
    </w:p>
    <w:p w:rsidR="003910B7" w:rsidRPr="00E41135" w:rsidRDefault="003910B7" w:rsidP="00D80F04">
      <w:pPr>
        <w:tabs>
          <w:tab w:val="left" w:pos="993"/>
        </w:tabs>
        <w:autoSpaceDE w:val="0"/>
        <w:autoSpaceDN w:val="0"/>
        <w:spacing w:line="360" w:lineRule="auto"/>
        <w:jc w:val="both"/>
        <w:rPr>
          <w:color w:val="000000" w:themeColor="text1"/>
        </w:rPr>
      </w:pPr>
    </w:p>
    <w:p w:rsidR="001B2720" w:rsidRPr="00E41135" w:rsidRDefault="001B2720" w:rsidP="00D80F04">
      <w:pPr>
        <w:pStyle w:val="af2"/>
        <w:numPr>
          <w:ilvl w:val="0"/>
          <w:numId w:val="14"/>
        </w:numPr>
        <w:tabs>
          <w:tab w:val="left" w:pos="1560"/>
        </w:tabs>
        <w:autoSpaceDE w:val="0"/>
        <w:autoSpaceDN w:val="0"/>
        <w:spacing w:line="360" w:lineRule="auto"/>
        <w:jc w:val="both"/>
        <w:rPr>
          <w:vanish/>
          <w:color w:val="000000" w:themeColor="text1"/>
        </w:rPr>
      </w:pPr>
    </w:p>
    <w:p w:rsidR="001B2720" w:rsidRPr="00E41135" w:rsidRDefault="001B2720" w:rsidP="00D80F04">
      <w:pPr>
        <w:pStyle w:val="af2"/>
        <w:numPr>
          <w:ilvl w:val="0"/>
          <w:numId w:val="14"/>
        </w:numPr>
        <w:tabs>
          <w:tab w:val="left" w:pos="1560"/>
        </w:tabs>
        <w:autoSpaceDE w:val="0"/>
        <w:autoSpaceDN w:val="0"/>
        <w:spacing w:line="360" w:lineRule="auto"/>
        <w:jc w:val="both"/>
        <w:rPr>
          <w:vanish/>
          <w:color w:val="000000" w:themeColor="text1"/>
        </w:rPr>
      </w:pPr>
    </w:p>
    <w:p w:rsidR="001B2720" w:rsidRPr="00E41135" w:rsidRDefault="001B2720" w:rsidP="00D80F04">
      <w:pPr>
        <w:pStyle w:val="af2"/>
        <w:numPr>
          <w:ilvl w:val="0"/>
          <w:numId w:val="14"/>
        </w:numPr>
        <w:tabs>
          <w:tab w:val="left" w:pos="1560"/>
        </w:tabs>
        <w:autoSpaceDE w:val="0"/>
        <w:autoSpaceDN w:val="0"/>
        <w:spacing w:line="360" w:lineRule="auto"/>
        <w:jc w:val="both"/>
        <w:rPr>
          <w:vanish/>
          <w:color w:val="000000" w:themeColor="text1"/>
        </w:rPr>
      </w:pPr>
    </w:p>
    <w:p w:rsidR="001B2720" w:rsidRPr="00E41135" w:rsidRDefault="001B2720" w:rsidP="00D80F04">
      <w:pPr>
        <w:pStyle w:val="af2"/>
        <w:numPr>
          <w:ilvl w:val="0"/>
          <w:numId w:val="14"/>
        </w:numPr>
        <w:tabs>
          <w:tab w:val="left" w:pos="1560"/>
        </w:tabs>
        <w:autoSpaceDE w:val="0"/>
        <w:autoSpaceDN w:val="0"/>
        <w:spacing w:line="360" w:lineRule="auto"/>
        <w:jc w:val="both"/>
        <w:rPr>
          <w:vanish/>
          <w:color w:val="000000" w:themeColor="text1"/>
        </w:rPr>
      </w:pPr>
    </w:p>
    <w:p w:rsidR="001B2720" w:rsidRPr="00E41135" w:rsidRDefault="001B2720" w:rsidP="00874E48">
      <w:pPr>
        <w:pStyle w:val="af2"/>
        <w:numPr>
          <w:ilvl w:val="1"/>
          <w:numId w:val="15"/>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В отношении каждого здания, строения, сооружения, указанного </w:t>
      </w:r>
      <w:r w:rsidRPr="00E41135">
        <w:rPr>
          <w:color w:val="000000" w:themeColor="text1"/>
        </w:rPr>
        <w:br/>
        <w:t>в поле 16 общего раздела по организации в целом, в которых располагается головная организация, заполняется отдельный раздел декларации по зданиям головной организации. Наименование здания, строения, сооружения в поле 1 должно совпадать с</w:t>
      </w:r>
      <w:r w:rsidR="001447FF" w:rsidRPr="00E41135">
        <w:rPr>
          <w:color w:val="000000" w:themeColor="text1"/>
        </w:rPr>
        <w:t xml:space="preserve"> соответствующей</w:t>
      </w:r>
      <w:r w:rsidRPr="00E41135">
        <w:rPr>
          <w:color w:val="000000" w:themeColor="text1"/>
        </w:rPr>
        <w:t xml:space="preserve"> информацией, указанной в поле 1</w:t>
      </w:r>
      <w:r w:rsidR="001447FF" w:rsidRPr="00E41135">
        <w:rPr>
          <w:color w:val="000000" w:themeColor="text1"/>
        </w:rPr>
        <w:t xml:space="preserve">6 </w:t>
      </w:r>
      <w:r w:rsidRPr="00E41135">
        <w:rPr>
          <w:color w:val="000000" w:themeColor="text1"/>
        </w:rPr>
        <w:t>общего раздела</w:t>
      </w:r>
      <w:r w:rsidR="001447FF" w:rsidRPr="00E41135">
        <w:rPr>
          <w:color w:val="000000" w:themeColor="text1"/>
        </w:rPr>
        <w:t xml:space="preserve"> по организации в целом.</w:t>
      </w:r>
    </w:p>
    <w:p w:rsidR="001B2720" w:rsidRPr="00E41135" w:rsidRDefault="001B2720" w:rsidP="00874E48">
      <w:pPr>
        <w:numPr>
          <w:ilvl w:val="1"/>
          <w:numId w:val="15"/>
        </w:numPr>
        <w:tabs>
          <w:tab w:val="left" w:pos="1560"/>
        </w:tabs>
        <w:autoSpaceDE w:val="0"/>
        <w:autoSpaceDN w:val="0"/>
        <w:spacing w:line="360" w:lineRule="auto"/>
        <w:ind w:left="0" w:firstLine="709"/>
        <w:jc w:val="both"/>
        <w:rPr>
          <w:color w:val="000000" w:themeColor="text1"/>
        </w:rPr>
      </w:pPr>
      <w:r w:rsidRPr="00E41135">
        <w:rPr>
          <w:color w:val="000000" w:themeColor="text1"/>
        </w:rPr>
        <w:t>Заполнение раздела по зданиям в отношении зданий, строений, сооружений, в которых располагается головная организация, осуществляется аналогично разделу по зданиям организации, не имеющем в своем составе филиалов (представительств) (см. раздел 3 настоящей инструкции).</w:t>
      </w:r>
    </w:p>
    <w:p w:rsidR="001B2720" w:rsidRPr="00E41135" w:rsidRDefault="001B2720" w:rsidP="00D80F04">
      <w:pPr>
        <w:tabs>
          <w:tab w:val="left" w:pos="1560"/>
        </w:tabs>
        <w:autoSpaceDE w:val="0"/>
        <w:autoSpaceDN w:val="0"/>
        <w:spacing w:line="360" w:lineRule="auto"/>
        <w:ind w:left="709"/>
        <w:jc w:val="both"/>
        <w:rPr>
          <w:color w:val="000000" w:themeColor="text1"/>
        </w:rPr>
      </w:pPr>
    </w:p>
    <w:p w:rsidR="001B2720" w:rsidRPr="00E41135" w:rsidRDefault="001B2720" w:rsidP="0054573E">
      <w:pPr>
        <w:numPr>
          <w:ilvl w:val="0"/>
          <w:numId w:val="3"/>
        </w:numPr>
        <w:tabs>
          <w:tab w:val="left" w:pos="284"/>
        </w:tabs>
        <w:autoSpaceDE w:val="0"/>
        <w:autoSpaceDN w:val="0"/>
        <w:spacing w:line="360" w:lineRule="auto"/>
        <w:ind w:left="0" w:firstLine="0"/>
        <w:jc w:val="center"/>
        <w:rPr>
          <w:color w:val="000000" w:themeColor="text1"/>
        </w:rPr>
      </w:pPr>
      <w:r w:rsidRPr="00E41135">
        <w:rPr>
          <w:color w:val="000000" w:themeColor="text1"/>
        </w:rPr>
        <w:t>Заполнение раздела по зданиям филиала (представительства)</w:t>
      </w:r>
    </w:p>
    <w:p w:rsidR="001B2720" w:rsidRPr="00E41135" w:rsidRDefault="001B2720" w:rsidP="00D80F04">
      <w:pPr>
        <w:tabs>
          <w:tab w:val="left" w:pos="284"/>
        </w:tabs>
        <w:autoSpaceDE w:val="0"/>
        <w:autoSpaceDN w:val="0"/>
        <w:spacing w:line="360" w:lineRule="auto"/>
        <w:jc w:val="both"/>
        <w:rPr>
          <w:color w:val="000000" w:themeColor="text1"/>
        </w:rPr>
      </w:pPr>
    </w:p>
    <w:p w:rsidR="001B2720" w:rsidRPr="00E41135" w:rsidRDefault="001B2720" w:rsidP="00874E48">
      <w:pPr>
        <w:pStyle w:val="af2"/>
        <w:numPr>
          <w:ilvl w:val="0"/>
          <w:numId w:val="15"/>
        </w:numPr>
        <w:tabs>
          <w:tab w:val="left" w:pos="1560"/>
        </w:tabs>
        <w:autoSpaceDE w:val="0"/>
        <w:autoSpaceDN w:val="0"/>
        <w:spacing w:line="360" w:lineRule="auto"/>
        <w:jc w:val="both"/>
        <w:rPr>
          <w:vanish/>
          <w:color w:val="000000" w:themeColor="text1"/>
        </w:rPr>
      </w:pPr>
    </w:p>
    <w:p w:rsidR="00F87E4B" w:rsidRPr="00E41135" w:rsidRDefault="001447FF" w:rsidP="00874E48">
      <w:pPr>
        <w:numPr>
          <w:ilvl w:val="1"/>
          <w:numId w:val="15"/>
        </w:numPr>
        <w:tabs>
          <w:tab w:val="left" w:pos="1560"/>
        </w:tabs>
        <w:autoSpaceDE w:val="0"/>
        <w:autoSpaceDN w:val="0"/>
        <w:spacing w:line="360" w:lineRule="auto"/>
        <w:ind w:left="0" w:firstLine="709"/>
        <w:jc w:val="both"/>
        <w:rPr>
          <w:color w:val="000000" w:themeColor="text1"/>
        </w:rPr>
      </w:pPr>
      <w:r w:rsidRPr="00E41135">
        <w:rPr>
          <w:color w:val="000000" w:themeColor="text1"/>
        </w:rPr>
        <w:t xml:space="preserve">В отношении каждого здания, строения, сооружения, указанного </w:t>
      </w:r>
      <w:r w:rsidRPr="00E41135">
        <w:rPr>
          <w:color w:val="000000" w:themeColor="text1"/>
        </w:rPr>
        <w:br/>
        <w:t xml:space="preserve">в поле 16 общего раздела по организации в целом, в которых располагается филиал (представительство), заполняется отдельный </w:t>
      </w:r>
      <w:r w:rsidR="00D80F04" w:rsidRPr="00E41135">
        <w:rPr>
          <w:color w:val="000000" w:themeColor="text1"/>
        </w:rPr>
        <w:t>лист</w:t>
      </w:r>
      <w:r w:rsidRPr="00E41135">
        <w:rPr>
          <w:color w:val="000000" w:themeColor="text1"/>
        </w:rPr>
        <w:t xml:space="preserve"> декларации по зданиям филиала (представительства). Наименование</w:t>
      </w:r>
      <w:r w:rsidR="00F87E4B" w:rsidRPr="00E41135">
        <w:rPr>
          <w:color w:val="000000" w:themeColor="text1"/>
        </w:rPr>
        <w:t xml:space="preserve"> филиала в поле 1,</w:t>
      </w:r>
      <w:r w:rsidRPr="00E41135">
        <w:rPr>
          <w:color w:val="000000" w:themeColor="text1"/>
        </w:rPr>
        <w:t xml:space="preserve"> </w:t>
      </w:r>
      <w:r w:rsidR="00F87E4B" w:rsidRPr="00E41135">
        <w:rPr>
          <w:color w:val="000000" w:themeColor="text1"/>
        </w:rPr>
        <w:t xml:space="preserve">его порядковый номер в поле 2, наименование </w:t>
      </w:r>
      <w:r w:rsidRPr="00E41135">
        <w:rPr>
          <w:color w:val="000000" w:themeColor="text1"/>
        </w:rPr>
        <w:t xml:space="preserve">здания, строения, сооружения в поле </w:t>
      </w:r>
      <w:r w:rsidR="00F87E4B" w:rsidRPr="00E41135">
        <w:rPr>
          <w:color w:val="000000" w:themeColor="text1"/>
        </w:rPr>
        <w:t xml:space="preserve">3 </w:t>
      </w:r>
      <w:r w:rsidRPr="00E41135">
        <w:rPr>
          <w:color w:val="000000" w:themeColor="text1"/>
        </w:rPr>
        <w:t>д</w:t>
      </w:r>
      <w:r w:rsidR="00F87E4B" w:rsidRPr="00E41135">
        <w:rPr>
          <w:color w:val="000000" w:themeColor="text1"/>
        </w:rPr>
        <w:t>олжны</w:t>
      </w:r>
      <w:r w:rsidRPr="00E41135">
        <w:rPr>
          <w:color w:val="000000" w:themeColor="text1"/>
        </w:rPr>
        <w:t xml:space="preserve"> совпадать с соответствующей информацией, указанной в пол</w:t>
      </w:r>
      <w:r w:rsidR="00F87E4B" w:rsidRPr="00E41135">
        <w:rPr>
          <w:color w:val="000000" w:themeColor="text1"/>
        </w:rPr>
        <w:t>ях 14 и</w:t>
      </w:r>
      <w:r w:rsidRPr="00E41135">
        <w:rPr>
          <w:color w:val="000000" w:themeColor="text1"/>
        </w:rPr>
        <w:t xml:space="preserve"> 16 общего раздела по организации в целом, а также в </w:t>
      </w:r>
      <w:r w:rsidR="00F87E4B" w:rsidRPr="00E41135">
        <w:rPr>
          <w:color w:val="000000" w:themeColor="text1"/>
        </w:rPr>
        <w:t xml:space="preserve">полях 1 и 9 общего раздела по филиалу. </w:t>
      </w:r>
    </w:p>
    <w:p w:rsidR="008F5D44" w:rsidRPr="00E41135" w:rsidRDefault="008F5D44" w:rsidP="00874E48">
      <w:pPr>
        <w:numPr>
          <w:ilvl w:val="1"/>
          <w:numId w:val="15"/>
        </w:numPr>
        <w:tabs>
          <w:tab w:val="left" w:pos="1560"/>
        </w:tabs>
        <w:autoSpaceDE w:val="0"/>
        <w:autoSpaceDN w:val="0"/>
        <w:spacing w:line="360" w:lineRule="auto"/>
        <w:ind w:left="0" w:firstLine="709"/>
        <w:jc w:val="both"/>
        <w:rPr>
          <w:color w:val="000000" w:themeColor="text1"/>
        </w:rPr>
      </w:pPr>
      <w:r w:rsidRPr="00E41135">
        <w:rPr>
          <w:color w:val="000000" w:themeColor="text1"/>
          <w:szCs w:val="28"/>
        </w:rPr>
        <w:t xml:space="preserve">Требования к заполнению полей 4 – 17 декларации изложены в пунктах </w:t>
      </w:r>
      <w:r w:rsidR="00E558F8" w:rsidRPr="00E41135">
        <w:rPr>
          <w:color w:val="000000" w:themeColor="text1"/>
          <w:szCs w:val="28"/>
        </w:rPr>
        <w:t>3.2 – 3.1</w:t>
      </w:r>
      <w:r w:rsidR="000D0BAF" w:rsidRPr="00E41135">
        <w:rPr>
          <w:color w:val="000000" w:themeColor="text1"/>
          <w:szCs w:val="28"/>
        </w:rPr>
        <w:t>4</w:t>
      </w:r>
      <w:r w:rsidR="00E558F8" w:rsidRPr="00E41135">
        <w:rPr>
          <w:color w:val="000000" w:themeColor="text1"/>
          <w:szCs w:val="28"/>
        </w:rPr>
        <w:t xml:space="preserve"> </w:t>
      </w:r>
      <w:r w:rsidRPr="00E41135">
        <w:rPr>
          <w:color w:val="000000" w:themeColor="text1"/>
          <w:szCs w:val="28"/>
        </w:rPr>
        <w:t xml:space="preserve">настоящей инструкции. Сведения в полях </w:t>
      </w:r>
      <w:r w:rsidR="00E558F8" w:rsidRPr="00E41135">
        <w:rPr>
          <w:color w:val="000000" w:themeColor="text1"/>
          <w:szCs w:val="28"/>
        </w:rPr>
        <w:t>4</w:t>
      </w:r>
      <w:r w:rsidRPr="00E41135">
        <w:rPr>
          <w:color w:val="000000" w:themeColor="text1"/>
          <w:szCs w:val="28"/>
        </w:rPr>
        <w:t xml:space="preserve"> – </w:t>
      </w:r>
      <w:r w:rsidR="00E558F8" w:rsidRPr="00E41135">
        <w:rPr>
          <w:color w:val="000000" w:themeColor="text1"/>
          <w:szCs w:val="28"/>
        </w:rPr>
        <w:t>17</w:t>
      </w:r>
      <w:r w:rsidRPr="00E41135">
        <w:rPr>
          <w:color w:val="000000" w:themeColor="text1"/>
          <w:szCs w:val="28"/>
        </w:rPr>
        <w:t xml:space="preserve"> указываются отношении</w:t>
      </w:r>
      <w:r w:rsidR="00E558F8" w:rsidRPr="00E41135">
        <w:rPr>
          <w:color w:val="000000" w:themeColor="text1"/>
          <w:szCs w:val="28"/>
        </w:rPr>
        <w:t xml:space="preserve"> здания, строения, сооружения</w:t>
      </w:r>
      <w:r w:rsidRPr="00E41135">
        <w:rPr>
          <w:color w:val="000000" w:themeColor="text1"/>
          <w:szCs w:val="28"/>
        </w:rPr>
        <w:t xml:space="preserve"> декларируемого филиала (представительства).</w:t>
      </w:r>
    </w:p>
    <w:p w:rsidR="003910B7" w:rsidRPr="00E41135" w:rsidRDefault="003910B7" w:rsidP="00D80F04">
      <w:pPr>
        <w:tabs>
          <w:tab w:val="left" w:pos="1560"/>
        </w:tabs>
        <w:autoSpaceDE w:val="0"/>
        <w:autoSpaceDN w:val="0"/>
        <w:spacing w:line="360" w:lineRule="auto"/>
        <w:ind w:left="709"/>
        <w:jc w:val="both"/>
        <w:rPr>
          <w:color w:val="000000" w:themeColor="text1"/>
          <w:sz w:val="28"/>
          <w:szCs w:val="28"/>
        </w:rPr>
      </w:pPr>
    </w:p>
    <w:p w:rsidR="0098169B" w:rsidRPr="00AD6D16" w:rsidRDefault="0098169B" w:rsidP="00874E48">
      <w:pPr>
        <w:tabs>
          <w:tab w:val="left" w:pos="1276"/>
        </w:tabs>
        <w:autoSpaceDE w:val="0"/>
        <w:autoSpaceDN w:val="0"/>
        <w:spacing w:line="360" w:lineRule="auto"/>
        <w:jc w:val="center"/>
        <w:rPr>
          <w:color w:val="000000" w:themeColor="text1"/>
          <w:sz w:val="28"/>
          <w:szCs w:val="28"/>
        </w:rPr>
      </w:pPr>
      <w:r w:rsidRPr="00E41135">
        <w:rPr>
          <w:color w:val="000000" w:themeColor="text1"/>
          <w:sz w:val="28"/>
          <w:szCs w:val="28"/>
        </w:rPr>
        <w:t>_______________</w:t>
      </w:r>
    </w:p>
    <w:sectPr w:rsidR="0098169B" w:rsidRPr="00AD6D16" w:rsidSect="00826BBA">
      <w:headerReference w:type="defaul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D9" w:rsidRDefault="00DC76D9" w:rsidP="009301FF">
      <w:r>
        <w:separator/>
      </w:r>
    </w:p>
  </w:endnote>
  <w:endnote w:type="continuationSeparator" w:id="0">
    <w:p w:rsidR="00DC76D9" w:rsidRDefault="00DC76D9" w:rsidP="0093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D9" w:rsidRDefault="00DC76D9" w:rsidP="009301FF">
      <w:r>
        <w:separator/>
      </w:r>
    </w:p>
  </w:footnote>
  <w:footnote w:type="continuationSeparator" w:id="0">
    <w:p w:rsidR="00DC76D9" w:rsidRDefault="00DC76D9" w:rsidP="0093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07" w:rsidRPr="003E6935" w:rsidRDefault="00D95C07">
    <w:pPr>
      <w:pStyle w:val="a6"/>
      <w:jc w:val="center"/>
      <w:rPr>
        <w:sz w:val="28"/>
        <w:szCs w:val="28"/>
      </w:rPr>
    </w:pPr>
    <w:r w:rsidRPr="003E6935">
      <w:rPr>
        <w:sz w:val="28"/>
        <w:szCs w:val="28"/>
      </w:rPr>
      <w:fldChar w:fldCharType="begin"/>
    </w:r>
    <w:r w:rsidRPr="003E6935">
      <w:rPr>
        <w:sz w:val="28"/>
        <w:szCs w:val="28"/>
      </w:rPr>
      <w:instrText>PAGE   \* MERGEFORMAT</w:instrText>
    </w:r>
    <w:r w:rsidRPr="003E6935">
      <w:rPr>
        <w:sz w:val="28"/>
        <w:szCs w:val="28"/>
      </w:rPr>
      <w:fldChar w:fldCharType="separate"/>
    </w:r>
    <w:r w:rsidR="00AC17BC">
      <w:rPr>
        <w:noProof/>
        <w:sz w:val="28"/>
        <w:szCs w:val="28"/>
      </w:rPr>
      <w:t>20</w:t>
    </w:r>
    <w:r w:rsidRPr="003E6935">
      <w:rPr>
        <w:sz w:val="28"/>
        <w:szCs w:val="28"/>
      </w:rPr>
      <w:fldChar w:fldCharType="end"/>
    </w:r>
  </w:p>
  <w:p w:rsidR="00D95C07" w:rsidRDefault="00D95C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DF2"/>
    <w:multiLevelType w:val="multilevel"/>
    <w:tmpl w:val="AC4A062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99121C2"/>
    <w:multiLevelType w:val="multilevel"/>
    <w:tmpl w:val="AC4A062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9C66D54"/>
    <w:multiLevelType w:val="hybridMultilevel"/>
    <w:tmpl w:val="2FB2060C"/>
    <w:lvl w:ilvl="0" w:tplc="1B0AC4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C65CB"/>
    <w:multiLevelType w:val="hybridMultilevel"/>
    <w:tmpl w:val="0332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196E56"/>
    <w:multiLevelType w:val="hybridMultilevel"/>
    <w:tmpl w:val="113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8226B"/>
    <w:multiLevelType w:val="multilevel"/>
    <w:tmpl w:val="26526EB4"/>
    <w:lvl w:ilvl="0">
      <w:start w:val="3"/>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8065738"/>
    <w:multiLevelType w:val="hybridMultilevel"/>
    <w:tmpl w:val="0ACCA6B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76701C"/>
    <w:multiLevelType w:val="multilevel"/>
    <w:tmpl w:val="5CE645A0"/>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52972071"/>
    <w:multiLevelType w:val="hybridMultilevel"/>
    <w:tmpl w:val="FFE82898"/>
    <w:lvl w:ilvl="0" w:tplc="B798B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2D790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5160C3"/>
    <w:multiLevelType w:val="multilevel"/>
    <w:tmpl w:val="AC4A062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177510D"/>
    <w:multiLevelType w:val="multilevel"/>
    <w:tmpl w:val="2D94EFB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8B24F56"/>
    <w:multiLevelType w:val="multilevel"/>
    <w:tmpl w:val="B406DF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2C23EEB"/>
    <w:multiLevelType w:val="hybridMultilevel"/>
    <w:tmpl w:val="345E8258"/>
    <w:lvl w:ilvl="0" w:tplc="CAE67E92">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E0C7306"/>
    <w:multiLevelType w:val="multilevel"/>
    <w:tmpl w:val="AC4A062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3"/>
  </w:num>
  <w:num w:numId="3">
    <w:abstractNumId w:val="9"/>
  </w:num>
  <w:num w:numId="4">
    <w:abstractNumId w:val="12"/>
  </w:num>
  <w:num w:numId="5">
    <w:abstractNumId w:val="10"/>
  </w:num>
  <w:num w:numId="6">
    <w:abstractNumId w:val="7"/>
  </w:num>
  <w:num w:numId="7">
    <w:abstractNumId w:val="2"/>
  </w:num>
  <w:num w:numId="8">
    <w:abstractNumId w:val="14"/>
  </w:num>
  <w:num w:numId="9">
    <w:abstractNumId w:val="0"/>
  </w:num>
  <w:num w:numId="10">
    <w:abstractNumId w:val="1"/>
  </w:num>
  <w:num w:numId="11">
    <w:abstractNumId w:val="4"/>
  </w:num>
  <w:num w:numId="12">
    <w:abstractNumId w:val="6"/>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CF"/>
    <w:rsid w:val="00001E2F"/>
    <w:rsid w:val="00004E51"/>
    <w:rsid w:val="000050EC"/>
    <w:rsid w:val="00011337"/>
    <w:rsid w:val="00011DC3"/>
    <w:rsid w:val="00013B20"/>
    <w:rsid w:val="000146CB"/>
    <w:rsid w:val="00014CA6"/>
    <w:rsid w:val="00014F1B"/>
    <w:rsid w:val="0001544F"/>
    <w:rsid w:val="00015B7C"/>
    <w:rsid w:val="00015ED2"/>
    <w:rsid w:val="0001622A"/>
    <w:rsid w:val="000164F5"/>
    <w:rsid w:val="000165E9"/>
    <w:rsid w:val="0001740D"/>
    <w:rsid w:val="000207AD"/>
    <w:rsid w:val="0002187B"/>
    <w:rsid w:val="00022653"/>
    <w:rsid w:val="000249BA"/>
    <w:rsid w:val="00026AFF"/>
    <w:rsid w:val="00026E64"/>
    <w:rsid w:val="00027D7D"/>
    <w:rsid w:val="00027F36"/>
    <w:rsid w:val="0003023E"/>
    <w:rsid w:val="000310A6"/>
    <w:rsid w:val="00031CD4"/>
    <w:rsid w:val="0003236B"/>
    <w:rsid w:val="00032A1C"/>
    <w:rsid w:val="000332F6"/>
    <w:rsid w:val="00041125"/>
    <w:rsid w:val="0004139F"/>
    <w:rsid w:val="00042496"/>
    <w:rsid w:val="000431B9"/>
    <w:rsid w:val="00044753"/>
    <w:rsid w:val="000452F2"/>
    <w:rsid w:val="000502C4"/>
    <w:rsid w:val="00050C5E"/>
    <w:rsid w:val="000518A6"/>
    <w:rsid w:val="00051DEA"/>
    <w:rsid w:val="00052291"/>
    <w:rsid w:val="00052798"/>
    <w:rsid w:val="000569FB"/>
    <w:rsid w:val="000572E4"/>
    <w:rsid w:val="00057B45"/>
    <w:rsid w:val="00057B62"/>
    <w:rsid w:val="00064846"/>
    <w:rsid w:val="00066D73"/>
    <w:rsid w:val="00072BF7"/>
    <w:rsid w:val="00072E95"/>
    <w:rsid w:val="00080179"/>
    <w:rsid w:val="000802E6"/>
    <w:rsid w:val="00080F94"/>
    <w:rsid w:val="00082829"/>
    <w:rsid w:val="00084772"/>
    <w:rsid w:val="00085BB1"/>
    <w:rsid w:val="00087828"/>
    <w:rsid w:val="000910A0"/>
    <w:rsid w:val="00091C57"/>
    <w:rsid w:val="00093578"/>
    <w:rsid w:val="000938C1"/>
    <w:rsid w:val="0009401F"/>
    <w:rsid w:val="00095E88"/>
    <w:rsid w:val="00097F07"/>
    <w:rsid w:val="000A02E5"/>
    <w:rsid w:val="000A1F28"/>
    <w:rsid w:val="000A1F4F"/>
    <w:rsid w:val="000A2FAF"/>
    <w:rsid w:val="000A4B71"/>
    <w:rsid w:val="000A51AD"/>
    <w:rsid w:val="000A6D23"/>
    <w:rsid w:val="000A6D2A"/>
    <w:rsid w:val="000B22C7"/>
    <w:rsid w:val="000B3AEC"/>
    <w:rsid w:val="000B6084"/>
    <w:rsid w:val="000B654F"/>
    <w:rsid w:val="000B6578"/>
    <w:rsid w:val="000B709B"/>
    <w:rsid w:val="000C3311"/>
    <w:rsid w:val="000C3714"/>
    <w:rsid w:val="000C615B"/>
    <w:rsid w:val="000D028F"/>
    <w:rsid w:val="000D0BAF"/>
    <w:rsid w:val="000D1279"/>
    <w:rsid w:val="000D667F"/>
    <w:rsid w:val="000D7277"/>
    <w:rsid w:val="000D7FC5"/>
    <w:rsid w:val="000E1EFF"/>
    <w:rsid w:val="000E2ECE"/>
    <w:rsid w:val="000E3EFE"/>
    <w:rsid w:val="000E4CE6"/>
    <w:rsid w:val="000F0A0E"/>
    <w:rsid w:val="000F0B7F"/>
    <w:rsid w:val="000F2677"/>
    <w:rsid w:val="000F384E"/>
    <w:rsid w:val="000F413B"/>
    <w:rsid w:val="000F6543"/>
    <w:rsid w:val="00104779"/>
    <w:rsid w:val="00105C36"/>
    <w:rsid w:val="001061F7"/>
    <w:rsid w:val="00111BC4"/>
    <w:rsid w:val="00112062"/>
    <w:rsid w:val="00112B91"/>
    <w:rsid w:val="001130BD"/>
    <w:rsid w:val="00121738"/>
    <w:rsid w:val="00122660"/>
    <w:rsid w:val="0012290C"/>
    <w:rsid w:val="00126964"/>
    <w:rsid w:val="0013189A"/>
    <w:rsid w:val="00132065"/>
    <w:rsid w:val="00133BD7"/>
    <w:rsid w:val="00134525"/>
    <w:rsid w:val="00135932"/>
    <w:rsid w:val="001359A2"/>
    <w:rsid w:val="001404FE"/>
    <w:rsid w:val="00140768"/>
    <w:rsid w:val="001410AE"/>
    <w:rsid w:val="00144456"/>
    <w:rsid w:val="001447FF"/>
    <w:rsid w:val="001472C9"/>
    <w:rsid w:val="00150B75"/>
    <w:rsid w:val="00151C67"/>
    <w:rsid w:val="001521A6"/>
    <w:rsid w:val="00152CEC"/>
    <w:rsid w:val="00153667"/>
    <w:rsid w:val="00153B43"/>
    <w:rsid w:val="001544CB"/>
    <w:rsid w:val="0015465A"/>
    <w:rsid w:val="00154AE6"/>
    <w:rsid w:val="0015528A"/>
    <w:rsid w:val="00156D30"/>
    <w:rsid w:val="001603CF"/>
    <w:rsid w:val="00160A4B"/>
    <w:rsid w:val="00160CF6"/>
    <w:rsid w:val="001662B8"/>
    <w:rsid w:val="001705A8"/>
    <w:rsid w:val="00170BCE"/>
    <w:rsid w:val="001725BD"/>
    <w:rsid w:val="00172899"/>
    <w:rsid w:val="00172AB7"/>
    <w:rsid w:val="00172CC0"/>
    <w:rsid w:val="00173D48"/>
    <w:rsid w:val="00174152"/>
    <w:rsid w:val="00175BAB"/>
    <w:rsid w:val="001772E0"/>
    <w:rsid w:val="00180453"/>
    <w:rsid w:val="00181A5D"/>
    <w:rsid w:val="00182FF7"/>
    <w:rsid w:val="001832E3"/>
    <w:rsid w:val="001853B8"/>
    <w:rsid w:val="001861E6"/>
    <w:rsid w:val="00187600"/>
    <w:rsid w:val="0019069C"/>
    <w:rsid w:val="00191CCF"/>
    <w:rsid w:val="00194725"/>
    <w:rsid w:val="00195A98"/>
    <w:rsid w:val="001962B7"/>
    <w:rsid w:val="00196517"/>
    <w:rsid w:val="00196C2C"/>
    <w:rsid w:val="001A525B"/>
    <w:rsid w:val="001A561A"/>
    <w:rsid w:val="001A75F4"/>
    <w:rsid w:val="001B2720"/>
    <w:rsid w:val="001B2A71"/>
    <w:rsid w:val="001B2D05"/>
    <w:rsid w:val="001B34BF"/>
    <w:rsid w:val="001B5A7A"/>
    <w:rsid w:val="001B6C14"/>
    <w:rsid w:val="001C0719"/>
    <w:rsid w:val="001C0DE0"/>
    <w:rsid w:val="001C1D19"/>
    <w:rsid w:val="001C2985"/>
    <w:rsid w:val="001C4013"/>
    <w:rsid w:val="001C4796"/>
    <w:rsid w:val="001C513C"/>
    <w:rsid w:val="001D0182"/>
    <w:rsid w:val="001D0BAB"/>
    <w:rsid w:val="001D3DF2"/>
    <w:rsid w:val="001D4842"/>
    <w:rsid w:val="001D5248"/>
    <w:rsid w:val="001D537C"/>
    <w:rsid w:val="001D592B"/>
    <w:rsid w:val="001E000C"/>
    <w:rsid w:val="001E0E86"/>
    <w:rsid w:val="001E0F33"/>
    <w:rsid w:val="001E2D8A"/>
    <w:rsid w:val="001E32C9"/>
    <w:rsid w:val="001E522C"/>
    <w:rsid w:val="001E6717"/>
    <w:rsid w:val="001E76D3"/>
    <w:rsid w:val="001F09BA"/>
    <w:rsid w:val="001F1F8F"/>
    <w:rsid w:val="001F44C6"/>
    <w:rsid w:val="001F624C"/>
    <w:rsid w:val="001F6C74"/>
    <w:rsid w:val="001F7C49"/>
    <w:rsid w:val="00200936"/>
    <w:rsid w:val="0020185F"/>
    <w:rsid w:val="00201C48"/>
    <w:rsid w:val="002021F1"/>
    <w:rsid w:val="00202D84"/>
    <w:rsid w:val="002042F9"/>
    <w:rsid w:val="0020615F"/>
    <w:rsid w:val="00211062"/>
    <w:rsid w:val="00211D3E"/>
    <w:rsid w:val="0021226B"/>
    <w:rsid w:val="00212345"/>
    <w:rsid w:val="00212C05"/>
    <w:rsid w:val="0021427D"/>
    <w:rsid w:val="00215690"/>
    <w:rsid w:val="0022169B"/>
    <w:rsid w:val="00225118"/>
    <w:rsid w:val="002272D7"/>
    <w:rsid w:val="00232DBF"/>
    <w:rsid w:val="00233A40"/>
    <w:rsid w:val="0023615B"/>
    <w:rsid w:val="002430F4"/>
    <w:rsid w:val="00246440"/>
    <w:rsid w:val="00247132"/>
    <w:rsid w:val="00250698"/>
    <w:rsid w:val="00250B20"/>
    <w:rsid w:val="00251896"/>
    <w:rsid w:val="00251CBB"/>
    <w:rsid w:val="00252DEB"/>
    <w:rsid w:val="002569C0"/>
    <w:rsid w:val="002578FF"/>
    <w:rsid w:val="002629FE"/>
    <w:rsid w:val="00262C5D"/>
    <w:rsid w:val="00264311"/>
    <w:rsid w:val="00264C0A"/>
    <w:rsid w:val="0027088D"/>
    <w:rsid w:val="002710B9"/>
    <w:rsid w:val="0027323C"/>
    <w:rsid w:val="00273C68"/>
    <w:rsid w:val="002742D4"/>
    <w:rsid w:val="00274C97"/>
    <w:rsid w:val="00274FB9"/>
    <w:rsid w:val="002759C1"/>
    <w:rsid w:val="002773E7"/>
    <w:rsid w:val="00280854"/>
    <w:rsid w:val="002812A0"/>
    <w:rsid w:val="00281483"/>
    <w:rsid w:val="0028224D"/>
    <w:rsid w:val="002829CA"/>
    <w:rsid w:val="0028528E"/>
    <w:rsid w:val="002858AD"/>
    <w:rsid w:val="00291A9C"/>
    <w:rsid w:val="00291C77"/>
    <w:rsid w:val="00293F67"/>
    <w:rsid w:val="002948C1"/>
    <w:rsid w:val="00297B72"/>
    <w:rsid w:val="002A0456"/>
    <w:rsid w:val="002A0811"/>
    <w:rsid w:val="002A0E30"/>
    <w:rsid w:val="002A18BA"/>
    <w:rsid w:val="002A3F9F"/>
    <w:rsid w:val="002A4872"/>
    <w:rsid w:val="002A49F9"/>
    <w:rsid w:val="002A56D5"/>
    <w:rsid w:val="002A61D9"/>
    <w:rsid w:val="002A7E1B"/>
    <w:rsid w:val="002A7FF7"/>
    <w:rsid w:val="002B0AD1"/>
    <w:rsid w:val="002B1F4D"/>
    <w:rsid w:val="002B20D9"/>
    <w:rsid w:val="002B2585"/>
    <w:rsid w:val="002B324F"/>
    <w:rsid w:val="002B3D3B"/>
    <w:rsid w:val="002B78AF"/>
    <w:rsid w:val="002C284F"/>
    <w:rsid w:val="002C357D"/>
    <w:rsid w:val="002C4CD5"/>
    <w:rsid w:val="002C5D94"/>
    <w:rsid w:val="002D0EE7"/>
    <w:rsid w:val="002D223C"/>
    <w:rsid w:val="002D48FB"/>
    <w:rsid w:val="002D6D84"/>
    <w:rsid w:val="002D75C1"/>
    <w:rsid w:val="002E0D31"/>
    <w:rsid w:val="002E1915"/>
    <w:rsid w:val="002E1CC5"/>
    <w:rsid w:val="002E4539"/>
    <w:rsid w:val="002E69D4"/>
    <w:rsid w:val="002E6DDA"/>
    <w:rsid w:val="002E7B5D"/>
    <w:rsid w:val="002F0B09"/>
    <w:rsid w:val="002F1609"/>
    <w:rsid w:val="002F1CAA"/>
    <w:rsid w:val="002F5D3E"/>
    <w:rsid w:val="002F647C"/>
    <w:rsid w:val="002F74D2"/>
    <w:rsid w:val="00300118"/>
    <w:rsid w:val="00302281"/>
    <w:rsid w:val="00303264"/>
    <w:rsid w:val="00306104"/>
    <w:rsid w:val="00306AA9"/>
    <w:rsid w:val="00307344"/>
    <w:rsid w:val="00307E9A"/>
    <w:rsid w:val="003104C7"/>
    <w:rsid w:val="00310F8E"/>
    <w:rsid w:val="003128BE"/>
    <w:rsid w:val="00314012"/>
    <w:rsid w:val="00315236"/>
    <w:rsid w:val="0031769A"/>
    <w:rsid w:val="0032022F"/>
    <w:rsid w:val="00321F3D"/>
    <w:rsid w:val="00322692"/>
    <w:rsid w:val="00324FF7"/>
    <w:rsid w:val="0032694C"/>
    <w:rsid w:val="00330BAB"/>
    <w:rsid w:val="00330BEE"/>
    <w:rsid w:val="00331D77"/>
    <w:rsid w:val="00336A34"/>
    <w:rsid w:val="003409C5"/>
    <w:rsid w:val="00340F01"/>
    <w:rsid w:val="00343D19"/>
    <w:rsid w:val="0035046B"/>
    <w:rsid w:val="00350B13"/>
    <w:rsid w:val="00353160"/>
    <w:rsid w:val="00353D48"/>
    <w:rsid w:val="003541DE"/>
    <w:rsid w:val="003552AC"/>
    <w:rsid w:val="00355CCA"/>
    <w:rsid w:val="00361AE3"/>
    <w:rsid w:val="0036318E"/>
    <w:rsid w:val="0036347A"/>
    <w:rsid w:val="00363E34"/>
    <w:rsid w:val="00364085"/>
    <w:rsid w:val="00364DC5"/>
    <w:rsid w:val="003658AB"/>
    <w:rsid w:val="00370674"/>
    <w:rsid w:val="003724BE"/>
    <w:rsid w:val="00374945"/>
    <w:rsid w:val="00376AC6"/>
    <w:rsid w:val="00377FF1"/>
    <w:rsid w:val="003807F9"/>
    <w:rsid w:val="00382A19"/>
    <w:rsid w:val="00385626"/>
    <w:rsid w:val="00386A2E"/>
    <w:rsid w:val="00386AE8"/>
    <w:rsid w:val="00387CE9"/>
    <w:rsid w:val="003910B7"/>
    <w:rsid w:val="003926D4"/>
    <w:rsid w:val="00393140"/>
    <w:rsid w:val="00393AB2"/>
    <w:rsid w:val="00394361"/>
    <w:rsid w:val="00394705"/>
    <w:rsid w:val="00394786"/>
    <w:rsid w:val="00396121"/>
    <w:rsid w:val="00396675"/>
    <w:rsid w:val="003A05EB"/>
    <w:rsid w:val="003A0A17"/>
    <w:rsid w:val="003A0AA4"/>
    <w:rsid w:val="003A2778"/>
    <w:rsid w:val="003A2B9B"/>
    <w:rsid w:val="003A345D"/>
    <w:rsid w:val="003A4EDE"/>
    <w:rsid w:val="003A511E"/>
    <w:rsid w:val="003A5F10"/>
    <w:rsid w:val="003A649A"/>
    <w:rsid w:val="003B07A5"/>
    <w:rsid w:val="003B19FC"/>
    <w:rsid w:val="003B1CEC"/>
    <w:rsid w:val="003B4AA4"/>
    <w:rsid w:val="003B530D"/>
    <w:rsid w:val="003B57F3"/>
    <w:rsid w:val="003B6AB0"/>
    <w:rsid w:val="003B6B5A"/>
    <w:rsid w:val="003C0E1C"/>
    <w:rsid w:val="003C1D9D"/>
    <w:rsid w:val="003C3D4C"/>
    <w:rsid w:val="003C647D"/>
    <w:rsid w:val="003D1DA4"/>
    <w:rsid w:val="003D47EB"/>
    <w:rsid w:val="003D5613"/>
    <w:rsid w:val="003D6643"/>
    <w:rsid w:val="003E2B50"/>
    <w:rsid w:val="003E3B6D"/>
    <w:rsid w:val="003E4245"/>
    <w:rsid w:val="003E4EE9"/>
    <w:rsid w:val="003E4F72"/>
    <w:rsid w:val="003E6935"/>
    <w:rsid w:val="003E7708"/>
    <w:rsid w:val="003E7E00"/>
    <w:rsid w:val="003F15E5"/>
    <w:rsid w:val="003F1910"/>
    <w:rsid w:val="003F1DB2"/>
    <w:rsid w:val="003F2A6A"/>
    <w:rsid w:val="003F4E4C"/>
    <w:rsid w:val="003F562F"/>
    <w:rsid w:val="003F6FEB"/>
    <w:rsid w:val="003F747E"/>
    <w:rsid w:val="0040112F"/>
    <w:rsid w:val="004015F8"/>
    <w:rsid w:val="00401FF1"/>
    <w:rsid w:val="00403669"/>
    <w:rsid w:val="00406F36"/>
    <w:rsid w:val="0040770C"/>
    <w:rsid w:val="00407EEB"/>
    <w:rsid w:val="004100C5"/>
    <w:rsid w:val="004106A6"/>
    <w:rsid w:val="00410D86"/>
    <w:rsid w:val="004126A4"/>
    <w:rsid w:val="00412BD2"/>
    <w:rsid w:val="00412D80"/>
    <w:rsid w:val="00412F06"/>
    <w:rsid w:val="00414CED"/>
    <w:rsid w:val="00414E20"/>
    <w:rsid w:val="00414EAE"/>
    <w:rsid w:val="004158D8"/>
    <w:rsid w:val="00415B61"/>
    <w:rsid w:val="00416126"/>
    <w:rsid w:val="00416A47"/>
    <w:rsid w:val="00416E38"/>
    <w:rsid w:val="00417EDA"/>
    <w:rsid w:val="0042037A"/>
    <w:rsid w:val="004209D0"/>
    <w:rsid w:val="00421F35"/>
    <w:rsid w:val="00423ED8"/>
    <w:rsid w:val="00424684"/>
    <w:rsid w:val="004276B0"/>
    <w:rsid w:val="00430252"/>
    <w:rsid w:val="00430611"/>
    <w:rsid w:val="00431C48"/>
    <w:rsid w:val="0043320F"/>
    <w:rsid w:val="00433F59"/>
    <w:rsid w:val="004374D0"/>
    <w:rsid w:val="00437B11"/>
    <w:rsid w:val="004410A5"/>
    <w:rsid w:val="004418D5"/>
    <w:rsid w:val="004419E1"/>
    <w:rsid w:val="00441C1E"/>
    <w:rsid w:val="004435DD"/>
    <w:rsid w:val="00443FD2"/>
    <w:rsid w:val="00446036"/>
    <w:rsid w:val="0044726A"/>
    <w:rsid w:val="0044769B"/>
    <w:rsid w:val="00447D21"/>
    <w:rsid w:val="00450150"/>
    <w:rsid w:val="00450DA8"/>
    <w:rsid w:val="00452998"/>
    <w:rsid w:val="004532F9"/>
    <w:rsid w:val="004542D1"/>
    <w:rsid w:val="0045435B"/>
    <w:rsid w:val="00456F8B"/>
    <w:rsid w:val="004607BA"/>
    <w:rsid w:val="0046436E"/>
    <w:rsid w:val="00464595"/>
    <w:rsid w:val="00464D2E"/>
    <w:rsid w:val="004652C9"/>
    <w:rsid w:val="00465E8C"/>
    <w:rsid w:val="0046649D"/>
    <w:rsid w:val="004675BD"/>
    <w:rsid w:val="004730DF"/>
    <w:rsid w:val="004732DE"/>
    <w:rsid w:val="00476EF4"/>
    <w:rsid w:val="004805C1"/>
    <w:rsid w:val="0048085E"/>
    <w:rsid w:val="004809AA"/>
    <w:rsid w:val="00480ACF"/>
    <w:rsid w:val="00481A4C"/>
    <w:rsid w:val="00485AE4"/>
    <w:rsid w:val="00486F38"/>
    <w:rsid w:val="00491849"/>
    <w:rsid w:val="00491D95"/>
    <w:rsid w:val="00492EE5"/>
    <w:rsid w:val="0049369C"/>
    <w:rsid w:val="00493A30"/>
    <w:rsid w:val="00494FCE"/>
    <w:rsid w:val="00495062"/>
    <w:rsid w:val="00497889"/>
    <w:rsid w:val="004A0DF1"/>
    <w:rsid w:val="004A0F3E"/>
    <w:rsid w:val="004A1297"/>
    <w:rsid w:val="004A2174"/>
    <w:rsid w:val="004A4CFA"/>
    <w:rsid w:val="004A55C6"/>
    <w:rsid w:val="004A6DF5"/>
    <w:rsid w:val="004A7C8F"/>
    <w:rsid w:val="004B1499"/>
    <w:rsid w:val="004B1BA5"/>
    <w:rsid w:val="004B5395"/>
    <w:rsid w:val="004B592B"/>
    <w:rsid w:val="004C0352"/>
    <w:rsid w:val="004C0362"/>
    <w:rsid w:val="004C1AC7"/>
    <w:rsid w:val="004C2124"/>
    <w:rsid w:val="004C4C57"/>
    <w:rsid w:val="004D0347"/>
    <w:rsid w:val="004D1D47"/>
    <w:rsid w:val="004D2DAB"/>
    <w:rsid w:val="004D32BF"/>
    <w:rsid w:val="004D4525"/>
    <w:rsid w:val="004D4B00"/>
    <w:rsid w:val="004D6628"/>
    <w:rsid w:val="004D74F2"/>
    <w:rsid w:val="004D753B"/>
    <w:rsid w:val="004E00AD"/>
    <w:rsid w:val="004E6540"/>
    <w:rsid w:val="004F1C25"/>
    <w:rsid w:val="004F44B5"/>
    <w:rsid w:val="004F44CD"/>
    <w:rsid w:val="004F4B65"/>
    <w:rsid w:val="004F5601"/>
    <w:rsid w:val="005020B3"/>
    <w:rsid w:val="00503FEF"/>
    <w:rsid w:val="00504A2F"/>
    <w:rsid w:val="00505DEA"/>
    <w:rsid w:val="00506761"/>
    <w:rsid w:val="00506B87"/>
    <w:rsid w:val="005071CE"/>
    <w:rsid w:val="00507DC0"/>
    <w:rsid w:val="00510C06"/>
    <w:rsid w:val="00517702"/>
    <w:rsid w:val="00517D8B"/>
    <w:rsid w:val="00520DF7"/>
    <w:rsid w:val="005211FF"/>
    <w:rsid w:val="005216AE"/>
    <w:rsid w:val="00521A61"/>
    <w:rsid w:val="00521B54"/>
    <w:rsid w:val="00521FB3"/>
    <w:rsid w:val="00525841"/>
    <w:rsid w:val="00525F49"/>
    <w:rsid w:val="00530B4C"/>
    <w:rsid w:val="00530EEE"/>
    <w:rsid w:val="00532FCC"/>
    <w:rsid w:val="005349D8"/>
    <w:rsid w:val="00534CAC"/>
    <w:rsid w:val="005350B3"/>
    <w:rsid w:val="005379D5"/>
    <w:rsid w:val="005447DE"/>
    <w:rsid w:val="0054573E"/>
    <w:rsid w:val="00545A6D"/>
    <w:rsid w:val="00547FB6"/>
    <w:rsid w:val="00550B2F"/>
    <w:rsid w:val="00550BDC"/>
    <w:rsid w:val="00552BE2"/>
    <w:rsid w:val="00553C9F"/>
    <w:rsid w:val="00554336"/>
    <w:rsid w:val="00554601"/>
    <w:rsid w:val="00557D33"/>
    <w:rsid w:val="0056065C"/>
    <w:rsid w:val="00567786"/>
    <w:rsid w:val="00570A1B"/>
    <w:rsid w:val="00571A0B"/>
    <w:rsid w:val="00571F69"/>
    <w:rsid w:val="00573337"/>
    <w:rsid w:val="00577613"/>
    <w:rsid w:val="00577906"/>
    <w:rsid w:val="00580660"/>
    <w:rsid w:val="005819FE"/>
    <w:rsid w:val="00582BFA"/>
    <w:rsid w:val="00582C73"/>
    <w:rsid w:val="00584E07"/>
    <w:rsid w:val="005863F6"/>
    <w:rsid w:val="005869D7"/>
    <w:rsid w:val="0058735D"/>
    <w:rsid w:val="00587A81"/>
    <w:rsid w:val="00590C76"/>
    <w:rsid w:val="00592D82"/>
    <w:rsid w:val="0059342D"/>
    <w:rsid w:val="0059460B"/>
    <w:rsid w:val="005947F8"/>
    <w:rsid w:val="005962FD"/>
    <w:rsid w:val="005A04CC"/>
    <w:rsid w:val="005A0588"/>
    <w:rsid w:val="005A07AB"/>
    <w:rsid w:val="005A18E6"/>
    <w:rsid w:val="005A31ED"/>
    <w:rsid w:val="005A3EAC"/>
    <w:rsid w:val="005A49B2"/>
    <w:rsid w:val="005C1515"/>
    <w:rsid w:val="005C16D3"/>
    <w:rsid w:val="005C1C23"/>
    <w:rsid w:val="005C1D5A"/>
    <w:rsid w:val="005C28A4"/>
    <w:rsid w:val="005C38E7"/>
    <w:rsid w:val="005C5BF6"/>
    <w:rsid w:val="005C7AAA"/>
    <w:rsid w:val="005D291C"/>
    <w:rsid w:val="005D51C4"/>
    <w:rsid w:val="005D6E3D"/>
    <w:rsid w:val="005E0533"/>
    <w:rsid w:val="005E115E"/>
    <w:rsid w:val="005E1754"/>
    <w:rsid w:val="005E5E03"/>
    <w:rsid w:val="005E61A4"/>
    <w:rsid w:val="005E71CF"/>
    <w:rsid w:val="005F0167"/>
    <w:rsid w:val="005F204E"/>
    <w:rsid w:val="005F5B3B"/>
    <w:rsid w:val="005F5DD5"/>
    <w:rsid w:val="005F7DBD"/>
    <w:rsid w:val="00601FCD"/>
    <w:rsid w:val="006039BB"/>
    <w:rsid w:val="00603E86"/>
    <w:rsid w:val="00604085"/>
    <w:rsid w:val="0060704F"/>
    <w:rsid w:val="0060750A"/>
    <w:rsid w:val="00610A64"/>
    <w:rsid w:val="00610F0E"/>
    <w:rsid w:val="00612660"/>
    <w:rsid w:val="00612D41"/>
    <w:rsid w:val="00612DAB"/>
    <w:rsid w:val="00616C2D"/>
    <w:rsid w:val="0061709E"/>
    <w:rsid w:val="00622FB4"/>
    <w:rsid w:val="0062379B"/>
    <w:rsid w:val="00624BB3"/>
    <w:rsid w:val="00626006"/>
    <w:rsid w:val="006324A2"/>
    <w:rsid w:val="00633BA3"/>
    <w:rsid w:val="00634D6B"/>
    <w:rsid w:val="0063500C"/>
    <w:rsid w:val="006353DF"/>
    <w:rsid w:val="00636816"/>
    <w:rsid w:val="00637804"/>
    <w:rsid w:val="00643CE8"/>
    <w:rsid w:val="00645637"/>
    <w:rsid w:val="0065246C"/>
    <w:rsid w:val="00652622"/>
    <w:rsid w:val="006540C7"/>
    <w:rsid w:val="00654743"/>
    <w:rsid w:val="00660A26"/>
    <w:rsid w:val="0066130C"/>
    <w:rsid w:val="00662E36"/>
    <w:rsid w:val="00663CC7"/>
    <w:rsid w:val="00664F5E"/>
    <w:rsid w:val="00665B28"/>
    <w:rsid w:val="006674DF"/>
    <w:rsid w:val="00670698"/>
    <w:rsid w:val="006722D3"/>
    <w:rsid w:val="006723FA"/>
    <w:rsid w:val="00672F48"/>
    <w:rsid w:val="006747E8"/>
    <w:rsid w:val="00674BE3"/>
    <w:rsid w:val="00674BF4"/>
    <w:rsid w:val="00674ED8"/>
    <w:rsid w:val="00675E9C"/>
    <w:rsid w:val="006764CE"/>
    <w:rsid w:val="00683546"/>
    <w:rsid w:val="00684F5B"/>
    <w:rsid w:val="006858B3"/>
    <w:rsid w:val="00686894"/>
    <w:rsid w:val="00690A76"/>
    <w:rsid w:val="0069367C"/>
    <w:rsid w:val="00693D2E"/>
    <w:rsid w:val="0069517A"/>
    <w:rsid w:val="00697B11"/>
    <w:rsid w:val="00697EE3"/>
    <w:rsid w:val="006A2775"/>
    <w:rsid w:val="006A2AC1"/>
    <w:rsid w:val="006A601E"/>
    <w:rsid w:val="006A66D5"/>
    <w:rsid w:val="006B02AA"/>
    <w:rsid w:val="006B0E7C"/>
    <w:rsid w:val="006B4551"/>
    <w:rsid w:val="006B4F01"/>
    <w:rsid w:val="006B6EE4"/>
    <w:rsid w:val="006B7E13"/>
    <w:rsid w:val="006C3D36"/>
    <w:rsid w:val="006C4C0B"/>
    <w:rsid w:val="006C4D71"/>
    <w:rsid w:val="006C63E9"/>
    <w:rsid w:val="006C6EC2"/>
    <w:rsid w:val="006D3400"/>
    <w:rsid w:val="006D3AAB"/>
    <w:rsid w:val="006D469A"/>
    <w:rsid w:val="006D50ED"/>
    <w:rsid w:val="006D5395"/>
    <w:rsid w:val="006D5862"/>
    <w:rsid w:val="006E2673"/>
    <w:rsid w:val="006E4592"/>
    <w:rsid w:val="006E52B3"/>
    <w:rsid w:val="006E6915"/>
    <w:rsid w:val="006E7549"/>
    <w:rsid w:val="006F4E72"/>
    <w:rsid w:val="006F5F31"/>
    <w:rsid w:val="006F69AF"/>
    <w:rsid w:val="007004B3"/>
    <w:rsid w:val="00702FD1"/>
    <w:rsid w:val="007043B8"/>
    <w:rsid w:val="00704B2A"/>
    <w:rsid w:val="0070707C"/>
    <w:rsid w:val="0070738D"/>
    <w:rsid w:val="0070742C"/>
    <w:rsid w:val="00712B21"/>
    <w:rsid w:val="00716450"/>
    <w:rsid w:val="00721C9F"/>
    <w:rsid w:val="00722E15"/>
    <w:rsid w:val="00724681"/>
    <w:rsid w:val="0072593B"/>
    <w:rsid w:val="00726B05"/>
    <w:rsid w:val="00727B3C"/>
    <w:rsid w:val="007301D2"/>
    <w:rsid w:val="007309BF"/>
    <w:rsid w:val="00730B4A"/>
    <w:rsid w:val="00730C9B"/>
    <w:rsid w:val="00731E5C"/>
    <w:rsid w:val="00732F65"/>
    <w:rsid w:val="0073443E"/>
    <w:rsid w:val="00734686"/>
    <w:rsid w:val="007346A3"/>
    <w:rsid w:val="00735644"/>
    <w:rsid w:val="007357A9"/>
    <w:rsid w:val="00736153"/>
    <w:rsid w:val="00736233"/>
    <w:rsid w:val="007375E3"/>
    <w:rsid w:val="00740A27"/>
    <w:rsid w:val="00743F54"/>
    <w:rsid w:val="007445F8"/>
    <w:rsid w:val="00745AEA"/>
    <w:rsid w:val="00746779"/>
    <w:rsid w:val="007477E2"/>
    <w:rsid w:val="00750F0D"/>
    <w:rsid w:val="007518F8"/>
    <w:rsid w:val="00753C34"/>
    <w:rsid w:val="00754A5F"/>
    <w:rsid w:val="0075529E"/>
    <w:rsid w:val="00755EE6"/>
    <w:rsid w:val="00757CBF"/>
    <w:rsid w:val="00760D4F"/>
    <w:rsid w:val="00762207"/>
    <w:rsid w:val="00763441"/>
    <w:rsid w:val="007657AC"/>
    <w:rsid w:val="00765C23"/>
    <w:rsid w:val="00767EE8"/>
    <w:rsid w:val="00770891"/>
    <w:rsid w:val="00773C43"/>
    <w:rsid w:val="00775CA4"/>
    <w:rsid w:val="00777070"/>
    <w:rsid w:val="007773F5"/>
    <w:rsid w:val="00777880"/>
    <w:rsid w:val="0078066B"/>
    <w:rsid w:val="007854B8"/>
    <w:rsid w:val="00785588"/>
    <w:rsid w:val="00786509"/>
    <w:rsid w:val="00787F8A"/>
    <w:rsid w:val="00790EF7"/>
    <w:rsid w:val="00791B07"/>
    <w:rsid w:val="00792EFE"/>
    <w:rsid w:val="00793660"/>
    <w:rsid w:val="0079479F"/>
    <w:rsid w:val="00795498"/>
    <w:rsid w:val="007979F2"/>
    <w:rsid w:val="00797ED5"/>
    <w:rsid w:val="007A1E22"/>
    <w:rsid w:val="007A25C9"/>
    <w:rsid w:val="007A25D7"/>
    <w:rsid w:val="007A31A9"/>
    <w:rsid w:val="007A49B5"/>
    <w:rsid w:val="007B0343"/>
    <w:rsid w:val="007B2027"/>
    <w:rsid w:val="007B40B0"/>
    <w:rsid w:val="007B4272"/>
    <w:rsid w:val="007B4E25"/>
    <w:rsid w:val="007B6976"/>
    <w:rsid w:val="007B6EDB"/>
    <w:rsid w:val="007B78C6"/>
    <w:rsid w:val="007C1C15"/>
    <w:rsid w:val="007C1D4F"/>
    <w:rsid w:val="007C39DA"/>
    <w:rsid w:val="007C3BF5"/>
    <w:rsid w:val="007C3FC0"/>
    <w:rsid w:val="007C6138"/>
    <w:rsid w:val="007C6DCE"/>
    <w:rsid w:val="007D14A4"/>
    <w:rsid w:val="007D1C1A"/>
    <w:rsid w:val="007D331F"/>
    <w:rsid w:val="007D3772"/>
    <w:rsid w:val="007D43E7"/>
    <w:rsid w:val="007D58AA"/>
    <w:rsid w:val="007D7F34"/>
    <w:rsid w:val="007D7FF0"/>
    <w:rsid w:val="007E0736"/>
    <w:rsid w:val="007E3EA4"/>
    <w:rsid w:val="007E41B8"/>
    <w:rsid w:val="007E4936"/>
    <w:rsid w:val="007E551B"/>
    <w:rsid w:val="007E5921"/>
    <w:rsid w:val="007E6881"/>
    <w:rsid w:val="007E7439"/>
    <w:rsid w:val="007E78E1"/>
    <w:rsid w:val="007F086C"/>
    <w:rsid w:val="007F34AD"/>
    <w:rsid w:val="007F3A04"/>
    <w:rsid w:val="008018D3"/>
    <w:rsid w:val="00804DEC"/>
    <w:rsid w:val="00811E95"/>
    <w:rsid w:val="00812E14"/>
    <w:rsid w:val="00814D74"/>
    <w:rsid w:val="00814E82"/>
    <w:rsid w:val="00814EB9"/>
    <w:rsid w:val="008150C3"/>
    <w:rsid w:val="008209C0"/>
    <w:rsid w:val="00824262"/>
    <w:rsid w:val="008256F3"/>
    <w:rsid w:val="00826AD4"/>
    <w:rsid w:val="00826BBA"/>
    <w:rsid w:val="00830C6E"/>
    <w:rsid w:val="008312BD"/>
    <w:rsid w:val="00831402"/>
    <w:rsid w:val="00836587"/>
    <w:rsid w:val="008375BD"/>
    <w:rsid w:val="008445C9"/>
    <w:rsid w:val="00844DCE"/>
    <w:rsid w:val="00845D1A"/>
    <w:rsid w:val="008515CD"/>
    <w:rsid w:val="0085329F"/>
    <w:rsid w:val="0085708D"/>
    <w:rsid w:val="008672E6"/>
    <w:rsid w:val="0087067B"/>
    <w:rsid w:val="008727CC"/>
    <w:rsid w:val="00872D58"/>
    <w:rsid w:val="008738ED"/>
    <w:rsid w:val="00873CF6"/>
    <w:rsid w:val="00874060"/>
    <w:rsid w:val="00874E48"/>
    <w:rsid w:val="00875B36"/>
    <w:rsid w:val="00876408"/>
    <w:rsid w:val="00876486"/>
    <w:rsid w:val="00876943"/>
    <w:rsid w:val="00880B45"/>
    <w:rsid w:val="00881992"/>
    <w:rsid w:val="00885C6E"/>
    <w:rsid w:val="008863EF"/>
    <w:rsid w:val="00890D7D"/>
    <w:rsid w:val="00891998"/>
    <w:rsid w:val="008931AC"/>
    <w:rsid w:val="00894C2C"/>
    <w:rsid w:val="00894D2A"/>
    <w:rsid w:val="008954C2"/>
    <w:rsid w:val="00896B71"/>
    <w:rsid w:val="008A2EA0"/>
    <w:rsid w:val="008A3FC8"/>
    <w:rsid w:val="008A4750"/>
    <w:rsid w:val="008A512A"/>
    <w:rsid w:val="008A541B"/>
    <w:rsid w:val="008A54C3"/>
    <w:rsid w:val="008A6AEB"/>
    <w:rsid w:val="008A6DDB"/>
    <w:rsid w:val="008A77A2"/>
    <w:rsid w:val="008B0A77"/>
    <w:rsid w:val="008B0D13"/>
    <w:rsid w:val="008B114F"/>
    <w:rsid w:val="008B194A"/>
    <w:rsid w:val="008B253F"/>
    <w:rsid w:val="008B2D52"/>
    <w:rsid w:val="008B34CA"/>
    <w:rsid w:val="008B4149"/>
    <w:rsid w:val="008B5D54"/>
    <w:rsid w:val="008B676B"/>
    <w:rsid w:val="008B7C91"/>
    <w:rsid w:val="008C05C8"/>
    <w:rsid w:val="008C1FD1"/>
    <w:rsid w:val="008C3B81"/>
    <w:rsid w:val="008C434B"/>
    <w:rsid w:val="008C595C"/>
    <w:rsid w:val="008D2D6E"/>
    <w:rsid w:val="008D5139"/>
    <w:rsid w:val="008E143F"/>
    <w:rsid w:val="008E151E"/>
    <w:rsid w:val="008E15A2"/>
    <w:rsid w:val="008E4BA2"/>
    <w:rsid w:val="008E5CB9"/>
    <w:rsid w:val="008E779D"/>
    <w:rsid w:val="008E7F18"/>
    <w:rsid w:val="008F290B"/>
    <w:rsid w:val="008F5D44"/>
    <w:rsid w:val="00900566"/>
    <w:rsid w:val="00901487"/>
    <w:rsid w:val="00902C83"/>
    <w:rsid w:val="009031D8"/>
    <w:rsid w:val="00904217"/>
    <w:rsid w:val="00905BC8"/>
    <w:rsid w:val="009063A4"/>
    <w:rsid w:val="009102A4"/>
    <w:rsid w:val="00910E4D"/>
    <w:rsid w:val="009113A8"/>
    <w:rsid w:val="00911830"/>
    <w:rsid w:val="00911D64"/>
    <w:rsid w:val="00912509"/>
    <w:rsid w:val="00914A71"/>
    <w:rsid w:val="00914EFD"/>
    <w:rsid w:val="009150C6"/>
    <w:rsid w:val="00917B04"/>
    <w:rsid w:val="009211FA"/>
    <w:rsid w:val="00922328"/>
    <w:rsid w:val="00922CFF"/>
    <w:rsid w:val="0092419E"/>
    <w:rsid w:val="0092514D"/>
    <w:rsid w:val="0092582F"/>
    <w:rsid w:val="00926824"/>
    <w:rsid w:val="009269D6"/>
    <w:rsid w:val="00926CED"/>
    <w:rsid w:val="009301FF"/>
    <w:rsid w:val="00930583"/>
    <w:rsid w:val="00930F0A"/>
    <w:rsid w:val="0093170B"/>
    <w:rsid w:val="00931DCD"/>
    <w:rsid w:val="00933D5E"/>
    <w:rsid w:val="0093446C"/>
    <w:rsid w:val="00934547"/>
    <w:rsid w:val="009400FA"/>
    <w:rsid w:val="009412AB"/>
    <w:rsid w:val="00942C26"/>
    <w:rsid w:val="00943AC1"/>
    <w:rsid w:val="00944D04"/>
    <w:rsid w:val="009465FB"/>
    <w:rsid w:val="0094768F"/>
    <w:rsid w:val="00950595"/>
    <w:rsid w:val="00954C21"/>
    <w:rsid w:val="00955FC0"/>
    <w:rsid w:val="00956651"/>
    <w:rsid w:val="009639BA"/>
    <w:rsid w:val="00966816"/>
    <w:rsid w:val="009669E5"/>
    <w:rsid w:val="0096798B"/>
    <w:rsid w:val="00970E5E"/>
    <w:rsid w:val="00971127"/>
    <w:rsid w:val="009712EF"/>
    <w:rsid w:val="009722C6"/>
    <w:rsid w:val="00973296"/>
    <w:rsid w:val="009740F7"/>
    <w:rsid w:val="0097443A"/>
    <w:rsid w:val="0097494E"/>
    <w:rsid w:val="00974FB4"/>
    <w:rsid w:val="009752F2"/>
    <w:rsid w:val="0097584E"/>
    <w:rsid w:val="00976236"/>
    <w:rsid w:val="00976D06"/>
    <w:rsid w:val="009771C2"/>
    <w:rsid w:val="00977309"/>
    <w:rsid w:val="009813BD"/>
    <w:rsid w:val="0098169B"/>
    <w:rsid w:val="00985B06"/>
    <w:rsid w:val="0098690E"/>
    <w:rsid w:val="00993152"/>
    <w:rsid w:val="00994B66"/>
    <w:rsid w:val="00994C5F"/>
    <w:rsid w:val="00996054"/>
    <w:rsid w:val="00996E6B"/>
    <w:rsid w:val="009A3610"/>
    <w:rsid w:val="009A394A"/>
    <w:rsid w:val="009A442B"/>
    <w:rsid w:val="009B0AFA"/>
    <w:rsid w:val="009B1BBF"/>
    <w:rsid w:val="009B242E"/>
    <w:rsid w:val="009B25F8"/>
    <w:rsid w:val="009B4023"/>
    <w:rsid w:val="009B4950"/>
    <w:rsid w:val="009B4A24"/>
    <w:rsid w:val="009B5424"/>
    <w:rsid w:val="009C0DE1"/>
    <w:rsid w:val="009C1860"/>
    <w:rsid w:val="009C2CFA"/>
    <w:rsid w:val="009C2FAE"/>
    <w:rsid w:val="009C3B67"/>
    <w:rsid w:val="009C3E91"/>
    <w:rsid w:val="009C50E5"/>
    <w:rsid w:val="009C6545"/>
    <w:rsid w:val="009D061E"/>
    <w:rsid w:val="009D58DC"/>
    <w:rsid w:val="009D7A07"/>
    <w:rsid w:val="009E049F"/>
    <w:rsid w:val="009E136A"/>
    <w:rsid w:val="009E2AE8"/>
    <w:rsid w:val="009E38F5"/>
    <w:rsid w:val="009E486B"/>
    <w:rsid w:val="009E52EC"/>
    <w:rsid w:val="009E62AC"/>
    <w:rsid w:val="009F0C18"/>
    <w:rsid w:val="009F3E71"/>
    <w:rsid w:val="009F514C"/>
    <w:rsid w:val="009F6334"/>
    <w:rsid w:val="009F72F2"/>
    <w:rsid w:val="009F7400"/>
    <w:rsid w:val="009F7ECA"/>
    <w:rsid w:val="00A00303"/>
    <w:rsid w:val="00A00A64"/>
    <w:rsid w:val="00A01B8F"/>
    <w:rsid w:val="00A0237D"/>
    <w:rsid w:val="00A02AEA"/>
    <w:rsid w:val="00A037B8"/>
    <w:rsid w:val="00A06C63"/>
    <w:rsid w:val="00A1297B"/>
    <w:rsid w:val="00A14D47"/>
    <w:rsid w:val="00A16281"/>
    <w:rsid w:val="00A166A1"/>
    <w:rsid w:val="00A23C7B"/>
    <w:rsid w:val="00A241F2"/>
    <w:rsid w:val="00A242A1"/>
    <w:rsid w:val="00A27A63"/>
    <w:rsid w:val="00A30588"/>
    <w:rsid w:val="00A32658"/>
    <w:rsid w:val="00A32E88"/>
    <w:rsid w:val="00A32EDD"/>
    <w:rsid w:val="00A333FE"/>
    <w:rsid w:val="00A33717"/>
    <w:rsid w:val="00A35D84"/>
    <w:rsid w:val="00A376A1"/>
    <w:rsid w:val="00A37AF8"/>
    <w:rsid w:val="00A37D62"/>
    <w:rsid w:val="00A37DD3"/>
    <w:rsid w:val="00A420DE"/>
    <w:rsid w:val="00A428FC"/>
    <w:rsid w:val="00A43ED7"/>
    <w:rsid w:val="00A44904"/>
    <w:rsid w:val="00A44D13"/>
    <w:rsid w:val="00A46610"/>
    <w:rsid w:val="00A46A05"/>
    <w:rsid w:val="00A56071"/>
    <w:rsid w:val="00A600BA"/>
    <w:rsid w:val="00A61C3D"/>
    <w:rsid w:val="00A62550"/>
    <w:rsid w:val="00A63ABF"/>
    <w:rsid w:val="00A641F9"/>
    <w:rsid w:val="00A65B3A"/>
    <w:rsid w:val="00A65E72"/>
    <w:rsid w:val="00A66FF8"/>
    <w:rsid w:val="00A67048"/>
    <w:rsid w:val="00A67ADC"/>
    <w:rsid w:val="00A7091D"/>
    <w:rsid w:val="00A713AA"/>
    <w:rsid w:val="00A730D3"/>
    <w:rsid w:val="00A753D9"/>
    <w:rsid w:val="00A75C05"/>
    <w:rsid w:val="00A762BB"/>
    <w:rsid w:val="00A76FF3"/>
    <w:rsid w:val="00A77E81"/>
    <w:rsid w:val="00A81EB5"/>
    <w:rsid w:val="00A83B2C"/>
    <w:rsid w:val="00A83BB7"/>
    <w:rsid w:val="00A85693"/>
    <w:rsid w:val="00A87307"/>
    <w:rsid w:val="00A878BA"/>
    <w:rsid w:val="00A90CAD"/>
    <w:rsid w:val="00A91EE5"/>
    <w:rsid w:val="00A92A0C"/>
    <w:rsid w:val="00A94622"/>
    <w:rsid w:val="00A94DC8"/>
    <w:rsid w:val="00A94FE3"/>
    <w:rsid w:val="00A96B12"/>
    <w:rsid w:val="00A9790F"/>
    <w:rsid w:val="00AA064F"/>
    <w:rsid w:val="00AA0DB2"/>
    <w:rsid w:val="00AA4E82"/>
    <w:rsid w:val="00AA5691"/>
    <w:rsid w:val="00AB3FBB"/>
    <w:rsid w:val="00AB5F09"/>
    <w:rsid w:val="00AB6F02"/>
    <w:rsid w:val="00AB7871"/>
    <w:rsid w:val="00AC17BC"/>
    <w:rsid w:val="00AC317A"/>
    <w:rsid w:val="00AC5790"/>
    <w:rsid w:val="00AC7505"/>
    <w:rsid w:val="00AD0BE2"/>
    <w:rsid w:val="00AD5DA7"/>
    <w:rsid w:val="00AD6D16"/>
    <w:rsid w:val="00AD7F21"/>
    <w:rsid w:val="00AE019B"/>
    <w:rsid w:val="00AE14A8"/>
    <w:rsid w:val="00AE209E"/>
    <w:rsid w:val="00AE72C6"/>
    <w:rsid w:val="00AF0C9F"/>
    <w:rsid w:val="00AF231A"/>
    <w:rsid w:val="00AF3153"/>
    <w:rsid w:val="00AF6244"/>
    <w:rsid w:val="00AF62DD"/>
    <w:rsid w:val="00AF6BBA"/>
    <w:rsid w:val="00B01B6C"/>
    <w:rsid w:val="00B02A13"/>
    <w:rsid w:val="00B035DB"/>
    <w:rsid w:val="00B04FDB"/>
    <w:rsid w:val="00B05188"/>
    <w:rsid w:val="00B0560C"/>
    <w:rsid w:val="00B074D0"/>
    <w:rsid w:val="00B10035"/>
    <w:rsid w:val="00B11FB7"/>
    <w:rsid w:val="00B124F0"/>
    <w:rsid w:val="00B141FF"/>
    <w:rsid w:val="00B14C68"/>
    <w:rsid w:val="00B15344"/>
    <w:rsid w:val="00B17159"/>
    <w:rsid w:val="00B17470"/>
    <w:rsid w:val="00B208D5"/>
    <w:rsid w:val="00B21011"/>
    <w:rsid w:val="00B21466"/>
    <w:rsid w:val="00B21C31"/>
    <w:rsid w:val="00B23004"/>
    <w:rsid w:val="00B2345C"/>
    <w:rsid w:val="00B2386D"/>
    <w:rsid w:val="00B249EC"/>
    <w:rsid w:val="00B27CC4"/>
    <w:rsid w:val="00B27F5F"/>
    <w:rsid w:val="00B30ED9"/>
    <w:rsid w:val="00B332A0"/>
    <w:rsid w:val="00B34EA8"/>
    <w:rsid w:val="00B402C8"/>
    <w:rsid w:val="00B40380"/>
    <w:rsid w:val="00B42094"/>
    <w:rsid w:val="00B440DF"/>
    <w:rsid w:val="00B4587A"/>
    <w:rsid w:val="00B45FB6"/>
    <w:rsid w:val="00B50C97"/>
    <w:rsid w:val="00B51202"/>
    <w:rsid w:val="00B54DD1"/>
    <w:rsid w:val="00B556DA"/>
    <w:rsid w:val="00B55CF4"/>
    <w:rsid w:val="00B56BAE"/>
    <w:rsid w:val="00B57638"/>
    <w:rsid w:val="00B5797E"/>
    <w:rsid w:val="00B62505"/>
    <w:rsid w:val="00B62C83"/>
    <w:rsid w:val="00B63A27"/>
    <w:rsid w:val="00B64E80"/>
    <w:rsid w:val="00B655D5"/>
    <w:rsid w:val="00B7198F"/>
    <w:rsid w:val="00B73039"/>
    <w:rsid w:val="00B76545"/>
    <w:rsid w:val="00B80A4A"/>
    <w:rsid w:val="00B8125D"/>
    <w:rsid w:val="00B83806"/>
    <w:rsid w:val="00B849C5"/>
    <w:rsid w:val="00B8636F"/>
    <w:rsid w:val="00B86657"/>
    <w:rsid w:val="00B8719E"/>
    <w:rsid w:val="00B8757C"/>
    <w:rsid w:val="00B91F8B"/>
    <w:rsid w:val="00BA1EE9"/>
    <w:rsid w:val="00BA29CD"/>
    <w:rsid w:val="00BA2B9B"/>
    <w:rsid w:val="00BA3BE5"/>
    <w:rsid w:val="00BA43AC"/>
    <w:rsid w:val="00BA4464"/>
    <w:rsid w:val="00BA53F3"/>
    <w:rsid w:val="00BA5AAB"/>
    <w:rsid w:val="00BA7222"/>
    <w:rsid w:val="00BB0C45"/>
    <w:rsid w:val="00BB10EB"/>
    <w:rsid w:val="00BB3285"/>
    <w:rsid w:val="00BB408A"/>
    <w:rsid w:val="00BB49ED"/>
    <w:rsid w:val="00BB7590"/>
    <w:rsid w:val="00BB7CFF"/>
    <w:rsid w:val="00BC03C4"/>
    <w:rsid w:val="00BC0F65"/>
    <w:rsid w:val="00BC24D7"/>
    <w:rsid w:val="00BC35E2"/>
    <w:rsid w:val="00BC4105"/>
    <w:rsid w:val="00BC4635"/>
    <w:rsid w:val="00BC4859"/>
    <w:rsid w:val="00BC70CE"/>
    <w:rsid w:val="00BD1243"/>
    <w:rsid w:val="00BD1402"/>
    <w:rsid w:val="00BD14EA"/>
    <w:rsid w:val="00BD205D"/>
    <w:rsid w:val="00BD316A"/>
    <w:rsid w:val="00BD7AE0"/>
    <w:rsid w:val="00BD7B81"/>
    <w:rsid w:val="00BE0B86"/>
    <w:rsid w:val="00BE1762"/>
    <w:rsid w:val="00BE193A"/>
    <w:rsid w:val="00BE2870"/>
    <w:rsid w:val="00BE4A0B"/>
    <w:rsid w:val="00BE4DA8"/>
    <w:rsid w:val="00BE75C9"/>
    <w:rsid w:val="00BF135D"/>
    <w:rsid w:val="00BF2100"/>
    <w:rsid w:val="00BF3CAC"/>
    <w:rsid w:val="00BF4395"/>
    <w:rsid w:val="00BF51C8"/>
    <w:rsid w:val="00BF6F6F"/>
    <w:rsid w:val="00C007CD"/>
    <w:rsid w:val="00C007E3"/>
    <w:rsid w:val="00C02F15"/>
    <w:rsid w:val="00C061F1"/>
    <w:rsid w:val="00C06B4F"/>
    <w:rsid w:val="00C077E6"/>
    <w:rsid w:val="00C10346"/>
    <w:rsid w:val="00C15A3D"/>
    <w:rsid w:val="00C1651D"/>
    <w:rsid w:val="00C174A3"/>
    <w:rsid w:val="00C17910"/>
    <w:rsid w:val="00C17D66"/>
    <w:rsid w:val="00C17DB6"/>
    <w:rsid w:val="00C2335E"/>
    <w:rsid w:val="00C23BC1"/>
    <w:rsid w:val="00C24446"/>
    <w:rsid w:val="00C26CD5"/>
    <w:rsid w:val="00C274DF"/>
    <w:rsid w:val="00C315DA"/>
    <w:rsid w:val="00C320B3"/>
    <w:rsid w:val="00C323D6"/>
    <w:rsid w:val="00C34E72"/>
    <w:rsid w:val="00C35554"/>
    <w:rsid w:val="00C356E9"/>
    <w:rsid w:val="00C3578D"/>
    <w:rsid w:val="00C36C56"/>
    <w:rsid w:val="00C41AEF"/>
    <w:rsid w:val="00C428BD"/>
    <w:rsid w:val="00C42D47"/>
    <w:rsid w:val="00C43468"/>
    <w:rsid w:val="00C4380A"/>
    <w:rsid w:val="00C44037"/>
    <w:rsid w:val="00C4609C"/>
    <w:rsid w:val="00C460D3"/>
    <w:rsid w:val="00C461F2"/>
    <w:rsid w:val="00C46225"/>
    <w:rsid w:val="00C47397"/>
    <w:rsid w:val="00C47A89"/>
    <w:rsid w:val="00C509BD"/>
    <w:rsid w:val="00C55F4F"/>
    <w:rsid w:val="00C56D4D"/>
    <w:rsid w:val="00C57878"/>
    <w:rsid w:val="00C57C44"/>
    <w:rsid w:val="00C60885"/>
    <w:rsid w:val="00C60E45"/>
    <w:rsid w:val="00C62C73"/>
    <w:rsid w:val="00C62D06"/>
    <w:rsid w:val="00C66CB0"/>
    <w:rsid w:val="00C67F44"/>
    <w:rsid w:val="00C71C96"/>
    <w:rsid w:val="00C747E3"/>
    <w:rsid w:val="00C75293"/>
    <w:rsid w:val="00C777AF"/>
    <w:rsid w:val="00C77F36"/>
    <w:rsid w:val="00C82B0B"/>
    <w:rsid w:val="00C82C10"/>
    <w:rsid w:val="00C82D9E"/>
    <w:rsid w:val="00C82E14"/>
    <w:rsid w:val="00C85CCC"/>
    <w:rsid w:val="00C86956"/>
    <w:rsid w:val="00C90610"/>
    <w:rsid w:val="00C90B22"/>
    <w:rsid w:val="00C914B7"/>
    <w:rsid w:val="00C93ECA"/>
    <w:rsid w:val="00C9539A"/>
    <w:rsid w:val="00C97535"/>
    <w:rsid w:val="00C9773D"/>
    <w:rsid w:val="00C97892"/>
    <w:rsid w:val="00C97C1D"/>
    <w:rsid w:val="00CA2B68"/>
    <w:rsid w:val="00CA44F2"/>
    <w:rsid w:val="00CB00AB"/>
    <w:rsid w:val="00CB38AF"/>
    <w:rsid w:val="00CC05F0"/>
    <w:rsid w:val="00CC26DA"/>
    <w:rsid w:val="00CC2739"/>
    <w:rsid w:val="00CC28D1"/>
    <w:rsid w:val="00CC3AA0"/>
    <w:rsid w:val="00CC3CF2"/>
    <w:rsid w:val="00CC45BD"/>
    <w:rsid w:val="00CC626A"/>
    <w:rsid w:val="00CC7961"/>
    <w:rsid w:val="00CC7E42"/>
    <w:rsid w:val="00CD6C87"/>
    <w:rsid w:val="00CE0D2E"/>
    <w:rsid w:val="00CE2EF6"/>
    <w:rsid w:val="00CE3DCF"/>
    <w:rsid w:val="00CE4162"/>
    <w:rsid w:val="00CF28EE"/>
    <w:rsid w:val="00CF3247"/>
    <w:rsid w:val="00CF4133"/>
    <w:rsid w:val="00CF4719"/>
    <w:rsid w:val="00CF4C15"/>
    <w:rsid w:val="00D00108"/>
    <w:rsid w:val="00D0152D"/>
    <w:rsid w:val="00D01AEF"/>
    <w:rsid w:val="00D024BB"/>
    <w:rsid w:val="00D05615"/>
    <w:rsid w:val="00D05B27"/>
    <w:rsid w:val="00D1079D"/>
    <w:rsid w:val="00D117FA"/>
    <w:rsid w:val="00D11D59"/>
    <w:rsid w:val="00D14687"/>
    <w:rsid w:val="00D15690"/>
    <w:rsid w:val="00D15A83"/>
    <w:rsid w:val="00D17F31"/>
    <w:rsid w:val="00D20071"/>
    <w:rsid w:val="00D20318"/>
    <w:rsid w:val="00D22C67"/>
    <w:rsid w:val="00D23498"/>
    <w:rsid w:val="00D2363B"/>
    <w:rsid w:val="00D2597A"/>
    <w:rsid w:val="00D260B9"/>
    <w:rsid w:val="00D31DB0"/>
    <w:rsid w:val="00D32676"/>
    <w:rsid w:val="00D32BFA"/>
    <w:rsid w:val="00D35297"/>
    <w:rsid w:val="00D362CB"/>
    <w:rsid w:val="00D36CC2"/>
    <w:rsid w:val="00D4021C"/>
    <w:rsid w:val="00D4150C"/>
    <w:rsid w:val="00D41E5D"/>
    <w:rsid w:val="00D440B8"/>
    <w:rsid w:val="00D45941"/>
    <w:rsid w:val="00D5010B"/>
    <w:rsid w:val="00D5126C"/>
    <w:rsid w:val="00D51F5F"/>
    <w:rsid w:val="00D5532F"/>
    <w:rsid w:val="00D56359"/>
    <w:rsid w:val="00D564AE"/>
    <w:rsid w:val="00D57ED3"/>
    <w:rsid w:val="00D609C9"/>
    <w:rsid w:val="00D61A76"/>
    <w:rsid w:val="00D6283B"/>
    <w:rsid w:val="00D660F0"/>
    <w:rsid w:val="00D66E96"/>
    <w:rsid w:val="00D670AE"/>
    <w:rsid w:val="00D70E3A"/>
    <w:rsid w:val="00D72D46"/>
    <w:rsid w:val="00D733B7"/>
    <w:rsid w:val="00D76048"/>
    <w:rsid w:val="00D76E9F"/>
    <w:rsid w:val="00D77E0A"/>
    <w:rsid w:val="00D80A69"/>
    <w:rsid w:val="00D80CE9"/>
    <w:rsid w:val="00D80F04"/>
    <w:rsid w:val="00D819A4"/>
    <w:rsid w:val="00D83D60"/>
    <w:rsid w:val="00D8482C"/>
    <w:rsid w:val="00D84F50"/>
    <w:rsid w:val="00D852C5"/>
    <w:rsid w:val="00D912EF"/>
    <w:rsid w:val="00D91680"/>
    <w:rsid w:val="00D927DB"/>
    <w:rsid w:val="00D9307E"/>
    <w:rsid w:val="00D93222"/>
    <w:rsid w:val="00D94853"/>
    <w:rsid w:val="00D949F0"/>
    <w:rsid w:val="00D94FE2"/>
    <w:rsid w:val="00D95AB1"/>
    <w:rsid w:val="00D95C07"/>
    <w:rsid w:val="00D9601B"/>
    <w:rsid w:val="00D97601"/>
    <w:rsid w:val="00D97DE0"/>
    <w:rsid w:val="00DA053C"/>
    <w:rsid w:val="00DA11CE"/>
    <w:rsid w:val="00DA18F2"/>
    <w:rsid w:val="00DA3821"/>
    <w:rsid w:val="00DA55D9"/>
    <w:rsid w:val="00DA6C2B"/>
    <w:rsid w:val="00DA7C59"/>
    <w:rsid w:val="00DB1393"/>
    <w:rsid w:val="00DB41B7"/>
    <w:rsid w:val="00DB43AF"/>
    <w:rsid w:val="00DB4F23"/>
    <w:rsid w:val="00DC2EA5"/>
    <w:rsid w:val="00DC31F1"/>
    <w:rsid w:val="00DC56D2"/>
    <w:rsid w:val="00DC76D9"/>
    <w:rsid w:val="00DC7747"/>
    <w:rsid w:val="00DD0989"/>
    <w:rsid w:val="00DD2272"/>
    <w:rsid w:val="00DD288B"/>
    <w:rsid w:val="00DD3445"/>
    <w:rsid w:val="00DD3D6E"/>
    <w:rsid w:val="00DD505F"/>
    <w:rsid w:val="00DD54B8"/>
    <w:rsid w:val="00DD687F"/>
    <w:rsid w:val="00DD70EE"/>
    <w:rsid w:val="00DE1862"/>
    <w:rsid w:val="00DE3495"/>
    <w:rsid w:val="00DE755A"/>
    <w:rsid w:val="00DF0E6C"/>
    <w:rsid w:val="00DF1A44"/>
    <w:rsid w:val="00DF319A"/>
    <w:rsid w:val="00E032A5"/>
    <w:rsid w:val="00E05F56"/>
    <w:rsid w:val="00E06277"/>
    <w:rsid w:val="00E10B40"/>
    <w:rsid w:val="00E13209"/>
    <w:rsid w:val="00E165C2"/>
    <w:rsid w:val="00E215EE"/>
    <w:rsid w:val="00E22982"/>
    <w:rsid w:val="00E22FF5"/>
    <w:rsid w:val="00E23011"/>
    <w:rsid w:val="00E24CD6"/>
    <w:rsid w:val="00E2520B"/>
    <w:rsid w:val="00E25E4B"/>
    <w:rsid w:val="00E26568"/>
    <w:rsid w:val="00E2691C"/>
    <w:rsid w:val="00E31273"/>
    <w:rsid w:val="00E31EEC"/>
    <w:rsid w:val="00E3252D"/>
    <w:rsid w:val="00E32596"/>
    <w:rsid w:val="00E3454C"/>
    <w:rsid w:val="00E34926"/>
    <w:rsid w:val="00E35C89"/>
    <w:rsid w:val="00E35E8F"/>
    <w:rsid w:val="00E36A85"/>
    <w:rsid w:val="00E37A12"/>
    <w:rsid w:val="00E41135"/>
    <w:rsid w:val="00E411C8"/>
    <w:rsid w:val="00E412E8"/>
    <w:rsid w:val="00E42173"/>
    <w:rsid w:val="00E42A3D"/>
    <w:rsid w:val="00E467C0"/>
    <w:rsid w:val="00E46C46"/>
    <w:rsid w:val="00E47634"/>
    <w:rsid w:val="00E50216"/>
    <w:rsid w:val="00E558F8"/>
    <w:rsid w:val="00E56760"/>
    <w:rsid w:val="00E56F2F"/>
    <w:rsid w:val="00E6256C"/>
    <w:rsid w:val="00E643A0"/>
    <w:rsid w:val="00E65C5B"/>
    <w:rsid w:val="00E67277"/>
    <w:rsid w:val="00E73488"/>
    <w:rsid w:val="00E7507A"/>
    <w:rsid w:val="00E7517A"/>
    <w:rsid w:val="00E75D2C"/>
    <w:rsid w:val="00E7652E"/>
    <w:rsid w:val="00E772F2"/>
    <w:rsid w:val="00E77CE4"/>
    <w:rsid w:val="00E82642"/>
    <w:rsid w:val="00E843B4"/>
    <w:rsid w:val="00E8440E"/>
    <w:rsid w:val="00E865D9"/>
    <w:rsid w:val="00E91F98"/>
    <w:rsid w:val="00E921EC"/>
    <w:rsid w:val="00E93EEE"/>
    <w:rsid w:val="00EA2704"/>
    <w:rsid w:val="00EA40BD"/>
    <w:rsid w:val="00EA58BE"/>
    <w:rsid w:val="00EB3457"/>
    <w:rsid w:val="00EB6575"/>
    <w:rsid w:val="00EB71EF"/>
    <w:rsid w:val="00EB798B"/>
    <w:rsid w:val="00EC0585"/>
    <w:rsid w:val="00EC0EE0"/>
    <w:rsid w:val="00EC0FD2"/>
    <w:rsid w:val="00EC1C7B"/>
    <w:rsid w:val="00EC1E7E"/>
    <w:rsid w:val="00EC5C46"/>
    <w:rsid w:val="00EC7CA2"/>
    <w:rsid w:val="00ED0007"/>
    <w:rsid w:val="00ED0418"/>
    <w:rsid w:val="00ED088D"/>
    <w:rsid w:val="00ED09FE"/>
    <w:rsid w:val="00ED0DFF"/>
    <w:rsid w:val="00ED1B29"/>
    <w:rsid w:val="00ED7C44"/>
    <w:rsid w:val="00EE2D20"/>
    <w:rsid w:val="00EE60F3"/>
    <w:rsid w:val="00EE721D"/>
    <w:rsid w:val="00EF3300"/>
    <w:rsid w:val="00EF3306"/>
    <w:rsid w:val="00F001DE"/>
    <w:rsid w:val="00F034D5"/>
    <w:rsid w:val="00F06968"/>
    <w:rsid w:val="00F13688"/>
    <w:rsid w:val="00F14F86"/>
    <w:rsid w:val="00F1559B"/>
    <w:rsid w:val="00F2075F"/>
    <w:rsid w:val="00F21201"/>
    <w:rsid w:val="00F2138F"/>
    <w:rsid w:val="00F21B35"/>
    <w:rsid w:val="00F2212F"/>
    <w:rsid w:val="00F22737"/>
    <w:rsid w:val="00F25DD0"/>
    <w:rsid w:val="00F26600"/>
    <w:rsid w:val="00F31DEC"/>
    <w:rsid w:val="00F34141"/>
    <w:rsid w:val="00F34D2E"/>
    <w:rsid w:val="00F374FB"/>
    <w:rsid w:val="00F40AA2"/>
    <w:rsid w:val="00F411CF"/>
    <w:rsid w:val="00F460A4"/>
    <w:rsid w:val="00F46854"/>
    <w:rsid w:val="00F5220D"/>
    <w:rsid w:val="00F548EA"/>
    <w:rsid w:val="00F54A70"/>
    <w:rsid w:val="00F558ED"/>
    <w:rsid w:val="00F57B55"/>
    <w:rsid w:val="00F662F7"/>
    <w:rsid w:val="00F67680"/>
    <w:rsid w:val="00F6779A"/>
    <w:rsid w:val="00F70AE8"/>
    <w:rsid w:val="00F71149"/>
    <w:rsid w:val="00F801F1"/>
    <w:rsid w:val="00F8071F"/>
    <w:rsid w:val="00F81EEA"/>
    <w:rsid w:val="00F83E71"/>
    <w:rsid w:val="00F84D93"/>
    <w:rsid w:val="00F84FDE"/>
    <w:rsid w:val="00F85158"/>
    <w:rsid w:val="00F85257"/>
    <w:rsid w:val="00F86D84"/>
    <w:rsid w:val="00F87E4B"/>
    <w:rsid w:val="00F90499"/>
    <w:rsid w:val="00F9194B"/>
    <w:rsid w:val="00F93161"/>
    <w:rsid w:val="00F95DC9"/>
    <w:rsid w:val="00FA0BF3"/>
    <w:rsid w:val="00FA13E6"/>
    <w:rsid w:val="00FA1F13"/>
    <w:rsid w:val="00FA295F"/>
    <w:rsid w:val="00FA2F1C"/>
    <w:rsid w:val="00FA3660"/>
    <w:rsid w:val="00FA41A2"/>
    <w:rsid w:val="00FA46BB"/>
    <w:rsid w:val="00FA65BC"/>
    <w:rsid w:val="00FA69C3"/>
    <w:rsid w:val="00FA7A09"/>
    <w:rsid w:val="00FB0353"/>
    <w:rsid w:val="00FB3156"/>
    <w:rsid w:val="00FB4D45"/>
    <w:rsid w:val="00FB6909"/>
    <w:rsid w:val="00FB723D"/>
    <w:rsid w:val="00FC1259"/>
    <w:rsid w:val="00FC3005"/>
    <w:rsid w:val="00FC6FF5"/>
    <w:rsid w:val="00FC7708"/>
    <w:rsid w:val="00FD3DF5"/>
    <w:rsid w:val="00FD3ED1"/>
    <w:rsid w:val="00FD4861"/>
    <w:rsid w:val="00FD7D0F"/>
    <w:rsid w:val="00FE0115"/>
    <w:rsid w:val="00FE0E17"/>
    <w:rsid w:val="00FE115C"/>
    <w:rsid w:val="00FE2ACB"/>
    <w:rsid w:val="00FE2F3E"/>
    <w:rsid w:val="00FE3997"/>
    <w:rsid w:val="00FE57D3"/>
    <w:rsid w:val="00FE5DCD"/>
    <w:rsid w:val="00FE65EA"/>
    <w:rsid w:val="00FE6F23"/>
    <w:rsid w:val="00FF1151"/>
    <w:rsid w:val="00FF3D27"/>
    <w:rsid w:val="00FF576B"/>
    <w:rsid w:val="00FF60F0"/>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EB72E-FD34-D14A-BB22-C5211BD7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CF"/>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3CF"/>
    <w:rPr>
      <w:rFonts w:ascii="Tahoma" w:hAnsi="Tahoma" w:cs="Tahoma"/>
      <w:sz w:val="16"/>
      <w:szCs w:val="16"/>
    </w:rPr>
  </w:style>
  <w:style w:type="character" w:customStyle="1" w:styleId="a4">
    <w:name w:val="Текст выноски Знак"/>
    <w:link w:val="a3"/>
    <w:uiPriority w:val="99"/>
    <w:semiHidden/>
    <w:rsid w:val="001603CF"/>
    <w:rPr>
      <w:rFonts w:ascii="Tahoma" w:eastAsia="Times New Roman" w:hAnsi="Tahoma" w:cs="Tahoma"/>
      <w:sz w:val="16"/>
      <w:szCs w:val="16"/>
      <w:lang w:eastAsia="ru-RU"/>
    </w:rPr>
  </w:style>
  <w:style w:type="character" w:styleId="a5">
    <w:name w:val="line number"/>
    <w:uiPriority w:val="99"/>
    <w:semiHidden/>
    <w:unhideWhenUsed/>
    <w:rsid w:val="006764CE"/>
  </w:style>
  <w:style w:type="paragraph" w:styleId="a6">
    <w:name w:val="header"/>
    <w:basedOn w:val="a"/>
    <w:link w:val="a7"/>
    <w:uiPriority w:val="99"/>
    <w:unhideWhenUsed/>
    <w:rsid w:val="009301FF"/>
    <w:pPr>
      <w:tabs>
        <w:tab w:val="center" w:pos="4677"/>
        <w:tab w:val="right" w:pos="9355"/>
      </w:tabs>
    </w:pPr>
  </w:style>
  <w:style w:type="character" w:customStyle="1" w:styleId="a7">
    <w:name w:val="Верхний колонтитул Знак"/>
    <w:link w:val="a6"/>
    <w:uiPriority w:val="99"/>
    <w:rsid w:val="009301FF"/>
    <w:rPr>
      <w:rFonts w:eastAsia="Times New Roman"/>
      <w:sz w:val="24"/>
      <w:szCs w:val="24"/>
    </w:rPr>
  </w:style>
  <w:style w:type="paragraph" w:styleId="a8">
    <w:name w:val="footer"/>
    <w:basedOn w:val="a"/>
    <w:link w:val="a9"/>
    <w:uiPriority w:val="99"/>
    <w:unhideWhenUsed/>
    <w:rsid w:val="009301FF"/>
    <w:pPr>
      <w:tabs>
        <w:tab w:val="center" w:pos="4677"/>
        <w:tab w:val="right" w:pos="9355"/>
      </w:tabs>
    </w:pPr>
  </w:style>
  <w:style w:type="character" w:customStyle="1" w:styleId="a9">
    <w:name w:val="Нижний колонтитул Знак"/>
    <w:link w:val="a8"/>
    <w:uiPriority w:val="99"/>
    <w:rsid w:val="009301FF"/>
    <w:rPr>
      <w:rFonts w:eastAsia="Times New Roman"/>
      <w:sz w:val="24"/>
      <w:szCs w:val="24"/>
    </w:rPr>
  </w:style>
  <w:style w:type="table" w:styleId="aa">
    <w:name w:val="Table Grid"/>
    <w:basedOn w:val="a1"/>
    <w:uiPriority w:val="39"/>
    <w:rsid w:val="007A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C1860"/>
    <w:pPr>
      <w:widowControl w:val="0"/>
      <w:autoSpaceDE w:val="0"/>
      <w:autoSpaceDN w:val="0"/>
    </w:pPr>
    <w:rPr>
      <w:rFonts w:ascii="Calibri" w:eastAsia="Times New Roman" w:hAnsi="Calibri" w:cs="Calibri"/>
      <w:sz w:val="22"/>
    </w:rPr>
  </w:style>
  <w:style w:type="character" w:styleId="ab">
    <w:name w:val="annotation reference"/>
    <w:uiPriority w:val="99"/>
    <w:semiHidden/>
    <w:unhideWhenUsed/>
    <w:rsid w:val="00485AE4"/>
    <w:rPr>
      <w:sz w:val="16"/>
      <w:szCs w:val="16"/>
    </w:rPr>
  </w:style>
  <w:style w:type="paragraph" w:styleId="ac">
    <w:name w:val="annotation text"/>
    <w:basedOn w:val="a"/>
    <w:link w:val="ad"/>
    <w:uiPriority w:val="99"/>
    <w:semiHidden/>
    <w:unhideWhenUsed/>
    <w:rsid w:val="00485AE4"/>
    <w:rPr>
      <w:sz w:val="20"/>
      <w:szCs w:val="20"/>
    </w:rPr>
  </w:style>
  <w:style w:type="character" w:customStyle="1" w:styleId="ad">
    <w:name w:val="Текст примечания Знак"/>
    <w:link w:val="ac"/>
    <w:uiPriority w:val="99"/>
    <w:semiHidden/>
    <w:rsid w:val="00485AE4"/>
    <w:rPr>
      <w:rFonts w:eastAsia="Times New Roman"/>
    </w:rPr>
  </w:style>
  <w:style w:type="paragraph" w:styleId="ae">
    <w:name w:val="annotation subject"/>
    <w:basedOn w:val="ac"/>
    <w:next w:val="ac"/>
    <w:link w:val="af"/>
    <w:uiPriority w:val="99"/>
    <w:semiHidden/>
    <w:unhideWhenUsed/>
    <w:rsid w:val="00485AE4"/>
    <w:rPr>
      <w:b/>
      <w:bCs/>
    </w:rPr>
  </w:style>
  <w:style w:type="character" w:customStyle="1" w:styleId="af">
    <w:name w:val="Тема примечания Знак"/>
    <w:link w:val="ae"/>
    <w:uiPriority w:val="99"/>
    <w:semiHidden/>
    <w:rsid w:val="00485AE4"/>
    <w:rPr>
      <w:rFonts w:eastAsia="Times New Roman"/>
      <w:b/>
      <w:bCs/>
    </w:rPr>
  </w:style>
  <w:style w:type="character" w:styleId="af0">
    <w:name w:val="Hyperlink"/>
    <w:uiPriority w:val="99"/>
    <w:unhideWhenUsed/>
    <w:rsid w:val="00050C5E"/>
    <w:rPr>
      <w:color w:val="0000FF"/>
      <w:u w:val="single"/>
    </w:rPr>
  </w:style>
  <w:style w:type="paragraph" w:styleId="af1">
    <w:name w:val="Revision"/>
    <w:hidden/>
    <w:uiPriority w:val="99"/>
    <w:semiHidden/>
    <w:rsid w:val="00FE2ACB"/>
    <w:rPr>
      <w:rFonts w:eastAsia="Times New Roman"/>
      <w:sz w:val="24"/>
      <w:szCs w:val="24"/>
    </w:rPr>
  </w:style>
  <w:style w:type="paragraph" w:customStyle="1" w:styleId="ConsPlusTitle">
    <w:name w:val="ConsPlusTitle"/>
    <w:rsid w:val="00412D80"/>
    <w:pPr>
      <w:widowControl w:val="0"/>
      <w:autoSpaceDE w:val="0"/>
      <w:autoSpaceDN w:val="0"/>
    </w:pPr>
    <w:rPr>
      <w:rFonts w:ascii="Calibri" w:eastAsia="Times New Roman" w:hAnsi="Calibri" w:cs="Calibri"/>
      <w:b/>
      <w:sz w:val="22"/>
    </w:rPr>
  </w:style>
  <w:style w:type="paragraph" w:customStyle="1" w:styleId="ConsPlusNonformat">
    <w:name w:val="ConsPlusNonformat"/>
    <w:rsid w:val="00412D80"/>
    <w:pPr>
      <w:widowControl w:val="0"/>
      <w:autoSpaceDE w:val="0"/>
      <w:autoSpaceDN w:val="0"/>
    </w:pPr>
    <w:rPr>
      <w:rFonts w:ascii="Courier New" w:eastAsia="Times New Roman" w:hAnsi="Courier New" w:cs="Courier New"/>
    </w:rPr>
  </w:style>
  <w:style w:type="paragraph" w:styleId="af2">
    <w:name w:val="List Paragraph"/>
    <w:basedOn w:val="a"/>
    <w:uiPriority w:val="34"/>
    <w:qFormat/>
    <w:rsid w:val="009712EF"/>
    <w:pPr>
      <w:ind w:left="708"/>
    </w:pPr>
  </w:style>
  <w:style w:type="paragraph" w:styleId="af3">
    <w:name w:val="footnote text"/>
    <w:basedOn w:val="a"/>
    <w:link w:val="af4"/>
    <w:uiPriority w:val="99"/>
    <w:semiHidden/>
    <w:unhideWhenUsed/>
    <w:rsid w:val="00890D7D"/>
    <w:rPr>
      <w:sz w:val="20"/>
      <w:szCs w:val="20"/>
    </w:rPr>
  </w:style>
  <w:style w:type="character" w:customStyle="1" w:styleId="af4">
    <w:name w:val="Текст сноски Знак"/>
    <w:link w:val="af3"/>
    <w:uiPriority w:val="99"/>
    <w:semiHidden/>
    <w:rsid w:val="00890D7D"/>
    <w:rPr>
      <w:rFonts w:eastAsia="Times New Roman"/>
    </w:rPr>
  </w:style>
  <w:style w:type="character" w:styleId="af5">
    <w:name w:val="footnote reference"/>
    <w:uiPriority w:val="99"/>
    <w:semiHidden/>
    <w:unhideWhenUsed/>
    <w:rsid w:val="00890D7D"/>
    <w:rPr>
      <w:vertAlign w:val="superscript"/>
    </w:rPr>
  </w:style>
  <w:style w:type="character" w:customStyle="1" w:styleId="UnresolvedMention">
    <w:name w:val="Unresolved Mention"/>
    <w:basedOn w:val="a0"/>
    <w:uiPriority w:val="99"/>
    <w:semiHidden/>
    <w:unhideWhenUsed/>
    <w:rsid w:val="00C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3566">
      <w:bodyDiv w:val="1"/>
      <w:marLeft w:val="0"/>
      <w:marRight w:val="0"/>
      <w:marTop w:val="0"/>
      <w:marBottom w:val="0"/>
      <w:divBdr>
        <w:top w:val="none" w:sz="0" w:space="0" w:color="auto"/>
        <w:left w:val="none" w:sz="0" w:space="0" w:color="auto"/>
        <w:bottom w:val="none" w:sz="0" w:space="0" w:color="auto"/>
        <w:right w:val="none" w:sz="0" w:space="0" w:color="auto"/>
      </w:divBdr>
    </w:div>
    <w:div w:id="256377456">
      <w:bodyDiv w:val="1"/>
      <w:marLeft w:val="0"/>
      <w:marRight w:val="0"/>
      <w:marTop w:val="0"/>
      <w:marBottom w:val="0"/>
      <w:divBdr>
        <w:top w:val="none" w:sz="0" w:space="0" w:color="auto"/>
        <w:left w:val="none" w:sz="0" w:space="0" w:color="auto"/>
        <w:bottom w:val="none" w:sz="0" w:space="0" w:color="auto"/>
        <w:right w:val="none" w:sz="0" w:space="0" w:color="auto"/>
      </w:divBdr>
    </w:div>
    <w:div w:id="316303786">
      <w:bodyDiv w:val="1"/>
      <w:marLeft w:val="0"/>
      <w:marRight w:val="0"/>
      <w:marTop w:val="0"/>
      <w:marBottom w:val="0"/>
      <w:divBdr>
        <w:top w:val="none" w:sz="0" w:space="0" w:color="auto"/>
        <w:left w:val="none" w:sz="0" w:space="0" w:color="auto"/>
        <w:bottom w:val="none" w:sz="0" w:space="0" w:color="auto"/>
        <w:right w:val="none" w:sz="0" w:space="0" w:color="auto"/>
      </w:divBdr>
    </w:div>
    <w:div w:id="392630666">
      <w:bodyDiv w:val="1"/>
      <w:marLeft w:val="0"/>
      <w:marRight w:val="0"/>
      <w:marTop w:val="0"/>
      <w:marBottom w:val="0"/>
      <w:divBdr>
        <w:top w:val="none" w:sz="0" w:space="0" w:color="auto"/>
        <w:left w:val="none" w:sz="0" w:space="0" w:color="auto"/>
        <w:bottom w:val="none" w:sz="0" w:space="0" w:color="auto"/>
        <w:right w:val="none" w:sz="0" w:space="0" w:color="auto"/>
      </w:divBdr>
    </w:div>
    <w:div w:id="465590642">
      <w:bodyDiv w:val="1"/>
      <w:marLeft w:val="0"/>
      <w:marRight w:val="0"/>
      <w:marTop w:val="0"/>
      <w:marBottom w:val="0"/>
      <w:divBdr>
        <w:top w:val="none" w:sz="0" w:space="0" w:color="auto"/>
        <w:left w:val="none" w:sz="0" w:space="0" w:color="auto"/>
        <w:bottom w:val="none" w:sz="0" w:space="0" w:color="auto"/>
        <w:right w:val="none" w:sz="0" w:space="0" w:color="auto"/>
      </w:divBdr>
    </w:div>
    <w:div w:id="881356929">
      <w:bodyDiv w:val="1"/>
      <w:marLeft w:val="0"/>
      <w:marRight w:val="0"/>
      <w:marTop w:val="0"/>
      <w:marBottom w:val="0"/>
      <w:divBdr>
        <w:top w:val="none" w:sz="0" w:space="0" w:color="auto"/>
        <w:left w:val="none" w:sz="0" w:space="0" w:color="auto"/>
        <w:bottom w:val="none" w:sz="0" w:space="0" w:color="auto"/>
        <w:right w:val="none" w:sz="0" w:space="0" w:color="auto"/>
      </w:divBdr>
    </w:div>
    <w:div w:id="943195153">
      <w:bodyDiv w:val="1"/>
      <w:marLeft w:val="0"/>
      <w:marRight w:val="0"/>
      <w:marTop w:val="0"/>
      <w:marBottom w:val="0"/>
      <w:divBdr>
        <w:top w:val="none" w:sz="0" w:space="0" w:color="auto"/>
        <w:left w:val="none" w:sz="0" w:space="0" w:color="auto"/>
        <w:bottom w:val="none" w:sz="0" w:space="0" w:color="auto"/>
        <w:right w:val="none" w:sz="0" w:space="0" w:color="auto"/>
      </w:divBdr>
    </w:div>
    <w:div w:id="962417669">
      <w:bodyDiv w:val="1"/>
      <w:marLeft w:val="0"/>
      <w:marRight w:val="0"/>
      <w:marTop w:val="0"/>
      <w:marBottom w:val="0"/>
      <w:divBdr>
        <w:top w:val="none" w:sz="0" w:space="0" w:color="auto"/>
        <w:left w:val="none" w:sz="0" w:space="0" w:color="auto"/>
        <w:bottom w:val="none" w:sz="0" w:space="0" w:color="auto"/>
        <w:right w:val="none" w:sz="0" w:space="0" w:color="auto"/>
      </w:divBdr>
    </w:div>
    <w:div w:id="1450782554">
      <w:bodyDiv w:val="1"/>
      <w:marLeft w:val="0"/>
      <w:marRight w:val="0"/>
      <w:marTop w:val="0"/>
      <w:marBottom w:val="0"/>
      <w:divBdr>
        <w:top w:val="none" w:sz="0" w:space="0" w:color="auto"/>
        <w:left w:val="none" w:sz="0" w:space="0" w:color="auto"/>
        <w:bottom w:val="none" w:sz="0" w:space="0" w:color="auto"/>
        <w:right w:val="none" w:sz="0" w:space="0" w:color="auto"/>
      </w:divBdr>
    </w:div>
    <w:div w:id="1646858540">
      <w:bodyDiv w:val="1"/>
      <w:marLeft w:val="0"/>
      <w:marRight w:val="0"/>
      <w:marTop w:val="0"/>
      <w:marBottom w:val="0"/>
      <w:divBdr>
        <w:top w:val="none" w:sz="0" w:space="0" w:color="auto"/>
        <w:left w:val="none" w:sz="0" w:space="0" w:color="auto"/>
        <w:bottom w:val="none" w:sz="0" w:space="0" w:color="auto"/>
        <w:right w:val="none" w:sz="0" w:space="0" w:color="auto"/>
      </w:divBdr>
    </w:div>
    <w:div w:id="1766151993">
      <w:bodyDiv w:val="1"/>
      <w:marLeft w:val="0"/>
      <w:marRight w:val="0"/>
      <w:marTop w:val="0"/>
      <w:marBottom w:val="0"/>
      <w:divBdr>
        <w:top w:val="none" w:sz="0" w:space="0" w:color="auto"/>
        <w:left w:val="none" w:sz="0" w:space="0" w:color="auto"/>
        <w:bottom w:val="none" w:sz="0" w:space="0" w:color="auto"/>
        <w:right w:val="none" w:sz="0" w:space="0" w:color="auto"/>
      </w:divBdr>
    </w:div>
    <w:div w:id="1819879749">
      <w:bodyDiv w:val="1"/>
      <w:marLeft w:val="0"/>
      <w:marRight w:val="0"/>
      <w:marTop w:val="0"/>
      <w:marBottom w:val="0"/>
      <w:divBdr>
        <w:top w:val="none" w:sz="0" w:space="0" w:color="auto"/>
        <w:left w:val="none" w:sz="0" w:space="0" w:color="auto"/>
        <w:bottom w:val="none" w:sz="0" w:space="0" w:color="auto"/>
        <w:right w:val="none" w:sz="0" w:space="0" w:color="auto"/>
      </w:divBdr>
    </w:div>
    <w:div w:id="1820269730">
      <w:bodyDiv w:val="1"/>
      <w:marLeft w:val="0"/>
      <w:marRight w:val="0"/>
      <w:marTop w:val="0"/>
      <w:marBottom w:val="0"/>
      <w:divBdr>
        <w:top w:val="none" w:sz="0" w:space="0" w:color="auto"/>
        <w:left w:val="none" w:sz="0" w:space="0" w:color="auto"/>
        <w:bottom w:val="none" w:sz="0" w:space="0" w:color="auto"/>
        <w:right w:val="none" w:sz="0" w:space="0" w:color="auto"/>
      </w:divBdr>
    </w:div>
    <w:div w:id="1877497613">
      <w:bodyDiv w:val="1"/>
      <w:marLeft w:val="0"/>
      <w:marRight w:val="0"/>
      <w:marTop w:val="0"/>
      <w:marBottom w:val="0"/>
      <w:divBdr>
        <w:top w:val="none" w:sz="0" w:space="0" w:color="auto"/>
        <w:left w:val="none" w:sz="0" w:space="0" w:color="auto"/>
        <w:bottom w:val="none" w:sz="0" w:space="0" w:color="auto"/>
        <w:right w:val="none" w:sz="0" w:space="0" w:color="auto"/>
      </w:divBdr>
    </w:div>
    <w:div w:id="1894147462">
      <w:bodyDiv w:val="1"/>
      <w:marLeft w:val="0"/>
      <w:marRight w:val="0"/>
      <w:marTop w:val="0"/>
      <w:marBottom w:val="0"/>
      <w:divBdr>
        <w:top w:val="none" w:sz="0" w:space="0" w:color="auto"/>
        <w:left w:val="none" w:sz="0" w:space="0" w:color="auto"/>
        <w:bottom w:val="none" w:sz="0" w:space="0" w:color="auto"/>
        <w:right w:val="none" w:sz="0" w:space="0" w:color="auto"/>
      </w:divBdr>
    </w:div>
    <w:div w:id="20279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1200095546"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99E7-36F0-4640-9408-2B97E126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6032</Words>
  <Characters>34389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 Алла Николаевна</dc:creator>
  <cp:keywords/>
  <cp:lastModifiedBy>Ерина Елена Николаевна</cp:lastModifiedBy>
  <cp:revision>2</cp:revision>
  <cp:lastPrinted>2019-07-17T06:41:00Z</cp:lastPrinted>
  <dcterms:created xsi:type="dcterms:W3CDTF">2020-03-03T02:50:00Z</dcterms:created>
  <dcterms:modified xsi:type="dcterms:W3CDTF">2020-03-03T02:50:00Z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{EDD8BB94-0756-48AA-9FED-A6700060433A}</vt:lpwstr>
  </property>
  <property fmtid="{D5CDD505-2E9C-101B-9397-08002B2CF9AE}" pid="3" name="#RegDocId">
    <vt:lpwstr>Вн. Записка № Вр-5084842</vt:lpwstr>
  </property>
  <property fmtid="{D5CDD505-2E9C-101B-9397-08002B2CF9AE}" pid="4" name="FileDocId">
    <vt:lpwstr>{E3DBD09A-2032-4F70-981B-87942C1B68A2}</vt:lpwstr>
  </property>
  <property fmtid="{D5CDD505-2E9C-101B-9397-08002B2CF9AE}" pid="5" name="#FileDocId">
    <vt:lpwstr>Файл: 2018.10.31 Приказ Декларация.doc</vt:lpwstr>
  </property>
</Properties>
</file>