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1" w:firstLine="0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РЕЗУЛЬТАТЫ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7"/>
        <w:ind w:left="0" w:right="1" w:firstLine="0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  <w:t xml:space="preserve">проведенной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проверки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1" w:firstLine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соблюдения требований законодательства Российской Федерации </w:t>
      </w:r>
      <w:r>
        <w:rPr>
          <w:color w:val="000000" w:themeColor="text1"/>
          <w:sz w:val="28"/>
          <w:szCs w:val="28"/>
          <w:highlight w:val="white"/>
        </w:rPr>
        <w:t xml:space="preserve">и иных нормативных правовых актов </w:t>
      </w:r>
      <w:r>
        <w:rPr>
          <w:color w:val="000000" w:themeColor="text1"/>
          <w:sz w:val="28"/>
          <w:szCs w:val="28"/>
          <w:highlight w:val="white"/>
        </w:rPr>
        <w:t xml:space="preserve">о контрактной системе в сфере закупок в </w:t>
      </w:r>
      <w:r>
        <w:rPr>
          <w:color w:val="000000" w:themeColor="text1"/>
          <w:sz w:val="28"/>
          <w:szCs w:val="28"/>
          <w:highlight w:val="white"/>
        </w:rPr>
        <w:t xml:space="preserve">отношении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казенного учреждения Новосибирской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Центр по обеспечению мероприятий в области гражданской обороны, чрезвычайных ситуаций и пожарной безопасности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57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Дата и номер приказа о проведении проверки: </w:t>
      </w:r>
      <w:r>
        <w:rPr>
          <w:color w:val="000000" w:themeColor="text1"/>
          <w:sz w:val="28"/>
          <w:szCs w:val="28"/>
          <w:highlight w:val="white"/>
        </w:rPr>
        <w:t xml:space="preserve">приказ министерства жилищно-коммунального хозяйства и энергетики Новосибирской </w:t>
      </w:r>
      <w:r>
        <w:rPr>
          <w:color w:val="000000" w:themeColor="text1"/>
          <w:sz w:val="28"/>
          <w:szCs w:val="28"/>
          <w:highlight w:val="white"/>
        </w:rPr>
        <w:t xml:space="preserve">области от </w:t>
      </w:r>
      <w:r>
        <w:rPr>
          <w:color w:val="000000" w:themeColor="text1"/>
          <w:sz w:val="28"/>
          <w:szCs w:val="28"/>
          <w:highlight w:val="white"/>
        </w:rPr>
        <w:t xml:space="preserve">05</w:t>
      </w:r>
      <w:r>
        <w:rPr>
          <w:color w:val="000000" w:themeColor="text1"/>
          <w:sz w:val="28"/>
          <w:szCs w:val="28"/>
          <w:highlight w:val="white"/>
        </w:rPr>
        <w:t xml:space="preserve">.05.2025 го</w:t>
      </w:r>
      <w:r>
        <w:rPr>
          <w:color w:val="000000" w:themeColor="text1"/>
          <w:sz w:val="28"/>
          <w:szCs w:val="28"/>
          <w:highlight w:val="white"/>
        </w:rPr>
        <w:t xml:space="preserve">да № </w:t>
      </w:r>
      <w:r>
        <w:rPr>
          <w:color w:val="000000" w:themeColor="text1"/>
          <w:sz w:val="28"/>
          <w:szCs w:val="28"/>
          <w:highlight w:val="white"/>
        </w:rPr>
        <w:t xml:space="preserve">129-НПА</w:t>
      </w:r>
      <w:r>
        <w:rPr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проведении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плановой камеральной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проверки в отношении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казенного учреждения Новосибирской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Центр по обеспечению мероприятий в области гражданской обороны, чрезвычайных ситуаций и пожарной безопасности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Цель проведения проверки: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проверка соблюдения требований законодательства Российской Федерации и иных нормативных правовых актов о контрактной системе в сфере закупок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Основание проведения проверки: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Федеральный закон от 05.04.2013 № 44-</w:t>
      </w:r>
      <w:r>
        <w:rPr>
          <w:color w:val="000000" w:themeColor="text1"/>
          <w:sz w:val="28"/>
          <w:szCs w:val="28"/>
          <w:highlight w:val="white"/>
        </w:rPr>
        <w:t xml:space="preserve">ФЗ «О контрактной системе в сфере закупок товаров, работ, </w:t>
      </w:r>
      <w:r>
        <w:rPr>
          <w:color w:val="000000" w:themeColor="text1"/>
          <w:sz w:val="28"/>
          <w:szCs w:val="28"/>
          <w:highlight w:val="white"/>
        </w:rPr>
        <w:t xml:space="preserve">услуг для обеспечения государственных и муниципальных нужд»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план проверок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министерства жилищно-коммунального хозяйства и энергетики Новосибирской области за соблюдением законодательства Российской Федерации и иных нормативных правовых актов о контрактной системе в сфере закупок, требо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ваний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в отношении подведомственных заказчиков на 2025 год</w:t>
      </w:r>
      <w:r>
        <w:rPr>
          <w:color w:val="000000" w:themeColor="text1"/>
          <w:sz w:val="28"/>
          <w:szCs w:val="28"/>
          <w:highlight w:val="white"/>
        </w:rPr>
        <w:t xml:space="preserve">, утвержденный приказом министерства жилищно-коммунального хозяйства и энергетики Новосибирской области от 04.09.2024 № 200-НПА «О ведомственном контроле в сфере закупок товаров, работ, услуг для обеспечения государственных нужд»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Сроки осуществления проверки: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 16</w:t>
      </w:r>
      <w:r>
        <w:rPr>
          <w:rFonts w:ascii="Times New Roman" w:hAnsi="Times New Roman"/>
          <w:sz w:val="28"/>
          <w:szCs w:val="28"/>
          <w:highlight w:val="white"/>
        </w:rPr>
        <w:t xml:space="preserve">.06</w:t>
      </w:r>
      <w:r>
        <w:rPr>
          <w:rFonts w:ascii="Times New Roman" w:hAnsi="Times New Roman"/>
          <w:sz w:val="28"/>
          <w:szCs w:val="28"/>
          <w:highlight w:val="white"/>
        </w:rPr>
        <w:t xml:space="preserve">.20</w:t>
      </w:r>
      <w:r>
        <w:rPr>
          <w:rFonts w:ascii="Times New Roman" w:hAnsi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 по </w:t>
      </w:r>
      <w:r>
        <w:rPr>
          <w:rFonts w:ascii="Times New Roman" w:hAnsi="Times New Roman"/>
          <w:sz w:val="28"/>
          <w:szCs w:val="28"/>
          <w:highlight w:val="white"/>
        </w:rPr>
        <w:t xml:space="preserve">30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06</w:t>
      </w:r>
      <w:r>
        <w:rPr>
          <w:rFonts w:ascii="Times New Roman" w:hAnsi="Times New Roman"/>
          <w:sz w:val="28"/>
          <w:szCs w:val="28"/>
          <w:highlight w:val="white"/>
        </w:rPr>
        <w:t xml:space="preserve">.20</w:t>
      </w:r>
      <w:r>
        <w:rPr>
          <w:rFonts w:ascii="Times New Roman" w:hAnsi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Проверяемый период: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 01.01.2023 по 31.12.2024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Вид проверки: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плановая.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Форма проверки: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камеральная.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Способ проведения контроля: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выборочная проверка.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Состав контрольной группы: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21"/>
        <w:gridCol w:w="310"/>
        <w:gridCol w:w="220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21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Руководитель контрольной группы: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6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21" w:type="dxa"/>
            <w:vAlign w:val="top"/>
            <w:textDirection w:val="lrTb"/>
            <w:noWrap w:val="false"/>
          </w:tcPr>
          <w:p>
            <w:pPr>
              <w:pStyle w:val="957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- 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начальник управления финансово-экономического обеспечения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6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Бусловская Т.</w:t>
            </w:r>
            <w:r>
              <w:rPr>
                <w:color w:val="000000" w:themeColor="text1"/>
                <w:sz w:val="27"/>
                <w:szCs w:val="27"/>
                <w:highlight w:val="white"/>
              </w:rPr>
              <w:t xml:space="preserve">С.</w:t>
            </w:r>
            <w:r>
              <w:rPr>
                <w:color w:val="000000" w:themeColor="text1"/>
                <w:sz w:val="27"/>
                <w:szCs w:val="27"/>
                <w:highlight w:val="white"/>
                <w:lang w:val="en-US"/>
              </w:rPr>
              <w:t xml:space="preserve"> 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21" w:type="dxa"/>
            <w:vAlign w:val="top"/>
            <w:textDirection w:val="lrTb"/>
            <w:noWrap w:val="false"/>
          </w:tcPr>
          <w:p>
            <w:pPr>
              <w:pStyle w:val="957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Члены контрольной группы: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6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21" w:type="dxa"/>
            <w:vAlign w:val="top"/>
            <w:textDirection w:val="lrTb"/>
            <w:noWrap w:val="false"/>
          </w:tcPr>
          <w:p>
            <w:pPr>
              <w:pStyle w:val="957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- 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консультант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управления финансово-экономического обеспечения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6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Шпилько Е.И.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621" w:type="dxa"/>
            <w:vAlign w:val="top"/>
            <w:textDirection w:val="lrTb"/>
            <w:noWrap w:val="false"/>
          </w:tcPr>
          <w:p>
            <w:pPr>
              <w:pStyle w:val="957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- 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консультант управления финансово-экономического обеспечения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6" w:type="dxa"/>
            <w:vAlign w:val="top"/>
            <w:textDirection w:val="lrTb"/>
            <w:noWrap w:val="false"/>
          </w:tcPr>
          <w:p>
            <w:pPr>
              <w:pStyle w:val="95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Паренков В.Т.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Субъект проверки: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осударственное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ИНН: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4063016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, КПП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540601001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ОГРН: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1055406005995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юридический адрес - 630007, Новосибирская область, г. Новосибирск, улица Советская, д. 4А; фактический адрес (адрес местонахождения) -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630007, Новосибирская область, г. Новосибирск, улица Советская, д. 4А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43"/>
        <w:jc w:val="both"/>
        <w:shd w:val="clear" w:color="ffffff" w:themeColor="background1" w:fill="ffffff" w:themeFill="background1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Телефон: 8</w:t>
      </w:r>
      <w:r>
        <w:rPr>
          <w:sz w:val="28"/>
          <w:szCs w:val="28"/>
          <w:highlight w:val="white"/>
        </w:rPr>
        <w:t xml:space="preserve">(383) 231-11-80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957"/>
        <w:ind w:firstLine="743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Электронная почта:</w:t>
      </w:r>
      <w:r>
        <w:rPr>
          <w:sz w:val="28"/>
          <w:szCs w:val="28"/>
          <w:highlight w:val="white"/>
        </w:rPr>
        <w:t xml:space="preserve">gochs@nso.ru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color w:val="000000" w:themeColor="text1"/>
          <w:spacing w:val="-4"/>
          <w:sz w:val="28"/>
          <w:szCs w:val="28"/>
          <w:highlight w:val="yellow"/>
        </w:rPr>
      </w:pPr>
      <w:r>
        <w:rPr>
          <w:color w:val="000000" w:themeColor="text1"/>
          <w:spacing w:val="-4"/>
          <w:sz w:val="28"/>
          <w:szCs w:val="28"/>
          <w:highlight w:val="none"/>
        </w:rPr>
      </w:r>
      <w:r>
        <w:rPr>
          <w:color w:val="000000" w:themeColor="text1"/>
          <w:spacing w:val="-4"/>
          <w:sz w:val="28"/>
          <w:szCs w:val="28"/>
          <w:highlight w:val="yellow"/>
        </w:rPr>
      </w:r>
      <w:r>
        <w:rPr>
          <w:color w:val="000000" w:themeColor="text1"/>
          <w:spacing w:val="-4"/>
          <w:sz w:val="28"/>
          <w:szCs w:val="28"/>
          <w:highlight w:val="yellow"/>
        </w:rPr>
      </w:r>
    </w:p>
    <w:p>
      <w:pPr>
        <w:pStyle w:val="957"/>
        <w:ind w:firstLine="709"/>
        <w:jc w:val="both"/>
        <w:rPr>
          <w:color w:val="000000" w:themeColor="text1"/>
          <w:spacing w:val="-4"/>
          <w:sz w:val="28"/>
          <w:szCs w:val="28"/>
          <w:highlight w:val="white"/>
        </w:rPr>
      </w:pPr>
      <w:r>
        <w:rPr>
          <w:color w:val="000000" w:themeColor="text1"/>
          <w:spacing w:val="-4"/>
          <w:sz w:val="28"/>
          <w:szCs w:val="28"/>
          <w:highlight w:val="white"/>
        </w:rPr>
        <w:t xml:space="preserve">Начальник центра</w:t>
      </w:r>
      <w:r>
        <w:rPr>
          <w:color w:val="000000" w:themeColor="text1"/>
          <w:spacing w:val="-4"/>
          <w:sz w:val="28"/>
          <w:szCs w:val="28"/>
          <w:highlight w:val="white"/>
        </w:rPr>
        <w:t xml:space="preserve">:</w:t>
      </w:r>
      <w:r>
        <w:rPr>
          <w:color w:val="000000" w:themeColor="text1"/>
          <w:spacing w:val="-4"/>
          <w:sz w:val="28"/>
          <w:szCs w:val="28"/>
          <w:highlight w:val="white"/>
        </w:rPr>
      </w:r>
      <w:r>
        <w:rPr>
          <w:color w:val="000000" w:themeColor="text1"/>
          <w:spacing w:val="-4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по 31.07.2024 Конев Александр Петрович;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в период с 01.08.2024 по 20.10.2024 исполняющий обязанности начальника центра Зубарев Сергей Васильевич;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с 21.10.2024 Баевкин Сергей Григорьевич.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Все указанные руководители </w:t>
      </w:r>
      <w:r>
        <w:rPr>
          <w:color w:val="000000" w:themeColor="text1"/>
          <w:sz w:val="28"/>
          <w:szCs w:val="28"/>
          <w:highlight w:val="white"/>
        </w:rPr>
        <w:t xml:space="preserve">действовали на основании Устава.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Нормы законодательства, которыми руководствовалась контрольная группа при принятии решения</w:t>
      </w:r>
      <w:r>
        <w:rPr>
          <w:b/>
          <w:color w:val="000000" w:themeColor="text1"/>
          <w:sz w:val="28"/>
          <w:szCs w:val="28"/>
          <w:highlight w:val="white"/>
        </w:rPr>
        <w:t xml:space="preserve">: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Конституция Российской Федерации.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 Гражданский кодекс Российской Федерации.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 Бюджетный кодекс Российской Федерации.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4. Кодекс Российской Федерации об административных правонарушениях.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pacing w:val="-6"/>
          <w:sz w:val="28"/>
          <w:szCs w:val="28"/>
          <w:highlight w:val="white"/>
        </w:rPr>
      </w:pPr>
      <w:r>
        <w:rPr>
          <w:color w:val="000000" w:themeColor="text1"/>
          <w:spacing w:val="-6"/>
          <w:sz w:val="28"/>
          <w:szCs w:val="28"/>
          <w:highlight w:val="white"/>
        </w:rPr>
        <w:t xml:space="preserve">5. </w:t>
      </w:r>
      <w:r>
        <w:rPr>
          <w:color w:val="000000" w:themeColor="text1"/>
          <w:spacing w:val="-6"/>
          <w:sz w:val="28"/>
          <w:szCs w:val="28"/>
          <w:highlight w:val="white"/>
        </w:rPr>
        <w:t xml:space="preserve">Федеральный закон от 05.04.2013 № 44-ФЗ </w:t>
      </w:r>
      <w:r>
        <w:rPr>
          <w:color w:val="000000" w:themeColor="text1"/>
          <w:sz w:val="28"/>
          <w:szCs w:val="28"/>
          <w:highlight w:val="white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rPr>
          <w:color w:val="000000" w:themeColor="text1"/>
          <w:spacing w:val="-6"/>
          <w:sz w:val="28"/>
          <w:szCs w:val="28"/>
          <w:highlight w:val="white"/>
        </w:rPr>
        <w:t xml:space="preserve">.</w:t>
      </w:r>
      <w:r>
        <w:rPr>
          <w:color w:val="000000" w:themeColor="text1"/>
          <w:spacing w:val="-6"/>
          <w:sz w:val="28"/>
          <w:szCs w:val="28"/>
          <w:highlight w:val="white"/>
        </w:rPr>
      </w:r>
      <w:r>
        <w:rPr>
          <w:color w:val="000000" w:themeColor="text1"/>
          <w:spacing w:val="-6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6. Постановление Правительства Новосибирской области от 16.12.2</w:t>
      </w:r>
      <w:r>
        <w:rPr>
          <w:color w:val="000000" w:themeColor="text1"/>
          <w:sz w:val="28"/>
          <w:szCs w:val="28"/>
          <w:highlight w:val="white"/>
        </w:rPr>
        <w:t xml:space="preserve">019 № 476-п «О Порядке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7. Постановление Правительства Новосибирской области от 20.10.2014 № 415-п «О министерстве жилищно-коммунального хозяйства и энергетики Новосибирской области».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8. Устав </w:t>
      </w:r>
      <w:r>
        <w:rPr>
          <w:sz w:val="28"/>
          <w:szCs w:val="28"/>
          <w:highlight w:val="white"/>
          <w:shd w:val="clear" w:color="auto" w:fill="ffffff"/>
        </w:rPr>
        <w:t xml:space="preserve">г</w:t>
      </w:r>
      <w:r>
        <w:rPr>
          <w:rFonts w:eastAsia="Arial"/>
          <w:sz w:val="28"/>
          <w:szCs w:val="28"/>
          <w:highlight w:val="white"/>
          <w:shd w:val="clear" w:color="auto" w:fill="ffffff"/>
        </w:rPr>
        <w:t xml:space="preserve">осударственного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eastAsia="Arial"/>
          <w:sz w:val="28"/>
          <w:szCs w:val="28"/>
          <w:highlight w:val="white"/>
          <w:shd w:val="clear" w:color="auto" w:fill="ffffff"/>
        </w:rPr>
        <w:t xml:space="preserve">казенного учреждения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</w:t>
      </w:r>
      <w:r>
        <w:rPr>
          <w:bCs/>
          <w:color w:val="000000" w:themeColor="text1"/>
          <w:sz w:val="28"/>
          <w:szCs w:val="28"/>
          <w:highlight w:val="white"/>
        </w:rPr>
        <w:t xml:space="preserve">, утвержденный приказом </w:t>
      </w:r>
      <w:r>
        <w:rPr>
          <w:color w:val="000000" w:themeColor="text1"/>
          <w:sz w:val="28"/>
          <w:szCs w:val="28"/>
          <w:highlight w:val="white"/>
        </w:rPr>
        <w:t xml:space="preserve">министерства жилищно-коммунального хозяйства и энергетики Новосибирской области</w:t>
      </w:r>
      <w:r>
        <w:rPr>
          <w:bCs/>
          <w:color w:val="000000" w:themeColor="text1"/>
          <w:sz w:val="28"/>
          <w:szCs w:val="28"/>
          <w:highlight w:val="white"/>
        </w:rPr>
        <w:t xml:space="preserve"> от 18.06.2025 № 167-НПА.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  <w:t xml:space="preserve">9. </w:t>
      </w:r>
      <w:r>
        <w:rPr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bCs/>
          <w:color w:val="000000" w:themeColor="text1"/>
          <w:sz w:val="28"/>
          <w:szCs w:val="28"/>
          <w:highlight w:val="white"/>
        </w:rPr>
        <w:t xml:space="preserve">остановление Губернатора Новосибирской области от 28.01.2015 № 7 «О подведомственности государственного казенного учреждения Новосибирской области «Центр по обеспечению мероприятий в области гражданской обороны, чрезвычайных ситуаций и пожарной безопасност</w:t>
      </w:r>
      <w:r>
        <w:rPr>
          <w:bCs/>
          <w:color w:val="000000" w:themeColor="text1"/>
          <w:sz w:val="28"/>
          <w:szCs w:val="28"/>
          <w:highlight w:val="white"/>
        </w:rPr>
        <w:t xml:space="preserve">и Новосибирской области».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10. 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Приказ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В ходе контрольных мероприятий были проверены следующие документы и информация: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соблюдение требований к обоснованию закупок и обоснованности закупо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к;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равильность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луги;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соблюдение требований по определению поставщика (подрядчика, исполнителя)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соблюдение установленных контрактом порядка и сроков осуществления приемки результатов исполнения контракта, сроков оплаты поставленного товара, выполненной работы, оказанной услуги, отдельных этапов исполнения контракта.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Обстоятельства, установленные при проведении проверки и обосновывающие выводы контрольной группы: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1. </w:t>
      </w:r>
      <w:r>
        <w:rPr>
          <w:color w:val="000000" w:themeColor="text1"/>
          <w:sz w:val="28"/>
          <w:szCs w:val="28"/>
          <w:highlight w:val="white"/>
        </w:rPr>
        <w:t xml:space="preserve">В ходе проверк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</w:t>
      </w:r>
      <w:r>
        <w:rPr>
          <w:color w:val="000000" w:themeColor="text1"/>
          <w:sz w:val="28"/>
          <w:szCs w:val="28"/>
          <w:highlight w:val="white"/>
        </w:rPr>
        <w:t xml:space="preserve">упок выявлены нарушения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части 15 статьи 4, статей 8 и 22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Закона № 44-ФЗ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Приказ Минэкономразвития России от 02.10.2013 № 567</w:t>
      </w:r>
      <w:r>
        <w:rPr>
          <w:color w:val="000000" w:themeColor="text1"/>
          <w:sz w:val="28"/>
          <w:szCs w:val="28"/>
          <w:highlight w:val="white"/>
        </w:rPr>
        <w:t xml:space="preserve">, в части </w:t>
      </w:r>
      <w:r>
        <w:rPr>
          <w:color w:val="000000" w:themeColor="text1"/>
          <w:sz w:val="28"/>
          <w:szCs w:val="28"/>
          <w:highlight w:val="white"/>
        </w:rPr>
        <w:t xml:space="preserve">хранения информации и документов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требований к определению цены контракта, заключаемого с единственным поставщиком.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части 4 статьи 93 Закона № 44-ФЗ, в части включения в контракт обоснования цены контракта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части 6 статьи 34 Закона № 44-ФЗ – не направление Поставщику (Исполнителю, Подрядчику) требования об уплате неустойки;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части 6 статьи 99 Закона 44-ФЗ, части 25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Правил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осуществления контроля, предусмотренного частями 5 и 5.1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статьи 99 Федерального закона «О контрактной системе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в сфере закупок товаров, работ, услуг для обеспечения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государственных и муниципальных нужд», утвержденных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постановлением Правительства </w:t>
      </w:r>
      <w:r>
        <w:rPr>
          <w:color w:val="000000" w:themeColor="text1"/>
          <w:sz w:val="28"/>
          <w:szCs w:val="28"/>
          <w:highlight w:val="white"/>
        </w:rPr>
        <w:t xml:space="preserve">Российской Федерации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6 августа 2020 г. № 1193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и об изменении и признании утратившими силу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некоторых актов Правительства Российской Федерации» (вместе с «Правилами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</w:t>
      </w:r>
      <w:r>
        <w:rPr>
          <w:color w:val="000000" w:themeColor="text1"/>
          <w:sz w:val="28"/>
          <w:szCs w:val="28"/>
          <w:highlight w:val="white"/>
        </w:rPr>
        <w:t xml:space="preserve">униципальных нужд»)</w:t>
      </w:r>
      <w:r>
        <w:rPr>
          <w:color w:val="000000" w:themeColor="text1"/>
          <w:sz w:val="28"/>
          <w:szCs w:val="28"/>
          <w:highlight w:val="white"/>
        </w:rPr>
        <w:t xml:space="preserve"> в части получения получения уведомления о соответствии контролируемой информации до направления проекта контракта участнику закупки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нарушение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части 13.1 статьи 34 Закона № 44-ФЗ, в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части нарушения сроков оплаты по контракту</w:t>
      </w:r>
      <w:r>
        <w:rPr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части 7 статьи 94 Закона № 44-ФЗ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– не соблюдение сроков приемки товаров (работ, услуг) установленных контрактом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57"/>
        <w:ind w:left="0" w:right="1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 Решено направить акт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проверки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/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соблюдения требований законодательства Российской Федерации </w:t>
      </w:r>
      <w:r>
        <w:rPr>
          <w:color w:val="000000" w:themeColor="text1"/>
          <w:sz w:val="28"/>
          <w:szCs w:val="28"/>
          <w:highlight w:val="white"/>
        </w:rPr>
        <w:t xml:space="preserve">и иных нормативных правовых актов </w:t>
      </w:r>
      <w:r>
        <w:rPr>
          <w:color w:val="000000" w:themeColor="text1"/>
          <w:sz w:val="28"/>
          <w:szCs w:val="28"/>
          <w:highlight w:val="white"/>
        </w:rPr>
        <w:t xml:space="preserve">о контрактной системе в сфере закупок в </w:t>
      </w:r>
      <w:r>
        <w:rPr>
          <w:color w:val="000000" w:themeColor="text1"/>
          <w:sz w:val="28"/>
          <w:szCs w:val="28"/>
          <w:highlight w:val="white"/>
        </w:rPr>
        <w:t xml:space="preserve">отношении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казенного учреждения Новосибирской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Центр по обеспечению мероприятий в области гражданской обороны, чрезвычайных ситуаций и пожарной безопасности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  <w:t xml:space="preserve">в контрольное управление Новосибирской области для решения вопроса о возбуждении дела об административном правонарушении.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/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417" w:header="567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rPr>
        <w:rStyle w:val="978"/>
        <w:sz w:val="20"/>
        <w:szCs w:val="20"/>
      </w:rPr>
      <w:framePr w:w="260" w:h="245" w:wrap="around" w:vAnchor="page" w:hAnchor="page" w:x="11079" w:y="16548" w:hRule="atLeast"/>
    </w:pPr>
    <w:r>
      <w:rPr>
        <w:rStyle w:val="978"/>
        <w:sz w:val="20"/>
        <w:szCs w:val="20"/>
      </w:rPr>
    </w:r>
    <w:r>
      <w:rPr>
        <w:rStyle w:val="978"/>
        <w:sz w:val="20"/>
        <w:szCs w:val="20"/>
      </w:rPr>
    </w:r>
    <w:r>
      <w:rPr>
        <w:rStyle w:val="978"/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rPr>
        <w:rStyle w:val="978"/>
      </w:rPr>
      <w:framePr w:wrap="around" w:vAnchor="text" w:hAnchor="margin" w:xAlign="right" w:y="1"/>
    </w:pPr>
    <w:r>
      <w:rPr>
        <w:rStyle w:val="978"/>
      </w:rPr>
      <w:fldChar w:fldCharType="begin"/>
    </w:r>
    <w:r>
      <w:rPr>
        <w:rStyle w:val="978"/>
      </w:rPr>
      <w:instrText xml:space="preserve">PAGE  </w:instrText>
    </w:r>
    <w:r>
      <w:rPr>
        <w:rStyle w:val="978"/>
      </w:rPr>
      <w:fldChar w:fldCharType="end"/>
    </w:r>
    <w:r>
      <w:rPr>
        <w:rStyle w:val="978"/>
      </w:rPr>
    </w:r>
    <w:r>
      <w:rPr>
        <w:rStyle w:val="978"/>
      </w:rPr>
    </w:r>
  </w:p>
  <w:p>
    <w:pPr>
      <w:pStyle w:val="973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4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6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8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0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4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6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05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39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1" w:hanging="43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5" w:hanging="516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7" w:hanging="40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-26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8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6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3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0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477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7"/>
  </w:num>
  <w:num w:numId="5">
    <w:abstractNumId w:val="0"/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4"/>
  </w:num>
  <w:num w:numId="15">
    <w:abstractNumId w:val="15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1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>
    <w:name w:val="Heading 1"/>
    <w:basedOn w:val="957"/>
    <w:next w:val="957"/>
    <w:link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0">
    <w:name w:val="Heading 1 Char"/>
    <w:link w:val="779"/>
    <w:uiPriority w:val="9"/>
    <w:rPr>
      <w:rFonts w:ascii="Arial" w:hAnsi="Arial" w:eastAsia="Arial" w:cs="Arial"/>
      <w:sz w:val="40"/>
      <w:szCs w:val="40"/>
    </w:rPr>
  </w:style>
  <w:style w:type="paragraph" w:styleId="781">
    <w:name w:val="Heading 2"/>
    <w:basedOn w:val="957"/>
    <w:next w:val="957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2">
    <w:name w:val="Heading 2 Char"/>
    <w:link w:val="781"/>
    <w:uiPriority w:val="9"/>
    <w:rPr>
      <w:rFonts w:ascii="Arial" w:hAnsi="Arial" w:eastAsia="Arial" w:cs="Arial"/>
      <w:sz w:val="34"/>
    </w:rPr>
  </w:style>
  <w:style w:type="paragraph" w:styleId="783">
    <w:name w:val="Heading 3"/>
    <w:basedOn w:val="957"/>
    <w:next w:val="957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4">
    <w:name w:val="Heading 3 Char"/>
    <w:link w:val="783"/>
    <w:uiPriority w:val="9"/>
    <w:rPr>
      <w:rFonts w:ascii="Arial" w:hAnsi="Arial" w:eastAsia="Arial" w:cs="Arial"/>
      <w:sz w:val="30"/>
      <w:szCs w:val="30"/>
    </w:rPr>
  </w:style>
  <w:style w:type="paragraph" w:styleId="785">
    <w:name w:val="Heading 4"/>
    <w:basedOn w:val="957"/>
    <w:next w:val="957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6">
    <w:name w:val="Heading 4 Char"/>
    <w:link w:val="785"/>
    <w:uiPriority w:val="9"/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957"/>
    <w:next w:val="957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8">
    <w:name w:val="Heading 5 Char"/>
    <w:link w:val="787"/>
    <w:uiPriority w:val="9"/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957"/>
    <w:next w:val="957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0">
    <w:name w:val="Heading 6 Char"/>
    <w:link w:val="789"/>
    <w:uiPriority w:val="9"/>
    <w:rPr>
      <w:rFonts w:ascii="Arial" w:hAnsi="Arial" w:eastAsia="Arial" w:cs="Arial"/>
      <w:b/>
      <w:bCs/>
      <w:sz w:val="22"/>
      <w:szCs w:val="22"/>
    </w:rPr>
  </w:style>
  <w:style w:type="paragraph" w:styleId="791">
    <w:name w:val="Heading 7"/>
    <w:basedOn w:val="957"/>
    <w:next w:val="957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>
    <w:name w:val="Heading 7 Char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3">
    <w:name w:val="Heading 8"/>
    <w:basedOn w:val="957"/>
    <w:next w:val="957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4">
    <w:name w:val="Heading 8 Char"/>
    <w:link w:val="793"/>
    <w:uiPriority w:val="9"/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957"/>
    <w:next w:val="957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>
    <w:name w:val="Heading 9 Char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List Paragraph"/>
    <w:basedOn w:val="957"/>
    <w:uiPriority w:val="34"/>
    <w:qFormat/>
    <w:pPr>
      <w:contextualSpacing/>
      <w:ind w:left="720"/>
    </w:pPr>
  </w:style>
  <w:style w:type="paragraph" w:styleId="798">
    <w:name w:val="No Spacing"/>
    <w:uiPriority w:val="1"/>
    <w:qFormat/>
    <w:pPr>
      <w:spacing w:before="0" w:after="0" w:line="240" w:lineRule="auto"/>
    </w:pPr>
  </w:style>
  <w:style w:type="paragraph" w:styleId="799">
    <w:name w:val="Title"/>
    <w:basedOn w:val="957"/>
    <w:next w:val="957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>
    <w:name w:val="Title Char"/>
    <w:link w:val="799"/>
    <w:uiPriority w:val="10"/>
    <w:rPr>
      <w:sz w:val="48"/>
      <w:szCs w:val="48"/>
    </w:rPr>
  </w:style>
  <w:style w:type="paragraph" w:styleId="801">
    <w:name w:val="Subtitle"/>
    <w:basedOn w:val="957"/>
    <w:next w:val="957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link w:val="801"/>
    <w:uiPriority w:val="11"/>
    <w:rPr>
      <w:sz w:val="24"/>
      <w:szCs w:val="24"/>
    </w:rPr>
  </w:style>
  <w:style w:type="paragraph" w:styleId="803">
    <w:name w:val="Quote"/>
    <w:basedOn w:val="957"/>
    <w:next w:val="957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7"/>
    <w:next w:val="957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paragraph" w:styleId="807">
    <w:name w:val="Header"/>
    <w:basedOn w:val="957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>
    <w:name w:val="Header Char"/>
    <w:link w:val="807"/>
    <w:uiPriority w:val="99"/>
  </w:style>
  <w:style w:type="paragraph" w:styleId="809">
    <w:name w:val="Footer"/>
    <w:basedOn w:val="957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Footer Char"/>
    <w:link w:val="809"/>
    <w:uiPriority w:val="99"/>
  </w:style>
  <w:style w:type="paragraph" w:styleId="811">
    <w:name w:val="Caption"/>
    <w:basedOn w:val="957"/>
    <w:next w:val="9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809"/>
    <w:uiPriority w:val="99"/>
  </w:style>
  <w:style w:type="table" w:styleId="8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9">
    <w:name w:val="Hyperlink"/>
    <w:uiPriority w:val="99"/>
    <w:unhideWhenUsed/>
    <w:rPr>
      <w:color w:val="0000ff" w:themeColor="hyperlink"/>
      <w:u w:val="single"/>
    </w:rPr>
  </w:style>
  <w:style w:type="paragraph" w:styleId="940">
    <w:name w:val="footnote text"/>
    <w:basedOn w:val="957"/>
    <w:link w:val="941"/>
    <w:uiPriority w:val="99"/>
    <w:semiHidden/>
    <w:unhideWhenUsed/>
    <w:pPr>
      <w:spacing w:after="40" w:line="240" w:lineRule="auto"/>
    </w:pPr>
    <w:rPr>
      <w:sz w:val="18"/>
    </w:rPr>
  </w:style>
  <w:style w:type="character" w:styleId="941">
    <w:name w:val="Footnote Text Char"/>
    <w:link w:val="940"/>
    <w:uiPriority w:val="99"/>
    <w:rPr>
      <w:sz w:val="18"/>
    </w:rPr>
  </w:style>
  <w:style w:type="character" w:styleId="942">
    <w:name w:val="footnote reference"/>
    <w:uiPriority w:val="99"/>
    <w:unhideWhenUsed/>
    <w:rPr>
      <w:vertAlign w:val="superscript"/>
    </w:rPr>
  </w:style>
  <w:style w:type="paragraph" w:styleId="943">
    <w:name w:val="endnote text"/>
    <w:basedOn w:val="957"/>
    <w:link w:val="944"/>
    <w:uiPriority w:val="99"/>
    <w:semiHidden/>
    <w:unhideWhenUsed/>
    <w:pPr>
      <w:spacing w:after="0" w:line="240" w:lineRule="auto"/>
    </w:pPr>
    <w:rPr>
      <w:sz w:val="20"/>
    </w:rPr>
  </w:style>
  <w:style w:type="character" w:styleId="944">
    <w:name w:val="Endnote Text Char"/>
    <w:link w:val="943"/>
    <w:uiPriority w:val="99"/>
    <w:rPr>
      <w:sz w:val="20"/>
    </w:rPr>
  </w:style>
  <w:style w:type="character" w:styleId="945">
    <w:name w:val="endnote reference"/>
    <w:uiPriority w:val="99"/>
    <w:semiHidden/>
    <w:unhideWhenUsed/>
    <w:rPr>
      <w:vertAlign w:val="superscript"/>
    </w:rPr>
  </w:style>
  <w:style w:type="paragraph" w:styleId="946">
    <w:name w:val="toc 1"/>
    <w:basedOn w:val="957"/>
    <w:next w:val="957"/>
    <w:uiPriority w:val="39"/>
    <w:unhideWhenUsed/>
    <w:pPr>
      <w:ind w:left="0" w:right="0" w:firstLine="0"/>
      <w:spacing w:after="57"/>
    </w:pPr>
  </w:style>
  <w:style w:type="paragraph" w:styleId="947">
    <w:name w:val="toc 2"/>
    <w:basedOn w:val="957"/>
    <w:next w:val="957"/>
    <w:uiPriority w:val="39"/>
    <w:unhideWhenUsed/>
    <w:pPr>
      <w:ind w:left="283" w:right="0" w:firstLine="0"/>
      <w:spacing w:after="57"/>
    </w:pPr>
  </w:style>
  <w:style w:type="paragraph" w:styleId="948">
    <w:name w:val="toc 3"/>
    <w:basedOn w:val="957"/>
    <w:next w:val="957"/>
    <w:uiPriority w:val="39"/>
    <w:unhideWhenUsed/>
    <w:pPr>
      <w:ind w:left="567" w:right="0" w:firstLine="0"/>
      <w:spacing w:after="57"/>
    </w:pPr>
  </w:style>
  <w:style w:type="paragraph" w:styleId="949">
    <w:name w:val="toc 4"/>
    <w:basedOn w:val="957"/>
    <w:next w:val="957"/>
    <w:uiPriority w:val="39"/>
    <w:unhideWhenUsed/>
    <w:pPr>
      <w:ind w:left="850" w:right="0" w:firstLine="0"/>
      <w:spacing w:after="57"/>
    </w:pPr>
  </w:style>
  <w:style w:type="paragraph" w:styleId="950">
    <w:name w:val="toc 5"/>
    <w:basedOn w:val="957"/>
    <w:next w:val="957"/>
    <w:uiPriority w:val="39"/>
    <w:unhideWhenUsed/>
    <w:pPr>
      <w:ind w:left="1134" w:right="0" w:firstLine="0"/>
      <w:spacing w:after="57"/>
    </w:pPr>
  </w:style>
  <w:style w:type="paragraph" w:styleId="951">
    <w:name w:val="toc 6"/>
    <w:basedOn w:val="957"/>
    <w:next w:val="957"/>
    <w:uiPriority w:val="39"/>
    <w:unhideWhenUsed/>
    <w:pPr>
      <w:ind w:left="1417" w:right="0" w:firstLine="0"/>
      <w:spacing w:after="57"/>
    </w:pPr>
  </w:style>
  <w:style w:type="paragraph" w:styleId="952">
    <w:name w:val="toc 7"/>
    <w:basedOn w:val="957"/>
    <w:next w:val="957"/>
    <w:uiPriority w:val="39"/>
    <w:unhideWhenUsed/>
    <w:pPr>
      <w:ind w:left="1701" w:right="0" w:firstLine="0"/>
      <w:spacing w:after="57"/>
    </w:pPr>
  </w:style>
  <w:style w:type="paragraph" w:styleId="953">
    <w:name w:val="toc 8"/>
    <w:basedOn w:val="957"/>
    <w:next w:val="957"/>
    <w:uiPriority w:val="39"/>
    <w:unhideWhenUsed/>
    <w:pPr>
      <w:ind w:left="1984" w:right="0" w:firstLine="0"/>
      <w:spacing w:after="57"/>
    </w:pPr>
  </w:style>
  <w:style w:type="paragraph" w:styleId="954">
    <w:name w:val="toc 9"/>
    <w:basedOn w:val="957"/>
    <w:next w:val="957"/>
    <w:uiPriority w:val="39"/>
    <w:unhideWhenUsed/>
    <w:pPr>
      <w:ind w:left="2268" w:right="0" w:firstLine="0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957"/>
    <w:next w:val="957"/>
    <w:uiPriority w:val="99"/>
    <w:unhideWhenUsed/>
    <w:pPr>
      <w:spacing w:after="0" w:afterAutospacing="0"/>
    </w:pPr>
  </w:style>
  <w:style w:type="paragraph" w:styleId="957" w:default="1">
    <w:name w:val="Normal"/>
    <w:next w:val="957"/>
    <w:link w:val="957"/>
    <w:qFormat/>
    <w:rPr>
      <w:sz w:val="24"/>
      <w:szCs w:val="24"/>
      <w:lang w:val="ru-RU" w:eastAsia="ru-RU" w:bidi="ar-SA"/>
    </w:rPr>
  </w:style>
  <w:style w:type="paragraph" w:styleId="958">
    <w:name w:val="Заголовок 1"/>
    <w:basedOn w:val="957"/>
    <w:next w:val="957"/>
    <w:link w:val="95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59">
    <w:name w:val="Заголовок 5"/>
    <w:basedOn w:val="957"/>
    <w:next w:val="957"/>
    <w:link w:val="957"/>
    <w:qFormat/>
    <w:pPr>
      <w:ind w:left="6372" w:hanging="1512"/>
      <w:keepNext/>
      <w:outlineLvl w:val="4"/>
    </w:pPr>
    <w:rPr>
      <w:color w:val="000000"/>
      <w:sz w:val="28"/>
    </w:rPr>
  </w:style>
  <w:style w:type="paragraph" w:styleId="960">
    <w:name w:val="Заголовок 6"/>
    <w:basedOn w:val="957"/>
    <w:next w:val="957"/>
    <w:link w:val="957"/>
    <w:qFormat/>
    <w:pPr>
      <w:jc w:val="center"/>
      <w:keepNext/>
      <w:outlineLvl w:val="5"/>
    </w:pPr>
    <w:rPr>
      <w:color w:val="000000"/>
      <w:sz w:val="28"/>
    </w:rPr>
  </w:style>
  <w:style w:type="character" w:styleId="961">
    <w:name w:val="Основной шрифт абзаца"/>
    <w:next w:val="961"/>
    <w:link w:val="957"/>
    <w:semiHidden/>
  </w:style>
  <w:style w:type="table" w:styleId="962">
    <w:name w:val="Обычная таблица"/>
    <w:next w:val="962"/>
    <w:link w:val="957"/>
    <w:semiHidden/>
    <w:tblPr/>
  </w:style>
  <w:style w:type="numbering" w:styleId="963">
    <w:name w:val="Нет списка"/>
    <w:next w:val="963"/>
    <w:link w:val="957"/>
    <w:semiHidden/>
  </w:style>
  <w:style w:type="table" w:styleId="964">
    <w:name w:val="Сетка таблицы"/>
    <w:basedOn w:val="962"/>
    <w:next w:val="964"/>
    <w:link w:val="957"/>
    <w:tblPr/>
  </w:style>
  <w:style w:type="paragraph" w:styleId="965">
    <w:name w:val="Основной текст"/>
    <w:basedOn w:val="957"/>
    <w:next w:val="965"/>
    <w:link w:val="981"/>
    <w:rPr>
      <w:rFonts w:ascii="Verdana" w:hAnsi="Verdana"/>
      <w:color w:val="008250"/>
      <w:sz w:val="28"/>
      <w:szCs w:val="20"/>
    </w:rPr>
  </w:style>
  <w:style w:type="paragraph" w:styleId="966">
    <w:name w:val="Основной текст с отступом"/>
    <w:basedOn w:val="957"/>
    <w:next w:val="966"/>
    <w:link w:val="986"/>
    <w:pPr>
      <w:ind w:left="720" w:firstLine="540"/>
      <w:jc w:val="both"/>
    </w:pPr>
    <w:rPr>
      <w:color w:val="000000"/>
      <w:sz w:val="28"/>
      <w:szCs w:val="36"/>
    </w:rPr>
  </w:style>
  <w:style w:type="paragraph" w:styleId="967">
    <w:name w:val="Основной текст 2"/>
    <w:basedOn w:val="957"/>
    <w:next w:val="967"/>
    <w:link w:val="957"/>
    <w:rPr>
      <w:color w:val="000000"/>
      <w:sz w:val="28"/>
    </w:rPr>
  </w:style>
  <w:style w:type="paragraph" w:styleId="968">
    <w:name w:val="Основной текст с отступом 3"/>
    <w:basedOn w:val="957"/>
    <w:next w:val="968"/>
    <w:link w:val="957"/>
    <w:pPr>
      <w:ind w:left="4500" w:hanging="4500"/>
      <w:jc w:val="both"/>
    </w:pPr>
    <w:rPr>
      <w:color w:val="000000"/>
      <w:sz w:val="28"/>
    </w:rPr>
  </w:style>
  <w:style w:type="paragraph" w:styleId="969">
    <w:name w:val="Текст выноски"/>
    <w:basedOn w:val="957"/>
    <w:next w:val="969"/>
    <w:link w:val="957"/>
    <w:semiHidden/>
    <w:rPr>
      <w:rFonts w:ascii="Tahoma" w:hAnsi="Tahoma" w:cs="Tahoma"/>
      <w:sz w:val="16"/>
      <w:szCs w:val="16"/>
    </w:rPr>
  </w:style>
  <w:style w:type="paragraph" w:styleId="970">
    <w:name w:val="Char Знак Знак"/>
    <w:basedOn w:val="957"/>
    <w:next w:val="970"/>
    <w:link w:val="957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71">
    <w:name w:val="Верхний колонтитул"/>
    <w:basedOn w:val="957"/>
    <w:next w:val="971"/>
    <w:link w:val="9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2">
    <w:name w:val="Верхний колонтитул Знак"/>
    <w:next w:val="972"/>
    <w:link w:val="971"/>
    <w:uiPriority w:val="99"/>
    <w:rPr>
      <w:sz w:val="24"/>
      <w:szCs w:val="24"/>
    </w:rPr>
  </w:style>
  <w:style w:type="paragraph" w:styleId="973">
    <w:name w:val="Нижний колонтитул"/>
    <w:basedOn w:val="957"/>
    <w:next w:val="973"/>
    <w:link w:val="9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4">
    <w:name w:val="Нижний колонтитул Знак"/>
    <w:next w:val="974"/>
    <w:link w:val="973"/>
    <w:uiPriority w:val="99"/>
    <w:semiHidden/>
    <w:rPr>
      <w:sz w:val="24"/>
      <w:szCs w:val="24"/>
    </w:rPr>
  </w:style>
  <w:style w:type="paragraph" w:styleId="975">
    <w:name w:val="ConsPlusTitle"/>
    <w:next w:val="975"/>
    <w:link w:val="957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76">
    <w:name w:val="заголовок 3"/>
    <w:basedOn w:val="957"/>
    <w:next w:val="957"/>
    <w:link w:val="957"/>
    <w:pPr>
      <w:jc w:val="center"/>
      <w:keepNext/>
    </w:pPr>
    <w:rPr>
      <w:sz w:val="28"/>
      <w:szCs w:val="28"/>
      <w:lang w:val="en-US"/>
    </w:rPr>
  </w:style>
  <w:style w:type="paragraph" w:styleId="977">
    <w:name w:val=" Знак"/>
    <w:basedOn w:val="957"/>
    <w:next w:val="977"/>
    <w:link w:val="9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78">
    <w:name w:val="Номер страницы"/>
    <w:basedOn w:val="961"/>
    <w:next w:val="978"/>
    <w:link w:val="957"/>
  </w:style>
  <w:style w:type="paragraph" w:styleId="979">
    <w:name w:val="Обычный (веб)"/>
    <w:basedOn w:val="957"/>
    <w:next w:val="979"/>
    <w:link w:val="957"/>
    <w:pPr>
      <w:spacing w:before="100" w:beforeAutospacing="1" w:after="100" w:afterAutospacing="1"/>
    </w:pPr>
  </w:style>
  <w:style w:type="paragraph" w:styleId="980">
    <w:name w:val="Абзац списка"/>
    <w:basedOn w:val="957"/>
    <w:next w:val="980"/>
    <w:link w:val="95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1">
    <w:name w:val="Основной текст Знак"/>
    <w:next w:val="981"/>
    <w:link w:val="965"/>
    <w:rPr>
      <w:rFonts w:ascii="Verdana" w:hAnsi="Verdana"/>
      <w:color w:val="008250"/>
      <w:sz w:val="28"/>
    </w:rPr>
  </w:style>
  <w:style w:type="character" w:styleId="982">
    <w:name w:val="Строгий"/>
    <w:next w:val="982"/>
    <w:link w:val="957"/>
    <w:uiPriority w:val="22"/>
    <w:qFormat/>
    <w:rPr>
      <w:b/>
      <w:bCs/>
    </w:rPr>
  </w:style>
  <w:style w:type="paragraph" w:styleId="983">
    <w:name w:val="ConsPlusNormal"/>
    <w:next w:val="983"/>
    <w:link w:val="957"/>
    <w:rPr>
      <w:sz w:val="28"/>
      <w:szCs w:val="28"/>
      <w:lang w:val="ru-RU" w:eastAsia="ru-RU" w:bidi="ar-SA"/>
    </w:rPr>
  </w:style>
  <w:style w:type="paragraph" w:styleId="984">
    <w:name w:val="Default"/>
    <w:next w:val="984"/>
    <w:link w:val="957"/>
    <w:rPr>
      <w:color w:val="000000"/>
      <w:sz w:val="24"/>
      <w:szCs w:val="24"/>
      <w:lang w:val="ru-RU" w:eastAsia="ru-RU" w:bidi="ar-SA"/>
    </w:rPr>
  </w:style>
  <w:style w:type="character" w:styleId="985">
    <w:name w:val="Гиперссылка"/>
    <w:next w:val="985"/>
    <w:link w:val="957"/>
    <w:uiPriority w:val="99"/>
    <w:semiHidden/>
    <w:unhideWhenUsed/>
    <w:rPr>
      <w:color w:val="0000ff"/>
      <w:u w:val="single"/>
    </w:rPr>
  </w:style>
  <w:style w:type="character" w:styleId="986">
    <w:name w:val="Основной текст с отступом Знак"/>
    <w:next w:val="986"/>
    <w:link w:val="966"/>
    <w:rPr>
      <w:color w:val="000000"/>
      <w:sz w:val="28"/>
      <w:szCs w:val="36"/>
    </w:rPr>
  </w:style>
  <w:style w:type="character" w:styleId="987" w:default="1">
    <w:name w:val="Default Paragraph Font"/>
    <w:uiPriority w:val="1"/>
    <w:semiHidden/>
    <w:unhideWhenUsed/>
  </w:style>
  <w:style w:type="numbering" w:styleId="988" w:default="1">
    <w:name w:val="No List"/>
    <w:uiPriority w:val="99"/>
    <w:semiHidden/>
    <w:unhideWhenUsed/>
  </w:style>
  <w:style w:type="table" w:styleId="9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Мэрия</Company>
  <DocSecurity>0</DocSecurity>
  <HyperlinksChanged>false</HyperlinksChanged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20</cp:revision>
  <dcterms:created xsi:type="dcterms:W3CDTF">2022-02-08T07:32:00Z</dcterms:created>
  <dcterms:modified xsi:type="dcterms:W3CDTF">2025-06-30T06:48:55Z</dcterms:modified>
  <cp:version>917504</cp:version>
</cp:coreProperties>
</file>