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CEB" w:rsidRDefault="00011730">
      <w:pPr>
        <w:spacing w:after="0" w:line="240" w:lineRule="auto"/>
        <w:ind w:left="4536"/>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 7</w:t>
      </w:r>
    </w:p>
    <w:p w:rsidR="006C4CEB" w:rsidRDefault="006C4CEB">
      <w:pPr>
        <w:spacing w:after="0" w:line="240" w:lineRule="auto"/>
        <w:ind w:left="4536"/>
        <w:jc w:val="center"/>
        <w:outlineLvl w:val="0"/>
        <w:rPr>
          <w:rFonts w:ascii="Times New Roman" w:eastAsia="Times New Roman" w:hAnsi="Times New Roman" w:cs="Times New Roman"/>
          <w:sz w:val="28"/>
          <w:szCs w:val="28"/>
          <w:lang w:eastAsia="ru-RU"/>
        </w:rPr>
      </w:pPr>
    </w:p>
    <w:p w:rsidR="006C4CEB" w:rsidRDefault="00011730">
      <w:pPr>
        <w:spacing w:after="0" w:line="240" w:lineRule="auto"/>
        <w:ind w:left="4536"/>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УТВЕРЖДЕНА</w:t>
      </w:r>
    </w:p>
    <w:p w:rsidR="006C4CEB" w:rsidRDefault="00011730">
      <w:pPr>
        <w:spacing w:after="0" w:line="240" w:lineRule="auto"/>
        <w:ind w:left="453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приказом министерства</w:t>
      </w:r>
    </w:p>
    <w:p w:rsidR="006C4CEB" w:rsidRDefault="00011730">
      <w:pPr>
        <w:spacing w:after="0" w:line="240" w:lineRule="auto"/>
        <w:ind w:left="453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жилищно-коммунального хозяйства</w:t>
      </w:r>
    </w:p>
    <w:p w:rsidR="006C4CEB" w:rsidRDefault="00011730">
      <w:pPr>
        <w:spacing w:after="0" w:line="240" w:lineRule="auto"/>
        <w:ind w:left="453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 энергетики Новосибирской области</w:t>
      </w:r>
    </w:p>
    <w:p w:rsidR="006C4CEB" w:rsidRDefault="00011730">
      <w:pPr>
        <w:ind w:left="4536"/>
        <w:rPr>
          <w:rFonts w:ascii="Times New Roman" w:hAnsi="Times New Roman" w:cs="Times New Roman"/>
          <w:sz w:val="28"/>
          <w:szCs w:val="28"/>
        </w:rPr>
      </w:pPr>
      <w:r>
        <w:rPr>
          <w:rFonts w:ascii="Times New Roman" w:eastAsia="Calibri" w:hAnsi="Times New Roman" w:cs="Times New Roman"/>
          <w:b/>
          <w:sz w:val="24"/>
          <w:szCs w:val="24"/>
        </w:rPr>
        <w:t xml:space="preserve">                </w:t>
      </w:r>
      <w:r>
        <w:rPr>
          <w:rFonts w:ascii="Times New Roman" w:hAnsi="Times New Roman" w:cs="Times New Roman"/>
          <w:sz w:val="28"/>
          <w:szCs w:val="28"/>
        </w:rPr>
        <w:t>от</w:t>
      </w:r>
      <w:r w:rsidR="00A603D7">
        <w:rPr>
          <w:rFonts w:ascii="Times New Roman" w:hAnsi="Times New Roman" w:cs="Times New Roman"/>
          <w:sz w:val="28"/>
          <w:szCs w:val="28"/>
        </w:rPr>
        <w:t xml:space="preserve"> 05.06.2025 </w:t>
      </w:r>
      <w:r>
        <w:rPr>
          <w:rFonts w:ascii="Times New Roman" w:hAnsi="Times New Roman" w:cs="Times New Roman"/>
          <w:sz w:val="28"/>
          <w:szCs w:val="28"/>
        </w:rPr>
        <w:t>№</w:t>
      </w:r>
      <w:r w:rsidR="00A603D7">
        <w:rPr>
          <w:rFonts w:ascii="Times New Roman" w:hAnsi="Times New Roman" w:cs="Times New Roman"/>
          <w:sz w:val="28"/>
          <w:szCs w:val="28"/>
        </w:rPr>
        <w:t>161</w:t>
      </w:r>
      <w:r>
        <w:rPr>
          <w:rFonts w:ascii="Times New Roman" w:hAnsi="Times New Roman" w:cs="Times New Roman"/>
          <w:sz w:val="28"/>
          <w:szCs w:val="28"/>
        </w:rPr>
        <w:t>-НПА</w:t>
      </w:r>
    </w:p>
    <w:p w:rsidR="006C4CEB" w:rsidRDefault="006C4CEB">
      <w:pPr>
        <w:spacing w:after="0" w:line="240" w:lineRule="auto"/>
        <w:ind w:right="-2"/>
        <w:jc w:val="center"/>
        <w:rPr>
          <w:rFonts w:ascii="Times New Roman" w:eastAsia="Calibri" w:hAnsi="Times New Roman" w:cs="Times New Roman"/>
          <w:b/>
          <w:bCs/>
          <w:sz w:val="24"/>
          <w:szCs w:val="24"/>
        </w:rPr>
      </w:pPr>
    </w:p>
    <w:p w:rsidR="006C4CEB" w:rsidRDefault="006C4CEB">
      <w:pPr>
        <w:spacing w:after="0" w:line="240" w:lineRule="auto"/>
        <w:ind w:right="-2"/>
        <w:jc w:val="center"/>
        <w:rPr>
          <w:rFonts w:ascii="Times New Roman" w:eastAsia="Calibri" w:hAnsi="Times New Roman" w:cs="Times New Roman"/>
          <w:b/>
          <w:sz w:val="24"/>
          <w:szCs w:val="24"/>
        </w:rPr>
      </w:pPr>
    </w:p>
    <w:p w:rsidR="006C4CEB" w:rsidRDefault="006C4CEB">
      <w:pPr>
        <w:spacing w:after="0" w:line="240" w:lineRule="auto"/>
        <w:ind w:right="-2"/>
        <w:jc w:val="center"/>
        <w:rPr>
          <w:rFonts w:ascii="Times New Roman" w:eastAsia="Calibri" w:hAnsi="Times New Roman" w:cs="Times New Roman"/>
          <w:b/>
          <w:sz w:val="24"/>
          <w:szCs w:val="24"/>
        </w:rPr>
      </w:pPr>
    </w:p>
    <w:p w:rsidR="006C4CEB" w:rsidRDefault="006C4CEB">
      <w:pPr>
        <w:spacing w:after="0" w:line="240" w:lineRule="auto"/>
        <w:ind w:right="-2"/>
        <w:jc w:val="center"/>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sz w:val="24"/>
          <w:szCs w:val="24"/>
        </w:rPr>
      </w:pPr>
    </w:p>
    <w:p w:rsidR="006C4CEB" w:rsidRDefault="006C4CEB">
      <w:pPr>
        <w:spacing w:after="0" w:line="240" w:lineRule="auto"/>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sz w:val="24"/>
          <w:szCs w:val="24"/>
        </w:rPr>
      </w:pPr>
    </w:p>
    <w:p w:rsidR="006C4CEB" w:rsidRDefault="0001173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ДОКУМЕНТАЦИЯ О ПРОВЕДЕНИИ ПРЕДВАРИТЕЛЬНОГО ОТБОРА</w:t>
      </w:r>
    </w:p>
    <w:p w:rsidR="006C4CEB" w:rsidRDefault="0001173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2.7-2025-ПО</w:t>
      </w:r>
    </w:p>
    <w:p w:rsidR="006C4CEB" w:rsidRDefault="0001173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по </w:t>
      </w:r>
      <w:r>
        <w:rPr>
          <w:rFonts w:ascii="Times New Roman" w:eastAsia="Calibri" w:hAnsi="Times New Roman" w:cs="Times New Roman"/>
          <w:b/>
          <w:sz w:val="24"/>
          <w:szCs w:val="24"/>
        </w:rPr>
        <w:t>предмету предварительного отбора «Оказание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w:t>
      </w:r>
      <w:r>
        <w:rPr>
          <w:rFonts w:ascii="Times New Roman" w:eastAsia="Calibri" w:hAnsi="Times New Roman" w:cs="Times New Roman"/>
          <w:b/>
          <w:sz w:val="24"/>
          <w:szCs w:val="24"/>
        </w:rPr>
        <w:t>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p w:rsidR="006C4CEB" w:rsidRDefault="006C4CEB">
      <w:pPr>
        <w:spacing w:after="0" w:line="240" w:lineRule="auto"/>
        <w:jc w:val="center"/>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bCs/>
          <w:sz w:val="24"/>
          <w:szCs w:val="24"/>
        </w:rPr>
      </w:pPr>
    </w:p>
    <w:p w:rsidR="006C4CEB" w:rsidRDefault="006C4CEB">
      <w:pPr>
        <w:spacing w:after="0" w:line="240" w:lineRule="auto"/>
        <w:jc w:val="center"/>
        <w:rPr>
          <w:rFonts w:ascii="Times New Roman" w:eastAsia="Calibri" w:hAnsi="Times New Roman" w:cs="Times New Roman"/>
          <w:b/>
          <w:bCs/>
          <w:sz w:val="24"/>
          <w:szCs w:val="24"/>
        </w:rPr>
      </w:pPr>
    </w:p>
    <w:p w:rsidR="006C4CEB" w:rsidRDefault="006C4CEB">
      <w:pPr>
        <w:spacing w:after="0" w:line="240" w:lineRule="auto"/>
        <w:jc w:val="center"/>
        <w:rPr>
          <w:rFonts w:ascii="Times New Roman" w:eastAsia="Calibri" w:hAnsi="Times New Roman" w:cs="Times New Roman"/>
          <w:b/>
          <w:sz w:val="24"/>
          <w:szCs w:val="24"/>
        </w:rPr>
      </w:pPr>
    </w:p>
    <w:p w:rsidR="006C4CEB" w:rsidRDefault="0001173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г. Новосибирск, 2025 г.</w:t>
      </w:r>
    </w:p>
    <w:p w:rsidR="006C4CEB" w:rsidRDefault="00011730">
      <w:pPr>
        <w:tabs>
          <w:tab w:val="left" w:pos="284"/>
        </w:tabs>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lang w:val="en-US"/>
        </w:rPr>
        <w:lastRenderedPageBreak/>
        <w:t>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Общие положения</w:t>
      </w:r>
    </w:p>
    <w:p w:rsidR="006C4CEB" w:rsidRDefault="00011730">
      <w:pPr>
        <w:tabs>
          <w:tab w:val="left" w:pos="284"/>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Pr>
          <w:rFonts w:ascii="Times New Roman" w:eastAsia="Calibri" w:hAnsi="Times New Roman" w:cs="Times New Roman"/>
          <w:b/>
          <w:sz w:val="24"/>
          <w:szCs w:val="24"/>
        </w:rPr>
        <w:tab/>
      </w:r>
      <w:r>
        <w:rPr>
          <w:rFonts w:ascii="Times New Roman" w:eastAsia="Calibri" w:hAnsi="Times New Roman" w:cs="Times New Roman"/>
          <w:sz w:val="24"/>
          <w:szCs w:val="24"/>
        </w:rPr>
        <w:t>Орган по ведению реестра</w:t>
      </w:r>
      <w:r>
        <w:rPr>
          <w:rFonts w:ascii="Times New Roman" w:eastAsia="Calibri" w:hAnsi="Times New Roman" w:cs="Times New Roman"/>
          <w:sz w:val="24"/>
          <w:szCs w:val="24"/>
        </w:rPr>
        <w:t xml:space="preserve"> квалифицированных подрядных организаций (далее – Орган по ведению РКПО) – министерство жилищно-коммунального хозяйства и энергетики Новосибирской области.</w:t>
      </w:r>
    </w:p>
    <w:p w:rsidR="006C4CEB" w:rsidRDefault="00011730">
      <w:pPr>
        <w:tabs>
          <w:tab w:val="left" w:pos="284"/>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w:t>
      </w:r>
    </w:p>
    <w:tbl>
      <w:tblPr>
        <w:tblW w:w="9911" w:type="dxa"/>
        <w:tblLayout w:type="fixed"/>
        <w:tblLook w:val="04A0" w:firstRow="1" w:lastRow="0" w:firstColumn="1" w:lastColumn="0" w:noHBand="0" w:noVBand="1"/>
      </w:tblPr>
      <w:tblGrid>
        <w:gridCol w:w="697"/>
        <w:gridCol w:w="4117"/>
        <w:gridCol w:w="5097"/>
      </w:tblGrid>
      <w:tr w:rsidR="006C4CEB">
        <w:trPr>
          <w:trHeight w:val="852"/>
        </w:trPr>
        <w:tc>
          <w:tcPr>
            <w:tcW w:w="697" w:type="dxa"/>
            <w:shd w:val="clear" w:color="auto" w:fill="FFFFFF"/>
            <w:vAlign w:val="center"/>
          </w:tcPr>
          <w:p w:rsidR="006C4CEB" w:rsidRDefault="00011730">
            <w:pPr>
              <w:spacing w:before="120" w:after="12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п/п</w:t>
            </w:r>
          </w:p>
        </w:tc>
        <w:tc>
          <w:tcPr>
            <w:tcW w:w="9214" w:type="dxa"/>
            <w:gridSpan w:val="2"/>
            <w:shd w:val="clear" w:color="auto" w:fill="FFFFFF"/>
            <w:vAlign w:val="center"/>
          </w:tcPr>
          <w:p w:rsidR="006C4CEB" w:rsidRDefault="00011730">
            <w:pPr>
              <w:spacing w:before="120" w:after="12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Информация о проведении предварительного отбора</w:t>
            </w:r>
          </w:p>
        </w:tc>
      </w:tr>
      <w:tr w:rsidR="006C4CEB">
        <w:trPr>
          <w:trHeight w:val="562"/>
        </w:trPr>
        <w:tc>
          <w:tcPr>
            <w:tcW w:w="9911" w:type="dxa"/>
            <w:gridSpan w:val="3"/>
            <w:shd w:val="clear" w:color="auto" w:fill="FFFFFF"/>
          </w:tcPr>
          <w:p w:rsidR="006C4CEB" w:rsidRDefault="00011730">
            <w:pPr>
              <w:spacing w:before="120" w:after="120" w:line="240" w:lineRule="auto"/>
              <w:jc w:val="both"/>
              <w:rPr>
                <w:rFonts w:ascii="Times New Roman" w:eastAsia="Calibri" w:hAnsi="Times New Roman" w:cs="Times New Roman"/>
                <w:sz w:val="24"/>
                <w:szCs w:val="24"/>
                <w:u w:val="single"/>
              </w:rPr>
            </w:pPr>
            <w:r>
              <w:rPr>
                <w:rFonts w:ascii="Times New Roman" w:eastAsia="Times New Roman" w:hAnsi="Times New Roman" w:cs="Times New Roman"/>
                <w:color w:val="000000"/>
                <w:sz w:val="24"/>
                <w:szCs w:val="24"/>
                <w:lang w:eastAsia="ru-RU"/>
              </w:rPr>
              <w:t xml:space="preserve">1. Сведения об органе по ведению реестра </w:t>
            </w:r>
          </w:p>
        </w:tc>
      </w:tr>
      <w:tr w:rsidR="006C4CEB">
        <w:trPr>
          <w:trHeight w:val="852"/>
        </w:trPr>
        <w:tc>
          <w:tcPr>
            <w:tcW w:w="697" w:type="dxa"/>
            <w:shd w:val="clear" w:color="auto" w:fill="FFFFFF"/>
          </w:tcPr>
          <w:p w:rsidR="006C4CEB" w:rsidRDefault="00011730">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4117" w:type="dxa"/>
            <w:shd w:val="clear" w:color="auto" w:fill="FFFFFF"/>
          </w:tcPr>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Наименование </w:t>
            </w:r>
          </w:p>
        </w:tc>
        <w:tc>
          <w:tcPr>
            <w:tcW w:w="5097" w:type="dxa"/>
            <w:shd w:val="clear" w:color="auto" w:fill="FFFFFF" w:themeFill="background1"/>
          </w:tcPr>
          <w:p w:rsidR="006C4CEB" w:rsidRDefault="00011730">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Министерство жилищно-коммунального хозяйства и энергетики Новосибирской области</w:t>
            </w:r>
          </w:p>
        </w:tc>
      </w:tr>
      <w:tr w:rsidR="006C4CEB">
        <w:trPr>
          <w:trHeight w:val="543"/>
        </w:trPr>
        <w:tc>
          <w:tcPr>
            <w:tcW w:w="697" w:type="dxa"/>
            <w:shd w:val="clear" w:color="auto" w:fill="FFFFFF"/>
          </w:tcPr>
          <w:p w:rsidR="006C4CEB" w:rsidRDefault="00011730">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4117" w:type="dxa"/>
            <w:shd w:val="clear" w:color="auto" w:fill="FFFFFF"/>
          </w:tcPr>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Место нахождения</w:t>
            </w:r>
          </w:p>
        </w:tc>
        <w:tc>
          <w:tcPr>
            <w:tcW w:w="5097" w:type="dxa"/>
            <w:shd w:val="clear" w:color="auto" w:fill="FFFFFF" w:themeFill="background1"/>
          </w:tcPr>
          <w:p w:rsidR="006C4CEB" w:rsidRDefault="00011730">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630091, г. Новосибирск, ул. Фрунзе, 5, оф. 639</w:t>
            </w:r>
          </w:p>
        </w:tc>
      </w:tr>
      <w:tr w:rsidR="006C4CEB">
        <w:trPr>
          <w:trHeight w:val="543"/>
        </w:trPr>
        <w:tc>
          <w:tcPr>
            <w:tcW w:w="697" w:type="dxa"/>
            <w:shd w:val="clear" w:color="auto" w:fill="FFFFFF"/>
          </w:tcPr>
          <w:p w:rsidR="006C4CEB" w:rsidRDefault="00011730">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4117" w:type="dxa"/>
            <w:shd w:val="clear" w:color="auto" w:fill="FFFFFF"/>
          </w:tcPr>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Почтовый адрес</w:t>
            </w:r>
          </w:p>
        </w:tc>
        <w:tc>
          <w:tcPr>
            <w:tcW w:w="5097" w:type="dxa"/>
            <w:shd w:val="clear" w:color="auto" w:fill="FFFFFF" w:themeFill="background1"/>
          </w:tcPr>
          <w:p w:rsidR="006C4CEB" w:rsidRDefault="00011730">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630091, г. Новосибирск, ул. Фрунзе, 5, оф. 639</w:t>
            </w:r>
          </w:p>
        </w:tc>
      </w:tr>
      <w:tr w:rsidR="006C4CEB">
        <w:trPr>
          <w:trHeight w:val="562"/>
        </w:trPr>
        <w:tc>
          <w:tcPr>
            <w:tcW w:w="697" w:type="dxa"/>
            <w:shd w:val="clear" w:color="auto" w:fill="FFFFFF"/>
          </w:tcPr>
          <w:p w:rsidR="006C4CEB" w:rsidRDefault="00011730">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4117" w:type="dxa"/>
            <w:shd w:val="clear" w:color="auto" w:fill="FFFFFF"/>
          </w:tcPr>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ИНН</w:t>
            </w:r>
          </w:p>
        </w:tc>
        <w:tc>
          <w:tcPr>
            <w:tcW w:w="5097" w:type="dxa"/>
            <w:shd w:val="clear" w:color="auto" w:fill="FFFFFF" w:themeFill="background1"/>
          </w:tcPr>
          <w:p w:rsidR="006C4CEB" w:rsidRDefault="00011730">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5406793110</w:t>
            </w:r>
          </w:p>
        </w:tc>
      </w:tr>
      <w:tr w:rsidR="006C4CEB">
        <w:trPr>
          <w:trHeight w:val="543"/>
        </w:trPr>
        <w:tc>
          <w:tcPr>
            <w:tcW w:w="697" w:type="dxa"/>
            <w:shd w:val="clear" w:color="auto" w:fill="FFFFFF"/>
          </w:tcPr>
          <w:p w:rsidR="006C4CEB" w:rsidRDefault="00011730">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4117" w:type="dxa"/>
            <w:shd w:val="clear" w:color="auto" w:fill="FFFFFF"/>
          </w:tcPr>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Адрес электронной почты</w:t>
            </w:r>
          </w:p>
        </w:tc>
        <w:tc>
          <w:tcPr>
            <w:tcW w:w="5097" w:type="dxa"/>
            <w:shd w:val="clear" w:color="auto" w:fill="FFFFFF" w:themeFill="background1"/>
          </w:tcPr>
          <w:p w:rsidR="006C4CEB" w:rsidRDefault="00011730">
            <w:pPr>
              <w:spacing w:before="120" w:after="12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mingkh@nso.ru</w:t>
            </w:r>
          </w:p>
        </w:tc>
      </w:tr>
      <w:tr w:rsidR="006C4CEB">
        <w:trPr>
          <w:trHeight w:val="562"/>
        </w:trPr>
        <w:tc>
          <w:tcPr>
            <w:tcW w:w="697" w:type="dxa"/>
            <w:shd w:val="clear" w:color="auto" w:fill="FFFFFF"/>
          </w:tcPr>
          <w:p w:rsidR="006C4CEB" w:rsidRDefault="00011730">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4117" w:type="dxa"/>
            <w:shd w:val="clear" w:color="auto" w:fill="FFFFFF"/>
          </w:tcPr>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Номер телефона</w:t>
            </w:r>
          </w:p>
        </w:tc>
        <w:tc>
          <w:tcPr>
            <w:tcW w:w="5097" w:type="dxa"/>
            <w:shd w:val="clear" w:color="auto" w:fill="FFFFFF" w:themeFill="background1"/>
          </w:tcPr>
          <w:p w:rsidR="006C4CEB" w:rsidRDefault="00011730">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 (383) 238-76-53</w:t>
            </w:r>
          </w:p>
        </w:tc>
      </w:tr>
      <w:tr w:rsidR="006C4CEB">
        <w:trPr>
          <w:trHeight w:val="543"/>
        </w:trPr>
        <w:tc>
          <w:tcPr>
            <w:tcW w:w="697" w:type="dxa"/>
            <w:shd w:val="clear" w:color="auto" w:fill="FFFFFF"/>
          </w:tcPr>
          <w:p w:rsidR="006C4CEB" w:rsidRDefault="00011730">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4117" w:type="dxa"/>
            <w:shd w:val="clear" w:color="auto" w:fill="FFFFFF"/>
          </w:tcPr>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Ф.И.О. контактного лица</w:t>
            </w:r>
          </w:p>
        </w:tc>
        <w:tc>
          <w:tcPr>
            <w:tcW w:w="5097" w:type="dxa"/>
            <w:shd w:val="clear" w:color="auto" w:fill="FFFFFF" w:themeFill="background1"/>
          </w:tcPr>
          <w:p w:rsidR="006C4CEB" w:rsidRDefault="00011730">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Манске Инга Геннадьевна</w:t>
            </w:r>
          </w:p>
        </w:tc>
      </w:tr>
      <w:tr w:rsidR="006C4CEB">
        <w:trPr>
          <w:trHeight w:val="1451"/>
        </w:trPr>
        <w:tc>
          <w:tcPr>
            <w:tcW w:w="697" w:type="dxa"/>
          </w:tcPr>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117" w:type="dxa"/>
          </w:tcPr>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Предмет предварительного отбора</w:t>
            </w:r>
          </w:p>
        </w:tc>
        <w:tc>
          <w:tcPr>
            <w:tcW w:w="5097" w:type="dxa"/>
            <w:shd w:val="clear" w:color="auto" w:fill="FFFFFF" w:themeFill="background1"/>
          </w:tcPr>
          <w:p w:rsidR="006C4CEB" w:rsidRDefault="00011730">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 xml:space="preserve">Оказание услуг и (или) выполнение работ по оценке технического состояния, разработке </w:t>
            </w:r>
            <w:r>
              <w:rPr>
                <w:rFonts w:ascii="Times New Roman" w:eastAsia="Times New Roman" w:hAnsi="Times New Roman" w:cs="Times New Roman"/>
                <w:sz w:val="24"/>
                <w:szCs w:val="24"/>
              </w:rPr>
              <w:t>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w:t>
            </w:r>
            <w:r>
              <w:rPr>
                <w:rFonts w:ascii="Times New Roman" w:eastAsia="Times New Roman" w:hAnsi="Times New Roman" w:cs="Times New Roman"/>
                <w:sz w:val="24"/>
                <w:szCs w:val="24"/>
              </w:rPr>
              <w:t>стории и культуры) народов Российской Федерации»</w:t>
            </w:r>
          </w:p>
        </w:tc>
      </w:tr>
      <w:tr w:rsidR="006C4CEB">
        <w:trPr>
          <w:trHeight w:val="543"/>
        </w:trPr>
        <w:tc>
          <w:tcPr>
            <w:tcW w:w="697" w:type="dxa"/>
          </w:tcPr>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4117" w:type="dxa"/>
          </w:tcPr>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Номер предварительного отбора</w:t>
            </w:r>
          </w:p>
        </w:tc>
        <w:tc>
          <w:tcPr>
            <w:tcW w:w="5097" w:type="dxa"/>
            <w:shd w:val="clear" w:color="auto" w:fill="FFFFFF" w:themeFill="background1"/>
          </w:tcPr>
          <w:p w:rsidR="006C4CEB" w:rsidRDefault="00011730">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2.7-2025-ПО</w:t>
            </w:r>
          </w:p>
        </w:tc>
      </w:tr>
      <w:tr w:rsidR="006C4CEB">
        <w:trPr>
          <w:trHeight w:val="1160"/>
        </w:trPr>
        <w:tc>
          <w:tcPr>
            <w:tcW w:w="697" w:type="dxa"/>
          </w:tcPr>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117" w:type="dxa"/>
          </w:tcPr>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Официальный сайт, на котором размещена документация о проведении предварительного отбора</w:t>
            </w:r>
          </w:p>
        </w:tc>
        <w:tc>
          <w:tcPr>
            <w:tcW w:w="5097" w:type="dxa"/>
            <w:shd w:val="clear" w:color="auto" w:fill="FFFFFF" w:themeFill="background1"/>
          </w:tcPr>
          <w:p w:rsidR="006C4CEB" w:rsidRDefault="00011730">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http://www.mjkh.nso.ru/</w:t>
            </w:r>
          </w:p>
        </w:tc>
      </w:tr>
      <w:tr w:rsidR="006C4CEB">
        <w:trPr>
          <w:trHeight w:val="852"/>
        </w:trPr>
        <w:tc>
          <w:tcPr>
            <w:tcW w:w="697" w:type="dxa"/>
          </w:tcPr>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4117" w:type="dxa"/>
          </w:tcPr>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Адрес сайта оператора электронной </w:t>
            </w:r>
            <w:r>
              <w:rPr>
                <w:rFonts w:ascii="Times New Roman" w:eastAsia="Times New Roman" w:hAnsi="Times New Roman" w:cs="Times New Roman"/>
                <w:color w:val="000000"/>
                <w:sz w:val="24"/>
                <w:szCs w:val="24"/>
                <w:lang w:eastAsia="ru-RU"/>
              </w:rPr>
              <w:t>площадки</w:t>
            </w:r>
          </w:p>
        </w:tc>
        <w:tc>
          <w:tcPr>
            <w:tcW w:w="5097" w:type="dxa"/>
            <w:shd w:val="clear" w:color="auto" w:fill="FFFFFF" w:themeFill="background1"/>
          </w:tcPr>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http://www.rts-tender.ru/</w:t>
            </w:r>
          </w:p>
        </w:tc>
      </w:tr>
      <w:tr w:rsidR="006C4CEB">
        <w:trPr>
          <w:trHeight w:val="852"/>
        </w:trPr>
        <w:tc>
          <w:tcPr>
            <w:tcW w:w="697" w:type="dxa"/>
          </w:tcPr>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117" w:type="dxa"/>
          </w:tcPr>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Период действия результатов предварительного отбора</w:t>
            </w:r>
          </w:p>
        </w:tc>
        <w:tc>
          <w:tcPr>
            <w:tcW w:w="5097" w:type="dxa"/>
            <w:shd w:val="clear" w:color="auto" w:fill="FFFFFF" w:themeFill="background1"/>
          </w:tcPr>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года</w:t>
            </w:r>
          </w:p>
        </w:tc>
      </w:tr>
      <w:tr w:rsidR="006C4CEB">
        <w:trPr>
          <w:trHeight w:val="1142"/>
        </w:trPr>
        <w:tc>
          <w:tcPr>
            <w:tcW w:w="697" w:type="dxa"/>
          </w:tcPr>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4117" w:type="dxa"/>
          </w:tcPr>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Дата и время начала срока подачи заявок на участие в предварительном отборе</w:t>
            </w:r>
          </w:p>
        </w:tc>
        <w:tc>
          <w:tcPr>
            <w:tcW w:w="5097" w:type="dxa"/>
            <w:shd w:val="clear" w:color="auto" w:fill="FFFFFF" w:themeFill="background1"/>
          </w:tcPr>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06 июня 2025 года, </w:t>
            </w:r>
          </w:p>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 часов 00 минут</w:t>
            </w:r>
          </w:p>
        </w:tc>
      </w:tr>
      <w:tr w:rsidR="006C4CEB">
        <w:trPr>
          <w:trHeight w:val="1142"/>
        </w:trPr>
        <w:tc>
          <w:tcPr>
            <w:tcW w:w="697" w:type="dxa"/>
          </w:tcPr>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8.</w:t>
            </w:r>
          </w:p>
        </w:tc>
        <w:tc>
          <w:tcPr>
            <w:tcW w:w="4117" w:type="dxa"/>
          </w:tcPr>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Дата и время окончания срока подачи </w:t>
            </w:r>
            <w:r>
              <w:rPr>
                <w:rFonts w:ascii="Times New Roman" w:eastAsia="Times New Roman" w:hAnsi="Times New Roman" w:cs="Times New Roman"/>
                <w:color w:val="000000"/>
                <w:sz w:val="24"/>
                <w:szCs w:val="24"/>
                <w:lang w:eastAsia="ru-RU"/>
              </w:rPr>
              <w:t>заявок на участие в предварительном отборе</w:t>
            </w:r>
          </w:p>
        </w:tc>
        <w:tc>
          <w:tcPr>
            <w:tcW w:w="5097" w:type="dxa"/>
            <w:shd w:val="clear" w:color="auto" w:fill="FFFFFF" w:themeFill="background1"/>
          </w:tcPr>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25 июня 2025 года, </w:t>
            </w:r>
          </w:p>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 часов 00 минут</w:t>
            </w:r>
          </w:p>
        </w:tc>
      </w:tr>
      <w:tr w:rsidR="006C4CEB">
        <w:trPr>
          <w:trHeight w:val="870"/>
        </w:trPr>
        <w:tc>
          <w:tcPr>
            <w:tcW w:w="697" w:type="dxa"/>
          </w:tcPr>
          <w:p w:rsidR="006C4CEB" w:rsidRDefault="00011730">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4117" w:type="dxa"/>
          </w:tcPr>
          <w:p w:rsidR="006C4CEB" w:rsidRDefault="00011730">
            <w:pPr>
              <w:spacing w:before="120" w:after="12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Дата окончания рассмотрения заявок на участие в предварительном отборе</w:t>
            </w:r>
          </w:p>
        </w:tc>
        <w:tc>
          <w:tcPr>
            <w:tcW w:w="5097" w:type="dxa"/>
            <w:shd w:val="clear" w:color="auto" w:fill="FFFFFF" w:themeFill="background1"/>
          </w:tcPr>
          <w:p w:rsidR="006C4CEB" w:rsidRDefault="00011730">
            <w:pPr>
              <w:spacing w:before="120" w:after="12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 июля 2025 года</w:t>
            </w:r>
          </w:p>
        </w:tc>
      </w:tr>
    </w:tbl>
    <w:p w:rsidR="006C4CEB" w:rsidRDefault="006C4CEB">
      <w:pPr>
        <w:tabs>
          <w:tab w:val="left" w:pos="284"/>
        </w:tabs>
        <w:spacing w:after="0" w:line="240" w:lineRule="auto"/>
        <w:jc w:val="center"/>
        <w:rPr>
          <w:rFonts w:ascii="Times New Roman" w:eastAsia="Calibri" w:hAnsi="Times New Roman" w:cs="Times New Roman"/>
          <w:b/>
          <w:sz w:val="24"/>
          <w:szCs w:val="24"/>
          <w:lang w:val="en-US"/>
        </w:rPr>
      </w:pPr>
    </w:p>
    <w:p w:rsidR="006C4CEB" w:rsidRDefault="00011730">
      <w:pPr>
        <w:tabs>
          <w:tab w:val="left" w:pos="284"/>
        </w:tabs>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lang w:val="en-US"/>
        </w:rPr>
        <w:t>II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Требования к оказанию услуг и (или) выполнению работ по капитальному ремонту</w:t>
      </w:r>
      <w:r>
        <w:rPr>
          <w:rFonts w:ascii="Times New Roman" w:eastAsia="Calibri" w:hAnsi="Times New Roman" w:cs="Times New Roman"/>
          <w:b/>
          <w:sz w:val="24"/>
          <w:szCs w:val="24"/>
        </w:rPr>
        <w:t xml:space="preserve"> общего имущества в многоквартирном доме</w:t>
      </w:r>
    </w:p>
    <w:p w:rsidR="006C4CEB" w:rsidRDefault="006C4CEB">
      <w:pPr>
        <w:tabs>
          <w:tab w:val="left" w:pos="284"/>
        </w:tabs>
        <w:spacing w:after="0" w:line="240" w:lineRule="auto"/>
        <w:rPr>
          <w:rFonts w:ascii="Times New Roman" w:eastAsia="Calibri" w:hAnsi="Times New Roman" w:cs="Times New Roman"/>
          <w:sz w:val="24"/>
          <w:szCs w:val="24"/>
        </w:rPr>
      </w:pPr>
    </w:p>
    <w:tbl>
      <w:tblPr>
        <w:tblW w:w="9923" w:type="dxa"/>
        <w:tblInd w:w="-34" w:type="dxa"/>
        <w:tblLayout w:type="fixed"/>
        <w:tblLook w:val="04A0" w:firstRow="1" w:lastRow="0" w:firstColumn="1" w:lastColumn="0" w:noHBand="0" w:noVBand="1"/>
      </w:tblPr>
      <w:tblGrid>
        <w:gridCol w:w="3307"/>
        <w:gridCol w:w="6616"/>
      </w:tblGrid>
      <w:tr w:rsidR="006C4CEB">
        <w:trPr>
          <w:trHeight w:val="643"/>
        </w:trPr>
        <w:tc>
          <w:tcPr>
            <w:tcW w:w="3307" w:type="dxa"/>
            <w:tcBorders>
              <w:top w:val="single" w:sz="4" w:space="0" w:color="000000"/>
              <w:left w:val="single" w:sz="4" w:space="0" w:color="000000"/>
              <w:bottom w:val="single" w:sz="4" w:space="0" w:color="000000"/>
              <w:right w:val="single" w:sz="4" w:space="0" w:color="000000"/>
            </w:tcBorders>
            <w:shd w:val="clear" w:color="auto" w:fill="auto"/>
          </w:tcPr>
          <w:p w:rsidR="006C4CEB" w:rsidRDefault="00011730">
            <w:pPr>
              <w:keepNex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Требования</w:t>
            </w:r>
          </w:p>
        </w:tc>
        <w:tc>
          <w:tcPr>
            <w:tcW w:w="6615" w:type="dxa"/>
            <w:tcBorders>
              <w:top w:val="single" w:sz="4" w:space="0" w:color="000000"/>
              <w:left w:val="single" w:sz="4" w:space="0" w:color="000000"/>
              <w:bottom w:val="single" w:sz="4" w:space="0" w:color="000000"/>
              <w:right w:val="single" w:sz="4" w:space="0" w:color="000000"/>
            </w:tcBorders>
            <w:shd w:val="clear" w:color="auto" w:fill="auto"/>
          </w:tcPr>
          <w:p w:rsidR="006C4CEB" w:rsidRDefault="00011730">
            <w:pPr>
              <w:keepNex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Описание</w:t>
            </w:r>
          </w:p>
        </w:tc>
      </w:tr>
      <w:tr w:rsidR="006C4CEB">
        <w:trPr>
          <w:trHeight w:val="196"/>
        </w:trPr>
        <w:tc>
          <w:tcPr>
            <w:tcW w:w="3307" w:type="dxa"/>
            <w:tcBorders>
              <w:top w:val="single" w:sz="4" w:space="0" w:color="000000"/>
              <w:left w:val="single" w:sz="4" w:space="0" w:color="000000"/>
              <w:bottom w:val="single" w:sz="4" w:space="0" w:color="000000"/>
              <w:right w:val="single" w:sz="4" w:space="0" w:color="000000"/>
            </w:tcBorders>
            <w:shd w:val="clear" w:color="auto" w:fill="auto"/>
          </w:tcPr>
          <w:p w:rsidR="006C4CEB" w:rsidRDefault="00011730">
            <w:pPr>
              <w:keepNex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6615" w:type="dxa"/>
            <w:tcBorders>
              <w:top w:val="single" w:sz="4" w:space="0" w:color="000000"/>
              <w:left w:val="single" w:sz="4" w:space="0" w:color="000000"/>
              <w:bottom w:val="single" w:sz="4" w:space="0" w:color="000000"/>
              <w:right w:val="single" w:sz="4" w:space="0" w:color="000000"/>
            </w:tcBorders>
            <w:shd w:val="clear" w:color="auto" w:fill="auto"/>
          </w:tcPr>
          <w:p w:rsidR="006C4CEB" w:rsidRDefault="00011730">
            <w:pPr>
              <w:keepNex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r>
      <w:tr w:rsidR="006C4CEB">
        <w:trPr>
          <w:trHeight w:val="196"/>
        </w:trPr>
        <w:tc>
          <w:tcPr>
            <w:tcW w:w="3307" w:type="dxa"/>
            <w:tcBorders>
              <w:top w:val="single" w:sz="4" w:space="0" w:color="000000"/>
              <w:left w:val="single" w:sz="4" w:space="0" w:color="000000"/>
              <w:bottom w:val="single" w:sz="4" w:space="0" w:color="000000"/>
              <w:right w:val="single" w:sz="4" w:space="0" w:color="000000"/>
            </w:tcBorders>
            <w:shd w:val="clear" w:color="auto" w:fill="auto"/>
          </w:tcPr>
          <w:p w:rsidR="006C4CEB" w:rsidRDefault="000117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Общие требования к выполнению работ (услуг) подрядной организацией</w:t>
            </w:r>
          </w:p>
        </w:tc>
        <w:tc>
          <w:tcPr>
            <w:tcW w:w="6615" w:type="dxa"/>
            <w:tcBorders>
              <w:top w:val="single" w:sz="4" w:space="0" w:color="000000"/>
              <w:left w:val="single" w:sz="4" w:space="0" w:color="000000"/>
              <w:bottom w:val="single" w:sz="4" w:space="0" w:color="000000"/>
              <w:right w:val="single" w:sz="4" w:space="0" w:color="000000"/>
            </w:tcBorders>
            <w:shd w:val="clear" w:color="auto" w:fill="auto"/>
          </w:tcPr>
          <w:p w:rsidR="006C4CEB" w:rsidRDefault="000117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Работы осуществляются на основании предоставленной заказчиком электронного аукциона (далее – Заказчик) </w:t>
            </w:r>
            <w:r>
              <w:rPr>
                <w:rFonts w:ascii="Times New Roman" w:eastAsia="Times New Roman" w:hAnsi="Times New Roman" w:cs="Times New Roman"/>
                <w:sz w:val="24"/>
                <w:szCs w:val="24"/>
                <w:lang w:eastAsia="ru-RU"/>
              </w:rPr>
              <w:t>исходно-разрешительной документации:</w:t>
            </w:r>
          </w:p>
          <w:p w:rsidR="006C4CEB" w:rsidRDefault="000117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Технический паспорт БТИ (при наличии); </w:t>
            </w:r>
          </w:p>
          <w:p w:rsidR="006C4CEB" w:rsidRDefault="000117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Протокол общего собрания (или решения органа местного самоуправления); </w:t>
            </w:r>
          </w:p>
          <w:p w:rsidR="006C4CEB" w:rsidRDefault="000117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Техническое задание органа, ответственного за сохранность объекта культурного наследия (при необходим</w:t>
            </w:r>
            <w:r>
              <w:rPr>
                <w:rFonts w:ascii="Times New Roman" w:eastAsia="Times New Roman" w:hAnsi="Times New Roman" w:cs="Times New Roman"/>
                <w:sz w:val="24"/>
                <w:szCs w:val="24"/>
                <w:lang w:eastAsia="ru-RU"/>
              </w:rPr>
              <w:t>ости).</w:t>
            </w:r>
          </w:p>
          <w:p w:rsidR="006C4CEB" w:rsidRDefault="000117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Работы осуществляются на основании предоставленной органом местного самоуправления исходно-разрешительной документации:</w:t>
            </w:r>
          </w:p>
          <w:p w:rsidR="006C4CEB" w:rsidRDefault="000117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Информация об управляющей организации.</w:t>
            </w:r>
          </w:p>
          <w:p w:rsidR="006C4CEB" w:rsidRDefault="000117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Работы осуществляются на основании иной полученной подрядной организацией исходно-ра</w:t>
            </w:r>
            <w:r>
              <w:rPr>
                <w:rFonts w:ascii="Times New Roman" w:eastAsia="Times New Roman" w:hAnsi="Times New Roman" w:cs="Times New Roman"/>
                <w:sz w:val="24"/>
                <w:szCs w:val="24"/>
                <w:lang w:eastAsia="ru-RU"/>
              </w:rPr>
              <w:t>зрешительной документации, необходимой для выполнения работ по проектированию:</w:t>
            </w:r>
          </w:p>
          <w:p w:rsidR="006C4CEB" w:rsidRDefault="000117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-требование органов местного самоуправления о цвете и материале (при необходимости) кровельного покрытия;</w:t>
            </w:r>
          </w:p>
          <w:p w:rsidR="006C4CEB" w:rsidRDefault="000117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-сведения о разграничении зон общего имущества многоквартирного дома (д</w:t>
            </w:r>
            <w:r>
              <w:rPr>
                <w:rFonts w:ascii="Times New Roman" w:eastAsia="Times New Roman" w:hAnsi="Times New Roman" w:cs="Times New Roman"/>
                <w:sz w:val="24"/>
                <w:szCs w:val="24"/>
                <w:lang w:eastAsia="ru-RU"/>
              </w:rPr>
              <w:t>алее – МКД);</w:t>
            </w:r>
          </w:p>
          <w:p w:rsidR="006C4CEB" w:rsidRDefault="000117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-справка ресурсоснабжающей организации о давлении в системах водоснабжения, температуре теплоносителя и давлении в системе теплоснабжения;</w:t>
            </w:r>
          </w:p>
          <w:p w:rsidR="006C4CEB" w:rsidRDefault="000117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-другая недостающая исходно-разрешительная документация, необходимая для выполнения проектных работ.</w:t>
            </w:r>
          </w:p>
          <w:p w:rsidR="006C4CEB" w:rsidRDefault="000117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eastAsia="ru-RU"/>
              </w:rPr>
              <w:t>Проектно-сметная документация разрабатывается в объёме, необходимом для проведения капитального ремонта общего имущества МКД в соответствии со следующими нормами действующего законодательства Российской Федерации:</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Градостроительный кодекс Российской Феде</w:t>
            </w:r>
            <w:r>
              <w:rPr>
                <w:rFonts w:ascii="Times New Roman" w:eastAsia="Calibri" w:hAnsi="Times New Roman" w:cs="Times New Roman"/>
                <w:sz w:val="24"/>
                <w:szCs w:val="24"/>
              </w:rPr>
              <w:t>рации;</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Земельный кодекс Российской Федерации;</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Жилищный кодекс Российской Федерации;</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hyperlink r:id="rId8" w:tgtFrame="http://docs.cntd.ru/document/902192610">
              <w:r>
                <w:rPr>
                  <w:rFonts w:ascii="Times New Roman" w:eastAsia="Calibri" w:hAnsi="Times New Roman" w:cs="Times New Roman"/>
                  <w:sz w:val="24"/>
                  <w:szCs w:val="24"/>
                </w:rPr>
                <w:t xml:space="preserve">Федеральный закон от 30.12.2009г. № 384-Ф3 «Технический </w:t>
              </w:r>
              <w:r>
                <w:rPr>
                  <w:rFonts w:ascii="Times New Roman" w:eastAsia="Calibri" w:hAnsi="Times New Roman" w:cs="Times New Roman"/>
                  <w:sz w:val="24"/>
                  <w:szCs w:val="24"/>
                </w:rPr>
                <w:t>регламент о безопасности зданий и сооружений</w:t>
              </w:r>
            </w:hyperlink>
            <w:r>
              <w:rPr>
                <w:rFonts w:ascii="Times New Roman" w:eastAsia="Calibri" w:hAnsi="Times New Roman" w:cs="Times New Roman"/>
                <w:sz w:val="24"/>
                <w:szCs w:val="24"/>
              </w:rPr>
              <w:t>»;</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 </w:t>
            </w:r>
            <w:hyperlink r:id="rId9" w:tgtFrame="http://docs.cntd.ru/document/902186281">
              <w:r>
                <w:rPr>
                  <w:rFonts w:ascii="Times New Roman" w:eastAsia="Calibri" w:hAnsi="Times New Roman" w:cs="Times New Roman"/>
                  <w:sz w:val="24"/>
                  <w:szCs w:val="24"/>
                </w:rPr>
                <w:t xml:space="preserve">Федеральный закон от 23.11.2009 г. № 261-ФЗ «Об энергосбережении и о повышении энергетической </w:t>
              </w:r>
              <w:r>
                <w:rPr>
                  <w:rFonts w:ascii="Times New Roman" w:eastAsia="Calibri" w:hAnsi="Times New Roman" w:cs="Times New Roman"/>
                  <w:sz w:val="24"/>
                  <w:szCs w:val="24"/>
                </w:rPr>
                <w:lastRenderedPageBreak/>
                <w:t>эффективно</w:t>
              </w:r>
              <w:r>
                <w:rPr>
                  <w:rFonts w:ascii="Times New Roman" w:eastAsia="Calibri" w:hAnsi="Times New Roman" w:cs="Times New Roman"/>
                  <w:sz w:val="24"/>
                  <w:szCs w:val="24"/>
                </w:rPr>
                <w:t>сти, и о внесении изменений в отдельные законодательные акты Российской Федерации</w:t>
              </w:r>
            </w:hyperlink>
            <w:r>
              <w:rPr>
                <w:rFonts w:ascii="Times New Roman" w:eastAsia="Calibri" w:hAnsi="Times New Roman" w:cs="Times New Roman"/>
                <w:sz w:val="24"/>
                <w:szCs w:val="24"/>
              </w:rPr>
              <w:t>»;</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Федеральный закон РФ от 27.12.2002г. №184-ФЗ «О техническом регулировании»;</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Федеральный закон РФ от 22.07.2008 №123-ФЗ «Технический регламент о требованиях пожарной без</w:t>
            </w:r>
            <w:r>
              <w:rPr>
                <w:rFonts w:ascii="Times New Roman" w:eastAsia="Calibri" w:hAnsi="Times New Roman" w:cs="Times New Roman"/>
                <w:sz w:val="24"/>
                <w:szCs w:val="24"/>
              </w:rPr>
              <w:t>опасности»;</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Федеральный закон РФ от 25.06.2002г. №73-ФЗ «Об объектах культурного наследия (памятниках истории и культуры) народов РФ» (в том числе в части требований к качеству работ и безопасности их проведения);</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Постановление Правительства РФ № 87 от</w:t>
            </w:r>
            <w:r>
              <w:rPr>
                <w:rFonts w:ascii="Times New Roman" w:eastAsia="Calibri" w:hAnsi="Times New Roman" w:cs="Times New Roman"/>
                <w:sz w:val="24"/>
                <w:szCs w:val="24"/>
              </w:rPr>
              <w:t xml:space="preserve"> 06.02.2008 г. «О составе разделов проектной документации и требованиях к их содержанию»;</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ГОСТ 31937-2011 «Здания и сооружения. Правила обследования и мониторинга технического состояния».</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ГОСТ 21.1101-2013 «Основные требования к проектной и рабочей док</w:t>
            </w:r>
            <w:r>
              <w:rPr>
                <w:rFonts w:ascii="Times New Roman" w:eastAsia="Calibri" w:hAnsi="Times New Roman" w:cs="Times New Roman"/>
                <w:sz w:val="24"/>
                <w:szCs w:val="24"/>
              </w:rPr>
              <w:t>ументации»;</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ГОСТ Р 55528-2013 «Состав и содержание научно-проектной документации по сохранению объектов культурного наследия. Памятники истории и культуры. Общие требования»;</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СП 15.13330.2012 «СНиП </w:t>
            </w:r>
            <w:r>
              <w:rPr>
                <w:rFonts w:ascii="Times New Roman" w:eastAsia="Calibri" w:hAnsi="Times New Roman" w:cs="Times New Roman"/>
                <w:sz w:val="24"/>
                <w:szCs w:val="24"/>
                <w:lang w:val="en-US"/>
              </w:rPr>
              <w:t>II</w:t>
            </w:r>
            <w:r>
              <w:rPr>
                <w:rFonts w:ascii="Times New Roman" w:eastAsia="Calibri" w:hAnsi="Times New Roman" w:cs="Times New Roman"/>
                <w:sz w:val="24"/>
                <w:szCs w:val="24"/>
              </w:rPr>
              <w:t>-22-81 «Каменные и армокаменные конструкции»;</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СП 1</w:t>
            </w:r>
            <w:r>
              <w:rPr>
                <w:rFonts w:ascii="Times New Roman" w:eastAsia="Calibri" w:hAnsi="Times New Roman" w:cs="Times New Roman"/>
                <w:sz w:val="24"/>
                <w:szCs w:val="24"/>
              </w:rPr>
              <w:t xml:space="preserve">6.13330.2011 «СНиП </w:t>
            </w:r>
            <w:r>
              <w:rPr>
                <w:rFonts w:ascii="Times New Roman" w:eastAsia="Calibri" w:hAnsi="Times New Roman" w:cs="Times New Roman"/>
                <w:sz w:val="24"/>
                <w:szCs w:val="24"/>
                <w:lang w:val="en-US"/>
              </w:rPr>
              <w:t>II</w:t>
            </w:r>
            <w:r>
              <w:rPr>
                <w:rFonts w:ascii="Times New Roman" w:eastAsia="Calibri" w:hAnsi="Times New Roman" w:cs="Times New Roman"/>
                <w:sz w:val="24"/>
                <w:szCs w:val="24"/>
              </w:rPr>
              <w:t>-23-81 «Стальные конструкции»;</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СП 17.13330.2001 «СНиП </w:t>
            </w:r>
            <w:r>
              <w:rPr>
                <w:rFonts w:ascii="Times New Roman" w:eastAsia="Calibri" w:hAnsi="Times New Roman" w:cs="Times New Roman"/>
                <w:sz w:val="24"/>
                <w:szCs w:val="24"/>
                <w:lang w:val="en-US"/>
              </w:rPr>
              <w:t>II</w:t>
            </w:r>
            <w:r>
              <w:rPr>
                <w:rFonts w:ascii="Times New Roman" w:eastAsia="Calibri" w:hAnsi="Times New Roman" w:cs="Times New Roman"/>
                <w:sz w:val="24"/>
                <w:szCs w:val="24"/>
              </w:rPr>
              <w:t>-26-76 «Кровли».</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СП 20.13330.2011 «СНиП 2.01.07-85 «Нагрузки и воздействия»;</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СП 22.13330.2011 «СНиП 2.02.01-83 «Основания зданий и сооружений»;</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СП 24.13330.2011 «СНиП </w:t>
            </w:r>
            <w:r>
              <w:rPr>
                <w:rFonts w:ascii="Times New Roman" w:eastAsia="Calibri" w:hAnsi="Times New Roman" w:cs="Times New Roman"/>
                <w:sz w:val="24"/>
                <w:szCs w:val="24"/>
              </w:rPr>
              <w:t>2.02.03-85 «Свайные фундаменты»;</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СП 28.13330.2012 «Защита строительных конструкций от коррозии»;</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СП13330.2012 «СНиП 2.04.0185 «Внутренний водопровод и канализация зданий»;</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СП 32.13330.2012 «СНиП 2.04.03-85 «Канализация. Наружные сети и сооружения»;</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 xml:space="preserve"> СП 50.13330.2012 «СНиП 23-02-2003 «Тепловая защита зданий»;</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СП 54.13330.2011 СНиП 31-01-2003 «Здания жилые многоквартирные»;</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СП 60.13330.2012 «СНиП 41-01-2003 «Отопление, вентиляция и кондиционирование воздуха»;</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СП 63.13330.2012 «СНиП 52-01-2003 «Бе</w:t>
            </w:r>
            <w:r>
              <w:rPr>
                <w:rFonts w:ascii="Times New Roman" w:eastAsia="Calibri" w:hAnsi="Times New Roman" w:cs="Times New Roman"/>
                <w:sz w:val="24"/>
                <w:szCs w:val="24"/>
              </w:rPr>
              <w:t>тонные и железобетонные конструкции»;</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СП 64.13330.2011 «СНиП </w:t>
            </w:r>
            <w:r>
              <w:rPr>
                <w:rFonts w:ascii="Times New Roman" w:eastAsia="Calibri" w:hAnsi="Times New Roman" w:cs="Times New Roman"/>
                <w:sz w:val="24"/>
                <w:szCs w:val="24"/>
                <w:lang w:val="en-US"/>
              </w:rPr>
              <w:t>II</w:t>
            </w:r>
            <w:r>
              <w:rPr>
                <w:rFonts w:ascii="Times New Roman" w:eastAsia="Calibri" w:hAnsi="Times New Roman" w:cs="Times New Roman"/>
                <w:sz w:val="24"/>
                <w:szCs w:val="24"/>
              </w:rPr>
              <w:t>-25-80 «Деревянные конструкции»;</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СП 70.13330.2012 «СНиП 3.03.01-87 «Несущие и ограждающие конструкции»;</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СП 131.13330.2012 «СНиП23-01-99 «Строительная климатология».</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 СРП-2007, часть 1 «С</w:t>
            </w:r>
            <w:r>
              <w:rPr>
                <w:rFonts w:ascii="Times New Roman" w:eastAsia="Calibri" w:hAnsi="Times New Roman" w:cs="Times New Roman"/>
                <w:sz w:val="24"/>
                <w:szCs w:val="24"/>
              </w:rPr>
              <w:t>вод реставрационных правил о составе, порядке разработки, согласования и утверждения научно-проектной документации на выполнение производственных работ по сохранению объектов культурного объекта»;</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ГОСТ, СНИП, СП и другая нормативно-техническая документац</w:t>
            </w:r>
            <w:r>
              <w:rPr>
                <w:rFonts w:ascii="Times New Roman" w:eastAsia="Calibri" w:hAnsi="Times New Roman" w:cs="Times New Roman"/>
                <w:sz w:val="24"/>
                <w:szCs w:val="24"/>
              </w:rPr>
              <w:t>ия, действующая на территории РФ.</w:t>
            </w:r>
          </w:p>
          <w:p w:rsidR="006C4CEB" w:rsidRDefault="000117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Принятые в проектно-сметной документации решения должны соответствовать требованиям экологических, санитарно-гигиенических, противопожарных и других норм, действующих на территории Российской Федерации. </w:t>
            </w:r>
          </w:p>
        </w:tc>
      </w:tr>
      <w:tr w:rsidR="006C4CEB">
        <w:trPr>
          <w:trHeight w:val="196"/>
        </w:trPr>
        <w:tc>
          <w:tcPr>
            <w:tcW w:w="3307" w:type="dxa"/>
            <w:tcBorders>
              <w:top w:val="single" w:sz="4" w:space="0" w:color="000000"/>
              <w:left w:val="single" w:sz="4" w:space="0" w:color="000000"/>
              <w:bottom w:val="single" w:sz="4" w:space="0" w:color="000000"/>
              <w:right w:val="single" w:sz="4" w:space="0" w:color="000000"/>
            </w:tcBorders>
            <w:shd w:val="clear" w:color="auto" w:fill="auto"/>
          </w:tcPr>
          <w:p w:rsidR="006C4CEB" w:rsidRDefault="000117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Общие </w:t>
            </w:r>
            <w:r>
              <w:rPr>
                <w:rFonts w:ascii="Times New Roman" w:eastAsia="Times New Roman" w:hAnsi="Times New Roman" w:cs="Times New Roman"/>
                <w:sz w:val="24"/>
                <w:szCs w:val="24"/>
                <w:lang w:eastAsia="ru-RU"/>
              </w:rPr>
              <w:t>требования к составу и содержанию проектно-сметной документации</w:t>
            </w:r>
          </w:p>
        </w:tc>
        <w:tc>
          <w:tcPr>
            <w:tcW w:w="6615" w:type="dxa"/>
            <w:tcBorders>
              <w:top w:val="single" w:sz="4" w:space="0" w:color="000000"/>
              <w:left w:val="single" w:sz="4" w:space="0" w:color="000000"/>
              <w:bottom w:val="single" w:sz="4" w:space="0" w:color="000000"/>
              <w:right w:val="single" w:sz="4" w:space="0" w:color="000000"/>
            </w:tcBorders>
            <w:shd w:val="clear" w:color="auto" w:fill="auto"/>
          </w:tcPr>
          <w:p w:rsidR="006C4CEB" w:rsidRDefault="000117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Разделы и подразделы проектно-сметной документации выполняются в соответствии с </w:t>
            </w:r>
            <w:r>
              <w:rPr>
                <w:rFonts w:ascii="Times New Roman" w:eastAsia="Times New Roman" w:hAnsi="Times New Roman" w:cs="Times New Roman"/>
                <w:bCs/>
                <w:sz w:val="24"/>
                <w:szCs w:val="24"/>
                <w:lang w:eastAsia="ru-RU"/>
              </w:rPr>
              <w:t>постановлением Правительства Российской Федерации от 16.02.2008г. № 87 «О составе разделов проектной документаци</w:t>
            </w:r>
            <w:r>
              <w:rPr>
                <w:rFonts w:ascii="Times New Roman" w:eastAsia="Times New Roman" w:hAnsi="Times New Roman" w:cs="Times New Roman"/>
                <w:bCs/>
                <w:sz w:val="24"/>
                <w:szCs w:val="24"/>
                <w:lang w:eastAsia="ru-RU"/>
              </w:rPr>
              <w:t xml:space="preserve">и и требованиях к их содержанию» в объеме, необходимом для выполнения работ по капитальному ремонту общего имущества МКД. </w:t>
            </w:r>
          </w:p>
        </w:tc>
      </w:tr>
      <w:tr w:rsidR="006C4CEB">
        <w:trPr>
          <w:trHeight w:val="196"/>
        </w:trPr>
        <w:tc>
          <w:tcPr>
            <w:tcW w:w="3307" w:type="dxa"/>
            <w:tcBorders>
              <w:top w:val="single" w:sz="4" w:space="0" w:color="000000"/>
              <w:left w:val="single" w:sz="4" w:space="0" w:color="000000"/>
              <w:bottom w:val="single" w:sz="4" w:space="0" w:color="000000"/>
              <w:right w:val="single" w:sz="4" w:space="0" w:color="000000"/>
            </w:tcBorders>
            <w:shd w:val="clear" w:color="auto" w:fill="auto"/>
          </w:tcPr>
          <w:p w:rsidR="006C4CEB" w:rsidRDefault="000117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Требования к согласованию с ведомствами и организациями, экспертиза проектно-сметной документации</w:t>
            </w:r>
          </w:p>
        </w:tc>
        <w:tc>
          <w:tcPr>
            <w:tcW w:w="6615" w:type="dxa"/>
            <w:tcBorders>
              <w:top w:val="single" w:sz="4" w:space="0" w:color="000000"/>
              <w:left w:val="single" w:sz="4" w:space="0" w:color="000000"/>
              <w:bottom w:val="single" w:sz="4" w:space="0" w:color="000000"/>
              <w:right w:val="single" w:sz="4" w:space="0" w:color="000000"/>
            </w:tcBorders>
            <w:shd w:val="clear" w:color="auto" w:fill="auto"/>
          </w:tcPr>
          <w:p w:rsidR="006C4CEB" w:rsidRDefault="000117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Подрядной организацией должны быть</w:t>
            </w:r>
            <w:r>
              <w:rPr>
                <w:rFonts w:ascii="Times New Roman" w:eastAsia="Times New Roman" w:hAnsi="Times New Roman" w:cs="Times New Roman"/>
                <w:sz w:val="24"/>
                <w:szCs w:val="24"/>
                <w:lang w:eastAsia="ru-RU"/>
              </w:rPr>
              <w:t xml:space="preserve"> получены все необходимые согласования и заключения экспертизы проектно-сметной документации.</w:t>
            </w:r>
          </w:p>
        </w:tc>
      </w:tr>
      <w:tr w:rsidR="006C4CEB">
        <w:trPr>
          <w:trHeight w:val="196"/>
        </w:trPr>
        <w:tc>
          <w:tcPr>
            <w:tcW w:w="3307" w:type="dxa"/>
            <w:tcBorders>
              <w:top w:val="single" w:sz="4" w:space="0" w:color="000000"/>
              <w:left w:val="single" w:sz="4" w:space="0" w:color="000000"/>
              <w:bottom w:val="single" w:sz="4" w:space="0" w:color="000000"/>
              <w:right w:val="single" w:sz="4" w:space="0" w:color="000000"/>
            </w:tcBorders>
            <w:shd w:val="clear" w:color="auto" w:fill="auto"/>
          </w:tcPr>
          <w:p w:rsidR="006C4CEB" w:rsidRDefault="000117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Требование к календарному плану работ (услуг) </w:t>
            </w:r>
          </w:p>
        </w:tc>
        <w:tc>
          <w:tcPr>
            <w:tcW w:w="6615" w:type="dxa"/>
            <w:tcBorders>
              <w:top w:val="single" w:sz="4" w:space="0" w:color="000000"/>
              <w:left w:val="single" w:sz="4" w:space="0" w:color="000000"/>
              <w:bottom w:val="single" w:sz="4" w:space="0" w:color="000000"/>
              <w:right w:val="single" w:sz="4" w:space="0" w:color="000000"/>
            </w:tcBorders>
            <w:shd w:val="clear" w:color="auto" w:fill="auto"/>
          </w:tcPr>
          <w:p w:rsidR="006C4CEB" w:rsidRDefault="0001173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Работы должны проводиться в соответствии с прилагаемым к договору календарным планом. Выполнение работ по календар</w:t>
            </w:r>
            <w:r>
              <w:rPr>
                <w:rFonts w:ascii="Times New Roman" w:eastAsia="Times New Roman" w:hAnsi="Times New Roman" w:cs="Times New Roman"/>
                <w:sz w:val="24"/>
                <w:szCs w:val="24"/>
                <w:lang w:eastAsia="ru-RU"/>
              </w:rPr>
              <w:t>ному плану должно быть поэтапное, и предусматривать ежемесячную сдачу проектно-сметной документации равными частями.</w:t>
            </w:r>
          </w:p>
        </w:tc>
      </w:tr>
    </w:tbl>
    <w:p w:rsidR="006C4CEB" w:rsidRDefault="006C4CEB">
      <w:pPr>
        <w:tabs>
          <w:tab w:val="left" w:pos="284"/>
        </w:tabs>
        <w:spacing w:after="0" w:line="240" w:lineRule="auto"/>
        <w:rPr>
          <w:rFonts w:ascii="Times New Roman" w:eastAsia="Calibri" w:hAnsi="Times New Roman" w:cs="Times New Roman"/>
          <w:sz w:val="24"/>
          <w:szCs w:val="24"/>
        </w:rPr>
      </w:pPr>
    </w:p>
    <w:p w:rsidR="006C4CEB" w:rsidRDefault="006C4CEB">
      <w:pPr>
        <w:spacing w:before="120" w:after="0" w:line="240" w:lineRule="auto"/>
        <w:ind w:left="4185"/>
        <w:contextualSpacing/>
        <w:jc w:val="center"/>
        <w:outlineLvl w:val="1"/>
        <w:rPr>
          <w:rFonts w:ascii="Times New Roman" w:eastAsia="Calibri" w:hAnsi="Times New Roman" w:cs="Times New Roman"/>
          <w:vanish/>
          <w:sz w:val="24"/>
          <w:szCs w:val="24"/>
        </w:rPr>
      </w:pPr>
    </w:p>
    <w:p w:rsidR="006C4CEB" w:rsidRDefault="0001173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lang w:val="en-US"/>
        </w:rPr>
        <w:t>III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Сведения о существенных условиях договора строительного подряда</w:t>
      </w:r>
    </w:p>
    <w:p w:rsidR="006C4CEB" w:rsidRDefault="006C4CEB">
      <w:pPr>
        <w:spacing w:after="0" w:line="240" w:lineRule="auto"/>
        <w:jc w:val="center"/>
        <w:rPr>
          <w:rFonts w:ascii="Times New Roman" w:eastAsia="Calibri" w:hAnsi="Times New Roman" w:cs="Times New Roman"/>
          <w:b/>
          <w:sz w:val="24"/>
          <w:szCs w:val="24"/>
        </w:rPr>
      </w:pPr>
    </w:p>
    <w:tbl>
      <w:tblPr>
        <w:tblW w:w="10065" w:type="dxa"/>
        <w:tblInd w:w="-34" w:type="dxa"/>
        <w:tblLayout w:type="fixed"/>
        <w:tblLook w:val="04A0" w:firstRow="1" w:lastRow="0" w:firstColumn="1" w:lastColumn="0" w:noHBand="0" w:noVBand="1"/>
      </w:tblPr>
      <w:tblGrid>
        <w:gridCol w:w="680"/>
        <w:gridCol w:w="2409"/>
        <w:gridCol w:w="6976"/>
      </w:tblGrid>
      <w:tr w:rsidR="006C4CEB">
        <w:trPr>
          <w:tblHeader/>
        </w:trPr>
        <w:tc>
          <w:tcPr>
            <w:tcW w:w="680" w:type="dxa"/>
            <w:shd w:val="clear" w:color="auto" w:fill="F2F2F2"/>
            <w:vAlign w:val="center"/>
          </w:tcPr>
          <w:p w:rsidR="006C4CEB" w:rsidRDefault="0001173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п/п</w:t>
            </w:r>
          </w:p>
        </w:tc>
        <w:tc>
          <w:tcPr>
            <w:tcW w:w="2409" w:type="dxa"/>
            <w:shd w:val="clear" w:color="auto" w:fill="F2F2F2"/>
            <w:vAlign w:val="center"/>
          </w:tcPr>
          <w:p w:rsidR="006C4CEB" w:rsidRDefault="0001173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Условие</w:t>
            </w:r>
          </w:p>
        </w:tc>
        <w:tc>
          <w:tcPr>
            <w:tcW w:w="6976" w:type="dxa"/>
            <w:shd w:val="clear" w:color="auto" w:fill="F2F2F2"/>
            <w:vAlign w:val="center"/>
          </w:tcPr>
          <w:p w:rsidR="006C4CEB" w:rsidRDefault="0001173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Описание условия</w:t>
            </w:r>
          </w:p>
        </w:tc>
      </w:tr>
      <w:tr w:rsidR="006C4CEB">
        <w:trPr>
          <w:tblHeader/>
        </w:trPr>
        <w:tc>
          <w:tcPr>
            <w:tcW w:w="680" w:type="dxa"/>
            <w:shd w:val="clear" w:color="auto" w:fill="F2F2F2"/>
            <w:vAlign w:val="center"/>
          </w:tcPr>
          <w:p w:rsidR="006C4CEB" w:rsidRDefault="006C4CEB">
            <w:pPr>
              <w:spacing w:after="0" w:line="240" w:lineRule="auto"/>
              <w:jc w:val="center"/>
              <w:rPr>
                <w:rFonts w:ascii="Times New Roman" w:eastAsia="Calibri" w:hAnsi="Times New Roman" w:cs="Times New Roman"/>
                <w:sz w:val="24"/>
                <w:szCs w:val="24"/>
              </w:rPr>
            </w:pPr>
          </w:p>
        </w:tc>
        <w:tc>
          <w:tcPr>
            <w:tcW w:w="2409" w:type="dxa"/>
            <w:shd w:val="clear" w:color="auto" w:fill="F2F2F2"/>
            <w:vAlign w:val="center"/>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6976" w:type="dxa"/>
            <w:shd w:val="clear" w:color="auto" w:fill="F2F2F2"/>
            <w:vAlign w:val="center"/>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6C4CEB">
        <w:tc>
          <w:tcPr>
            <w:tcW w:w="680" w:type="dxa"/>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409" w:type="dxa"/>
          </w:tcPr>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Заказчик</w:t>
            </w:r>
          </w:p>
        </w:tc>
        <w:tc>
          <w:tcPr>
            <w:tcW w:w="6976" w:type="dxa"/>
          </w:tcPr>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Фонд модернизации</w:t>
            </w:r>
            <w:r>
              <w:rPr>
                <w:rFonts w:ascii="Times New Roman" w:eastAsia="Calibri" w:hAnsi="Times New Roman" w:cs="Times New Roman"/>
                <w:sz w:val="24"/>
                <w:szCs w:val="24"/>
              </w:rPr>
              <w:t xml:space="preserve"> и развития жилищно-коммунального хозяйства муниципальных образований Новосибирской области</w:t>
            </w:r>
          </w:p>
        </w:tc>
      </w:tr>
      <w:tr w:rsidR="006C4CEB">
        <w:tc>
          <w:tcPr>
            <w:tcW w:w="680" w:type="dxa"/>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409" w:type="dxa"/>
          </w:tcPr>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Предмет договора строительного подряда (далее – договор)</w:t>
            </w:r>
          </w:p>
        </w:tc>
        <w:tc>
          <w:tcPr>
            <w:tcW w:w="6976" w:type="dxa"/>
          </w:tcPr>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Предметом договора является выполнение работ по оценке технического состояния, разработке проектной </w:t>
            </w:r>
            <w:r>
              <w:rPr>
                <w:rFonts w:ascii="Times New Roman" w:eastAsia="Calibri" w:hAnsi="Times New Roman" w:cs="Times New Roman"/>
                <w:sz w:val="24"/>
                <w:szCs w:val="24"/>
              </w:rPr>
              <w:t>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w:t>
            </w:r>
            <w:r>
              <w:rPr>
                <w:rFonts w:ascii="Times New Roman" w:eastAsia="Calibri" w:hAnsi="Times New Roman" w:cs="Times New Roman"/>
                <w:sz w:val="24"/>
                <w:szCs w:val="24"/>
              </w:rPr>
              <w:t>ультуры) народов Российской Федерации».</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Выполнение работ включает в себя следующий состав работ (услуг):</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1. Выполнить предварительное обследование объекта с составлением акта обследования;</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2. Разработать проектную документацию с предоставлением архитектурн</w:t>
            </w:r>
            <w:r>
              <w:rPr>
                <w:rFonts w:ascii="Times New Roman" w:eastAsia="Calibri" w:hAnsi="Times New Roman" w:cs="Times New Roman"/>
                <w:sz w:val="24"/>
                <w:szCs w:val="24"/>
              </w:rPr>
              <w:t>ых решений и основных чертежей: планы, сечения, разрезы со схематическим изображением основных несущих и ограждающих конструкций, способов крепления, узлов, сертификации материалов;</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В объем разрабатываемого проекта должны включаться:</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1. Обмерочные чертежи</w:t>
            </w:r>
            <w:r>
              <w:rPr>
                <w:rFonts w:ascii="Times New Roman" w:eastAsia="Calibri" w:hAnsi="Times New Roman" w:cs="Times New Roman"/>
                <w:sz w:val="24"/>
                <w:szCs w:val="24"/>
              </w:rPr>
              <w:t>.</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2. Отчёт о техническом обследовании, включающий в себя:</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характеристика объекта;</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выявленные дефекты, скрытые дефекты;</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фотографии объекта, дефектов конструкций и последствий;</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выводы по результатам обследования.</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 Пояснительная записка, включающая</w:t>
            </w:r>
            <w:r>
              <w:rPr>
                <w:rFonts w:ascii="Times New Roman" w:eastAsia="Calibri" w:hAnsi="Times New Roman" w:cs="Times New Roman"/>
                <w:sz w:val="24"/>
                <w:szCs w:val="24"/>
              </w:rPr>
              <w:t xml:space="preserve"> в себя:</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описание и обоснование принятых технических решений;</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производство работ по проведению капитального ремонта существующих систем отопления и горячего водоснабжения;</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требования к качеству и приёмке работ;</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антикоррозийные мероприятия;</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меропр</w:t>
            </w:r>
            <w:r>
              <w:rPr>
                <w:rFonts w:ascii="Times New Roman" w:eastAsia="Calibri" w:hAnsi="Times New Roman" w:cs="Times New Roman"/>
                <w:sz w:val="24"/>
                <w:szCs w:val="24"/>
              </w:rPr>
              <w:t>иятия по противопожарной безопасности при производстве работ;</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техника безопасности строительных работ и охрана труда;</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мероприятия по охране окружающей природной среды;</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w:t>
            </w:r>
            <w:r>
              <w:rPr>
                <w:rFonts w:eastAsia="Calibri" w:cs="Arial"/>
              </w:rPr>
              <w:t> о</w:t>
            </w:r>
            <w:r>
              <w:rPr>
                <w:rFonts w:ascii="Times New Roman" w:eastAsia="Calibri" w:hAnsi="Times New Roman" w:cs="Times New Roman"/>
                <w:sz w:val="24"/>
                <w:szCs w:val="24"/>
              </w:rPr>
              <w:t>бщие организационные работы.</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4. Отопление, вентиляция и кондиционирование:</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план</w:t>
            </w:r>
            <w:r>
              <w:rPr>
                <w:rFonts w:ascii="Times New Roman" w:eastAsia="Calibri" w:hAnsi="Times New Roman" w:cs="Times New Roman"/>
                <w:sz w:val="24"/>
                <w:szCs w:val="24"/>
              </w:rPr>
              <w:t>ы;</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характерные разрезы и сечения;</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ведомость оборудования и материалов;</w:t>
            </w:r>
          </w:p>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5. Сметная документация на капитальный ремонт отдельных элементов МКД.</w:t>
            </w:r>
          </w:p>
          <w:p w:rsidR="006C4CEB" w:rsidRDefault="00011730">
            <w:pPr>
              <w:spacing w:after="0" w:line="240" w:lineRule="auto"/>
              <w:rPr>
                <w:rFonts w:ascii="Times New Roman" w:eastAsia="Calibri" w:hAnsi="Times New Roman" w:cs="Times New Roman"/>
                <w:sz w:val="24"/>
                <w:szCs w:val="24"/>
                <w:highlight w:val="white"/>
              </w:rPr>
            </w:pPr>
            <w:r>
              <w:rPr>
                <w:rFonts w:ascii="Times New Roman" w:eastAsia="Calibri" w:hAnsi="Times New Roman" w:cs="Times New Roman"/>
                <w:sz w:val="24"/>
                <w:szCs w:val="24"/>
              </w:rPr>
              <w:t>Работы (услуги) будут выполняться (оказываться) подрядной организацией в отношении объектов, указанных в ориен</w:t>
            </w:r>
            <w:r>
              <w:rPr>
                <w:rFonts w:ascii="Times New Roman" w:eastAsia="Calibri" w:hAnsi="Times New Roman" w:cs="Times New Roman"/>
                <w:sz w:val="24"/>
                <w:szCs w:val="24"/>
              </w:rPr>
              <w:t xml:space="preserve">тировочном адресном перечне, размещенном на сайте в информационно-коммуникационной сети «Интернет» </w:t>
            </w:r>
            <w:hyperlink r:id="rId10" w:tgtFrame="http://www.mjkh.nso.ru/page/724">
              <w:r>
                <w:rPr>
                  <w:rStyle w:val="a5"/>
                  <w:rFonts w:ascii="Times New Roman" w:eastAsia="Calibri" w:hAnsi="Times New Roman" w:cs="Times New Roman"/>
                  <w:sz w:val="24"/>
                  <w:szCs w:val="24"/>
                </w:rPr>
                <w:t>http://www.mjkh.nso.ru/page/724</w:t>
              </w:r>
            </w:hyperlink>
            <w:r>
              <w:rPr>
                <w:rFonts w:ascii="Times New Roman" w:eastAsia="Calibri" w:hAnsi="Times New Roman" w:cs="Times New Roman"/>
                <w:sz w:val="24"/>
                <w:szCs w:val="24"/>
              </w:rPr>
              <w:t xml:space="preserve"> </w:t>
            </w:r>
            <w:r>
              <w:rPr>
                <w:rFonts w:ascii="Times New Roman" w:eastAsia="Calibri" w:hAnsi="Times New Roman" w:cs="Times New Roman"/>
                <w:color w:val="000000"/>
                <w:spacing w:val="-6"/>
                <w:sz w:val="24"/>
                <w:szCs w:val="24"/>
                <w:highlight w:val="white"/>
              </w:rPr>
              <w:t xml:space="preserve">Указанные ориентировочные перечни </w:t>
            </w:r>
            <w:r>
              <w:rPr>
                <w:rFonts w:ascii="Times New Roman" w:eastAsia="Calibri" w:hAnsi="Times New Roman" w:cs="Times New Roman"/>
                <w:color w:val="000000"/>
                <w:spacing w:val="-6"/>
                <w:sz w:val="24"/>
                <w:szCs w:val="24"/>
                <w:highlight w:val="white"/>
              </w:rPr>
              <w:t>могут быть скорректированы в соответствии с требованиями действующего жилищного законодательства.</w:t>
            </w:r>
          </w:p>
        </w:tc>
      </w:tr>
      <w:tr w:rsidR="006C4CEB">
        <w:tc>
          <w:tcPr>
            <w:tcW w:w="680" w:type="dxa"/>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3</w:t>
            </w:r>
          </w:p>
        </w:tc>
        <w:tc>
          <w:tcPr>
            <w:tcW w:w="2409" w:type="dxa"/>
          </w:tcPr>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Цена договора</w:t>
            </w:r>
          </w:p>
        </w:tc>
        <w:tc>
          <w:tcPr>
            <w:tcW w:w="6976" w:type="dxa"/>
          </w:tcPr>
          <w:p w:rsidR="006C4CEB" w:rsidRDefault="00011730">
            <w:pPr>
              <w:tabs>
                <w:tab w:val="left" w:pos="450"/>
              </w:tabs>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1. Цена договора может быть увеличена по соглашению сторон в ходе его исполнения, но не более чем на 15 процентов в связи с пропорциональным </w:t>
            </w:r>
            <w:r>
              <w:rPr>
                <w:rFonts w:ascii="Times New Roman" w:eastAsia="Calibri" w:hAnsi="Times New Roman" w:cs="Times New Roman"/>
                <w:sz w:val="24"/>
                <w:szCs w:val="24"/>
              </w:rPr>
              <w:t>увеличением объема оказания услуг и (или) выполнения работ.</w:t>
            </w:r>
          </w:p>
          <w:p w:rsidR="006C4CEB" w:rsidRDefault="00011730">
            <w:pPr>
              <w:tabs>
                <w:tab w:val="left" w:pos="450"/>
              </w:tabs>
              <w:contextualSpacing/>
              <w:rPr>
                <w:rFonts w:ascii="Times New Roman" w:eastAsia="Calibri" w:hAnsi="Times New Roman" w:cs="Times New Roman"/>
                <w:sz w:val="24"/>
                <w:szCs w:val="24"/>
              </w:rPr>
            </w:pPr>
            <w:r>
              <w:rPr>
                <w:rFonts w:ascii="Times New Roman" w:eastAsia="Calibri" w:hAnsi="Times New Roman" w:cs="Times New Roman"/>
                <w:sz w:val="24"/>
                <w:szCs w:val="24"/>
              </w:rPr>
              <w:t>2. Цена договора может быть снижена по соглашению сторон при уменьшении предусмотренных договором объемов услуг и (или) работ.</w:t>
            </w:r>
          </w:p>
          <w:p w:rsidR="006C4CEB" w:rsidRDefault="00011730">
            <w:pPr>
              <w:tabs>
                <w:tab w:val="left" w:pos="450"/>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3. Изменение стоимости и объемов услуг и (или) работ производится при</w:t>
            </w:r>
            <w:r>
              <w:rPr>
                <w:rFonts w:ascii="Times New Roman" w:eastAsia="Calibri" w:hAnsi="Times New Roman" w:cs="Times New Roman"/>
                <w:sz w:val="24"/>
                <w:szCs w:val="24"/>
              </w:rPr>
              <w:t xml:space="preserve"> соблюдении заказчиком положений, установленных частью 5 статьи 189 Жилищного кодекса Российской Федерации. Иные положения договора изменению не подлежат.</w:t>
            </w:r>
          </w:p>
        </w:tc>
      </w:tr>
      <w:tr w:rsidR="006C4CEB">
        <w:tc>
          <w:tcPr>
            <w:tcW w:w="680" w:type="dxa"/>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409" w:type="dxa"/>
          </w:tcPr>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Порядок и сроки оплаты работ (услуг)</w:t>
            </w:r>
          </w:p>
        </w:tc>
        <w:tc>
          <w:tcPr>
            <w:tcW w:w="6976" w:type="dxa"/>
          </w:tcPr>
          <w:p w:rsidR="006C4CEB" w:rsidRDefault="00011730">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Устанавливаются Заказчиком в документации об электронном аукц</w:t>
            </w:r>
            <w:r>
              <w:rPr>
                <w:rFonts w:ascii="Times New Roman" w:eastAsia="Calibri" w:hAnsi="Times New Roman" w:cs="Times New Roman"/>
                <w:sz w:val="24"/>
                <w:szCs w:val="24"/>
              </w:rPr>
              <w:t>ионе.</w:t>
            </w:r>
          </w:p>
        </w:tc>
      </w:tr>
      <w:tr w:rsidR="006C4CEB">
        <w:tc>
          <w:tcPr>
            <w:tcW w:w="680" w:type="dxa"/>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2409" w:type="dxa"/>
          </w:tcPr>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Порядок и сроки выполнения работ (оказания услуг)</w:t>
            </w:r>
          </w:p>
        </w:tc>
        <w:tc>
          <w:tcPr>
            <w:tcW w:w="6976" w:type="dxa"/>
          </w:tcPr>
          <w:p w:rsidR="006C4CEB" w:rsidRDefault="00011730">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Устанавливаются Заказчиком в документации об электронном аукционе.</w:t>
            </w:r>
          </w:p>
        </w:tc>
      </w:tr>
      <w:tr w:rsidR="006C4CEB">
        <w:tc>
          <w:tcPr>
            <w:tcW w:w="680" w:type="dxa"/>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6</w:t>
            </w:r>
          </w:p>
        </w:tc>
        <w:tc>
          <w:tcPr>
            <w:tcW w:w="2409" w:type="dxa"/>
          </w:tcPr>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Порядок и сроки приемки выполненных работ (оказанных услуг)</w:t>
            </w:r>
          </w:p>
        </w:tc>
        <w:tc>
          <w:tcPr>
            <w:tcW w:w="6976" w:type="dxa"/>
          </w:tcPr>
          <w:p w:rsidR="006C4CEB" w:rsidRDefault="00011730">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Порядок и сроки приемки выполненных работ (оказанных услуг) </w:t>
            </w:r>
            <w:r>
              <w:rPr>
                <w:rFonts w:ascii="Times New Roman" w:eastAsia="Times New Roman" w:hAnsi="Times New Roman" w:cs="Times New Roman"/>
                <w:sz w:val="24"/>
                <w:szCs w:val="24"/>
                <w:lang w:eastAsia="ru-RU"/>
              </w:rPr>
              <w:t>устанавливаются Заказчиком в документации о проведении электронного аукциона.</w:t>
            </w:r>
          </w:p>
          <w:p w:rsidR="006C4CEB" w:rsidRDefault="00011730">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Для проверки соответствия качества и объемов выполненных работ (оказанных услуг), установленных договором, Заказчик вправе привлекать независимых экспертов.</w:t>
            </w:r>
          </w:p>
        </w:tc>
      </w:tr>
      <w:tr w:rsidR="006C4CEB">
        <w:tc>
          <w:tcPr>
            <w:tcW w:w="680" w:type="dxa"/>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2409" w:type="dxa"/>
          </w:tcPr>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Место </w:t>
            </w:r>
            <w:r>
              <w:rPr>
                <w:rFonts w:ascii="Times New Roman" w:eastAsia="Calibri" w:hAnsi="Times New Roman" w:cs="Times New Roman"/>
                <w:sz w:val="24"/>
                <w:szCs w:val="24"/>
              </w:rPr>
              <w:t>выполнения работ (оказания услуг)</w:t>
            </w:r>
          </w:p>
        </w:tc>
        <w:tc>
          <w:tcPr>
            <w:tcW w:w="6976" w:type="dxa"/>
          </w:tcPr>
          <w:p w:rsidR="006C4CEB" w:rsidRDefault="00011730">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Место выполнения работ (оказания услуг) устанавливается Заказчиком в документации о проведении электронного аукциона в пределах Новосибирской области.</w:t>
            </w:r>
          </w:p>
        </w:tc>
      </w:tr>
      <w:tr w:rsidR="006C4CEB">
        <w:tc>
          <w:tcPr>
            <w:tcW w:w="680" w:type="dxa"/>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2409" w:type="dxa"/>
          </w:tcPr>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Обеспечение исполнения договора</w:t>
            </w:r>
          </w:p>
        </w:tc>
        <w:tc>
          <w:tcPr>
            <w:tcW w:w="6976" w:type="dxa"/>
          </w:tcPr>
          <w:p w:rsidR="006C4CEB" w:rsidRDefault="00011730">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Исполнение обязательств по догово</w:t>
            </w:r>
            <w:r>
              <w:rPr>
                <w:rFonts w:ascii="Times New Roman" w:eastAsia="Times New Roman" w:hAnsi="Times New Roman" w:cs="Times New Roman"/>
                <w:sz w:val="24"/>
                <w:szCs w:val="24"/>
                <w:lang w:eastAsia="ru-RU"/>
              </w:rPr>
              <w:t>ру обеспечивается:</w:t>
            </w:r>
          </w:p>
          <w:p w:rsidR="006C4CEB" w:rsidRDefault="00011730">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а) </w:t>
            </w:r>
            <w:r>
              <w:rPr>
                <w:rFonts w:ascii="Times New Roman" w:eastAsia="Calibri" w:hAnsi="Times New Roman" w:cs="Times New Roman"/>
                <w:sz w:val="24"/>
                <w:szCs w:val="24"/>
              </w:rPr>
              <w:t xml:space="preserve">независимой гарантией, выданной в соответствии с требованиями, предусмотренными </w:t>
            </w:r>
            <w:hyperlink r:id="rId11" w:tgtFrame="consultantplus://offline/ref=1A5ACDC7DDF8F0887A5F947293FE2CE5F6F787A58646A3FC26F6FA80EC4498F2B4F4B29DE25C6665B142ABBE2349634291F5A8A8AAE2S3H">
              <w:r>
                <w:rPr>
                  <w:rFonts w:ascii="Times New Roman" w:eastAsia="Calibri" w:hAnsi="Times New Roman" w:cs="Times New Roman"/>
                  <w:sz w:val="24"/>
                  <w:szCs w:val="24"/>
                </w:rPr>
                <w:t>частью 1 статьи 45</w:t>
              </w:r>
            </w:hyperlink>
            <w:r>
              <w:rPr>
                <w:rFonts w:ascii="Times New Roman" w:eastAsia="Calibri" w:hAnsi="Times New Roman" w:cs="Times New Roman"/>
                <w:sz w:val="24"/>
                <w:szCs w:val="24"/>
              </w:rPr>
              <w:t xml:space="preserve"> Федерального закона «О контрактной системе в сфере закупок товаров, работ, услуг для </w:t>
            </w:r>
            <w:r>
              <w:rPr>
                <w:rFonts w:ascii="Times New Roman" w:eastAsia="Calibri" w:hAnsi="Times New Roman" w:cs="Times New Roman"/>
                <w:sz w:val="24"/>
                <w:szCs w:val="24"/>
              </w:rPr>
              <w:t>обеспечения государственных и муниципальных нужд» (далее - независимая гарантия);</w:t>
            </w:r>
          </w:p>
          <w:p w:rsidR="006C4CEB" w:rsidRDefault="00011730">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обеспечительным платежом.</w:t>
            </w:r>
          </w:p>
          <w:p w:rsidR="006C4CEB" w:rsidRDefault="00011730">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Способ обеспечения исполнения обязательств по договору определяется участником электронного аукциона, с которым заключается такой договор, сам</w:t>
            </w:r>
            <w:r>
              <w:rPr>
                <w:rFonts w:ascii="Times New Roman" w:eastAsia="Times New Roman" w:hAnsi="Times New Roman" w:cs="Times New Roman"/>
                <w:sz w:val="24"/>
                <w:szCs w:val="24"/>
                <w:lang w:eastAsia="ru-RU"/>
              </w:rPr>
              <w:t xml:space="preserve">остоятельно из указанных в пункте 1 способов. </w:t>
            </w:r>
          </w:p>
          <w:p w:rsidR="006C4CEB" w:rsidRDefault="00011730">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Размер обеспечения исполнения договора указывается в извещении о проведении электронного аукциона.</w:t>
            </w:r>
          </w:p>
          <w:p w:rsidR="006C4CEB" w:rsidRDefault="00011730">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Размер обеспечения исполнения договора не может превышать 30 (тридцать) процентов начальной </w:t>
            </w:r>
            <w:r>
              <w:rPr>
                <w:rFonts w:ascii="Times New Roman" w:eastAsia="Times New Roman" w:hAnsi="Times New Roman" w:cs="Times New Roman"/>
                <w:sz w:val="24"/>
                <w:szCs w:val="24"/>
                <w:lang w:eastAsia="ru-RU"/>
              </w:rPr>
              <w:t>(максимальной) цены договора, указанной в извещении о проведении электронного аукциона.</w:t>
            </w:r>
          </w:p>
          <w:p w:rsidR="006C4CEB" w:rsidRDefault="00011730">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eastAsia="ru-RU"/>
              </w:rPr>
              <w:t>5. Обеспечение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w:t>
            </w:r>
            <w:r>
              <w:rPr>
                <w:rFonts w:ascii="Times New Roman" w:eastAsia="Times New Roman" w:hAnsi="Times New Roman" w:cs="Times New Roman"/>
                <w:sz w:val="24"/>
                <w:szCs w:val="24"/>
                <w:lang w:eastAsia="ru-RU"/>
              </w:rPr>
              <w:t xml:space="preserve">ронного аукциона, в случае, если при проведении электронного аукциона участником закупки, с которым заключается договор, предложена цена, которая на 20 и более процентов ниже начальной (максимальной) цены договора. Участник закупки также </w:t>
            </w:r>
            <w:r>
              <w:rPr>
                <w:rFonts w:ascii="Times New Roman" w:eastAsia="Calibri" w:hAnsi="Times New Roman" w:cs="Times New Roman"/>
                <w:sz w:val="24"/>
                <w:szCs w:val="24"/>
              </w:rPr>
              <w:t>обязан дополнитель</w:t>
            </w:r>
            <w:r>
              <w:rPr>
                <w:rFonts w:ascii="Times New Roman" w:eastAsia="Calibri" w:hAnsi="Times New Roman" w:cs="Times New Roman"/>
                <w:sz w:val="24"/>
                <w:szCs w:val="24"/>
              </w:rPr>
              <w:t>но представить 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w:t>
            </w:r>
            <w:r>
              <w:rPr>
                <w:rFonts w:ascii="Times New Roman" w:eastAsia="Calibri" w:hAnsi="Times New Roman" w:cs="Times New Roman"/>
                <w:sz w:val="24"/>
                <w:szCs w:val="24"/>
              </w:rPr>
              <w:t>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расчеты, включая подтверждающие возможность участника закупки осуществить выпо</w:t>
            </w:r>
            <w:r>
              <w:rPr>
                <w:rFonts w:ascii="Times New Roman" w:eastAsia="Calibri" w:hAnsi="Times New Roman" w:cs="Times New Roman"/>
                <w:sz w:val="24"/>
                <w:szCs w:val="24"/>
              </w:rPr>
              <w:t>лнение работ по предлагаемой цене.</w:t>
            </w:r>
          </w:p>
          <w:p w:rsidR="006C4CEB" w:rsidRDefault="00011730">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орган</w:t>
            </w:r>
            <w:r>
              <w:rPr>
                <w:rFonts w:ascii="Times New Roman" w:eastAsia="Times New Roman" w:hAnsi="Times New Roman" w:cs="Times New Roman"/>
                <w:sz w:val="24"/>
                <w:szCs w:val="24"/>
                <w:lang w:eastAsia="ru-RU"/>
              </w:rPr>
              <w:t xml:space="preserve">изации, выдавшей независимую гарантию (далее - гарант), </w:t>
            </w:r>
            <w:r>
              <w:rPr>
                <w:rFonts w:ascii="Times New Roman" w:eastAsia="Times New Roman" w:hAnsi="Times New Roman" w:cs="Times New Roman"/>
                <w:sz w:val="24"/>
                <w:szCs w:val="24"/>
                <w:lang w:eastAsia="ru-RU"/>
              </w:rPr>
              <w:lastRenderedPageBreak/>
              <w:t>на условиях, определенных гражданским законодательством, и должна соответствовать следующим требованиям:</w:t>
            </w:r>
          </w:p>
          <w:p w:rsidR="006C4CEB" w:rsidRDefault="00011730">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быть безотзывной;</w:t>
            </w:r>
          </w:p>
          <w:p w:rsidR="006C4CEB" w:rsidRDefault="00011730">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требование к независимой гарантии может быть предъявлено гаранту для вы</w:t>
            </w:r>
            <w:r>
              <w:rPr>
                <w:rFonts w:ascii="Times New Roman" w:eastAsia="Times New Roman" w:hAnsi="Times New Roman" w:cs="Times New Roman"/>
                <w:sz w:val="24"/>
                <w:szCs w:val="24"/>
                <w:lang w:eastAsia="ru-RU"/>
              </w:rPr>
              <w:t>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и (или) в случае расторжения договора;</w:t>
            </w:r>
          </w:p>
          <w:p w:rsidR="006C4CEB" w:rsidRDefault="00011730">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 срок действия независимой гарантии должен превышать срок ок</w:t>
            </w:r>
            <w:r>
              <w:rPr>
                <w:rFonts w:ascii="Times New Roman" w:eastAsia="Times New Roman" w:hAnsi="Times New Roman" w:cs="Times New Roman"/>
                <w:sz w:val="24"/>
                <w:szCs w:val="24"/>
                <w:lang w:eastAsia="ru-RU"/>
              </w:rPr>
              <w:t>азания услуг и (или) выполнения работ по договору не менее чем на 60 дней.</w:t>
            </w:r>
          </w:p>
          <w:p w:rsidR="006C4CEB" w:rsidRDefault="00011730">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7. Заказчик вправе не устанавливать требование обеспечения исполнения договора при условии банковского сопровождения договора.</w:t>
            </w:r>
          </w:p>
          <w:p w:rsidR="006C4CEB" w:rsidRDefault="00011730">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документации о проведении электронного аукциона Зака</w:t>
            </w:r>
            <w:r>
              <w:rPr>
                <w:rFonts w:ascii="Times New Roman" w:eastAsia="Times New Roman" w:hAnsi="Times New Roman" w:cs="Times New Roman"/>
                <w:sz w:val="24"/>
                <w:szCs w:val="24"/>
                <w:lang w:eastAsia="ru-RU"/>
              </w:rPr>
              <w:t>зчиком могут быть установлены дополнительные требования к обеспечению исполнения договора.</w:t>
            </w:r>
          </w:p>
        </w:tc>
      </w:tr>
      <w:tr w:rsidR="006C4CEB">
        <w:tc>
          <w:tcPr>
            <w:tcW w:w="680" w:type="dxa"/>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9</w:t>
            </w:r>
          </w:p>
        </w:tc>
        <w:tc>
          <w:tcPr>
            <w:tcW w:w="2409" w:type="dxa"/>
          </w:tcPr>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Гарантийный срок</w:t>
            </w:r>
          </w:p>
        </w:tc>
        <w:tc>
          <w:tcPr>
            <w:tcW w:w="6976" w:type="dxa"/>
          </w:tcPr>
          <w:p w:rsidR="006C4CEB" w:rsidRDefault="00011730">
            <w:pPr>
              <w:widowControl w:val="0"/>
              <w:tabs>
                <w:tab w:val="left" w:pos="4"/>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Условия о гарантийном сроке определяются Заказчиком в документации о проведении электронного аукциона.</w:t>
            </w:r>
          </w:p>
          <w:p w:rsidR="006C4CEB" w:rsidRDefault="00011730">
            <w:pPr>
              <w:widowControl w:val="0"/>
              <w:tabs>
                <w:tab w:val="left" w:pos="608"/>
              </w:tabs>
              <w:spacing w:after="0" w:line="240" w:lineRule="auto"/>
              <w:ind w:hanging="7"/>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2. Срок предоставления гарантий на </w:t>
            </w:r>
            <w:r>
              <w:rPr>
                <w:rFonts w:ascii="Times New Roman" w:eastAsia="Calibri" w:hAnsi="Times New Roman" w:cs="Times New Roman"/>
                <w:sz w:val="24"/>
                <w:szCs w:val="24"/>
              </w:rPr>
              <w:t>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6C4CEB">
        <w:trPr>
          <w:trHeight w:val="1137"/>
        </w:trPr>
        <w:tc>
          <w:tcPr>
            <w:tcW w:w="680" w:type="dxa"/>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2409" w:type="dxa"/>
          </w:tcPr>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Ответственность Заказчика и подрядной организации</w:t>
            </w:r>
          </w:p>
        </w:tc>
        <w:tc>
          <w:tcPr>
            <w:tcW w:w="6976" w:type="dxa"/>
          </w:tcPr>
          <w:p w:rsidR="006C4CEB" w:rsidRDefault="00011730">
            <w:pPr>
              <w:widowControl w:val="0"/>
              <w:tabs>
                <w:tab w:val="left" w:pos="600"/>
              </w:tabs>
              <w:spacing w:after="0" w:line="240" w:lineRule="auto"/>
              <w:ind w:left="3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Условия договора, предусматривающие отв</w:t>
            </w:r>
            <w:r>
              <w:rPr>
                <w:rFonts w:ascii="Times New Roman" w:eastAsia="Times New Roman" w:hAnsi="Times New Roman" w:cs="Times New Roman"/>
                <w:sz w:val="24"/>
                <w:szCs w:val="24"/>
                <w:lang w:eastAsia="ru-RU"/>
              </w:rPr>
              <w:t>етственность подрядной организации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6C4CEB">
        <w:tc>
          <w:tcPr>
            <w:tcW w:w="680" w:type="dxa"/>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2409" w:type="dxa"/>
          </w:tcPr>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Порядок заключения договора</w:t>
            </w:r>
          </w:p>
        </w:tc>
        <w:tc>
          <w:tcPr>
            <w:tcW w:w="6976" w:type="dxa"/>
          </w:tcPr>
          <w:p w:rsidR="006C4CEB" w:rsidRDefault="00011730">
            <w:pPr>
              <w:widowControl w:val="0"/>
              <w:tabs>
                <w:tab w:val="left" w:pos="600"/>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заключается Заказчиком в</w:t>
            </w:r>
            <w:r>
              <w:rPr>
                <w:rFonts w:ascii="Times New Roman" w:eastAsia="Times New Roman" w:hAnsi="Times New Roman" w:cs="Times New Roman"/>
                <w:sz w:val="24"/>
                <w:szCs w:val="24"/>
                <w:lang w:eastAsia="ru-RU"/>
              </w:rPr>
              <w:t xml:space="preserve"> соответствии с Гражданским кодексом Российской Федерации и Положением.</w:t>
            </w:r>
          </w:p>
          <w:p w:rsidR="006C4CEB" w:rsidRDefault="00011730">
            <w:pPr>
              <w:widowControl w:val="0"/>
              <w:tabs>
                <w:tab w:val="left" w:pos="600"/>
              </w:tabs>
              <w:spacing w:after="0" w:line="240" w:lineRule="auto"/>
              <w:ind w:left="3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Порядок заключения договора определяется Заказчиком в документации об электронном аукционе.</w:t>
            </w:r>
          </w:p>
        </w:tc>
      </w:tr>
      <w:tr w:rsidR="006C4CEB">
        <w:tc>
          <w:tcPr>
            <w:tcW w:w="680" w:type="dxa"/>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2409" w:type="dxa"/>
          </w:tcPr>
          <w:p w:rsidR="006C4CEB" w:rsidRDefault="00011730">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Другие существенные условия</w:t>
            </w:r>
          </w:p>
        </w:tc>
        <w:tc>
          <w:tcPr>
            <w:tcW w:w="6976" w:type="dxa"/>
          </w:tcPr>
          <w:p w:rsidR="006C4CEB" w:rsidRDefault="00011730">
            <w:pPr>
              <w:widowControl w:val="0"/>
              <w:tabs>
                <w:tab w:val="left" w:pos="176"/>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Предмет договора, место оказания услуг и (или) проведения</w:t>
            </w:r>
            <w:r>
              <w:rPr>
                <w:rFonts w:ascii="Times New Roman" w:eastAsia="Times New Roman" w:hAnsi="Times New Roman" w:cs="Times New Roman"/>
                <w:sz w:val="24"/>
                <w:szCs w:val="24"/>
                <w:lang w:eastAsia="ru-RU"/>
              </w:rPr>
              <w:t xml:space="preserve"> работ, виды услуг и (или) работ не могут изменяться в ходе его исполнения. Сроки оказания услуг и (или) выполнения работ по договору по соглашению сторон могут быть продлены на период действия одного из следующих обстоятельств при наличии документов, подт</w:t>
            </w:r>
            <w:r>
              <w:rPr>
                <w:rFonts w:ascii="Times New Roman" w:eastAsia="Times New Roman" w:hAnsi="Times New Roman" w:cs="Times New Roman"/>
                <w:sz w:val="24"/>
                <w:szCs w:val="24"/>
                <w:lang w:eastAsia="ru-RU"/>
              </w:rPr>
              <w:t>верждающих такие обстоятельства:</w:t>
            </w:r>
          </w:p>
          <w:p w:rsidR="006C4CEB" w:rsidRDefault="00011730">
            <w:pPr>
              <w:widowControl w:val="0"/>
              <w:tabs>
                <w:tab w:val="left" w:pos="176"/>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изменение объема оказываемых услуг и (или) выполняемых работ по договору по соглашению сторон при согласовании таких изменений собственниками помещений в МКД, уполномоченным представителем собственников таких помещений и</w:t>
            </w:r>
            <w:r>
              <w:rPr>
                <w:rFonts w:ascii="Times New Roman" w:eastAsia="Times New Roman" w:hAnsi="Times New Roman" w:cs="Times New Roman"/>
                <w:sz w:val="24"/>
                <w:szCs w:val="24"/>
                <w:lang w:eastAsia="ru-RU"/>
              </w:rPr>
              <w:t>ли органами местного самоуправления в случаях, предусмотренных законодательством Российской Федерации;</w:t>
            </w:r>
          </w:p>
          <w:p w:rsidR="006C4CEB" w:rsidRDefault="00011730">
            <w:pPr>
              <w:widowControl w:val="0"/>
              <w:tabs>
                <w:tab w:val="left" w:pos="176"/>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недопуск собственниками помещений в МКД подрядной организации к оказанию услуг и (или) выполнению работ по капитальному ремонту по причинам, не связан</w:t>
            </w:r>
            <w:r>
              <w:rPr>
                <w:rFonts w:ascii="Times New Roman" w:eastAsia="Times New Roman" w:hAnsi="Times New Roman" w:cs="Times New Roman"/>
                <w:sz w:val="24"/>
                <w:szCs w:val="24"/>
                <w:lang w:eastAsia="ru-RU"/>
              </w:rPr>
              <w:t xml:space="preserve">ным с неисполнением или ненадлежащим исполнением такой </w:t>
            </w:r>
            <w:r>
              <w:rPr>
                <w:rFonts w:ascii="Times New Roman" w:eastAsia="Times New Roman" w:hAnsi="Times New Roman" w:cs="Times New Roman"/>
                <w:sz w:val="24"/>
                <w:szCs w:val="24"/>
                <w:lang w:eastAsia="ru-RU"/>
              </w:rPr>
              <w:lastRenderedPageBreak/>
              <w:t>организацией договора;</w:t>
            </w:r>
          </w:p>
          <w:p w:rsidR="006C4CEB" w:rsidRDefault="00011730">
            <w:pPr>
              <w:widowControl w:val="0"/>
              <w:tabs>
                <w:tab w:val="left" w:pos="176"/>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6C4CEB" w:rsidRDefault="00011730">
            <w:pPr>
              <w:widowControl w:val="0"/>
              <w:tabs>
                <w:tab w:val="left" w:pos="176"/>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При испол</w:t>
            </w:r>
            <w:r>
              <w:rPr>
                <w:rFonts w:ascii="Times New Roman" w:eastAsia="Times New Roman" w:hAnsi="Times New Roman" w:cs="Times New Roman"/>
                <w:sz w:val="24"/>
                <w:szCs w:val="24"/>
                <w:lang w:eastAsia="ru-RU"/>
              </w:rPr>
              <w:t>нении договора не допускается перемена подрядной организации, за исключением случаев, если новая подрядная организация является правопреемником по договору вследствие реорганизации юридического лица в порядке, предусмотренном законодательством Российской Ф</w:t>
            </w:r>
            <w:r>
              <w:rPr>
                <w:rFonts w:ascii="Times New Roman" w:eastAsia="Times New Roman" w:hAnsi="Times New Roman" w:cs="Times New Roman"/>
                <w:sz w:val="24"/>
                <w:szCs w:val="24"/>
                <w:lang w:eastAsia="ru-RU"/>
              </w:rPr>
              <w:t>едерации.</w:t>
            </w:r>
          </w:p>
          <w:p w:rsidR="006C4CEB" w:rsidRDefault="00011730">
            <w:pPr>
              <w:widowControl w:val="0"/>
              <w:tabs>
                <w:tab w:val="left" w:pos="176"/>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Расторжение договора допускается:</w:t>
            </w:r>
          </w:p>
          <w:p w:rsidR="006C4CEB" w:rsidRDefault="00011730">
            <w:pPr>
              <w:widowControl w:val="0"/>
              <w:tabs>
                <w:tab w:val="left" w:pos="176"/>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по соглашению сторон;</w:t>
            </w:r>
          </w:p>
          <w:p w:rsidR="006C4CEB" w:rsidRDefault="00011730">
            <w:pPr>
              <w:widowControl w:val="0"/>
              <w:tabs>
                <w:tab w:val="left" w:pos="176"/>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по инициативе Заказчика, в том числе в виде одностороннего расторжения договора, или подрядной организации (основания такого расторжения устанавливаются в договоре);</w:t>
            </w:r>
          </w:p>
          <w:p w:rsidR="006C4CEB" w:rsidRDefault="00011730">
            <w:pPr>
              <w:widowControl w:val="0"/>
              <w:tabs>
                <w:tab w:val="left" w:pos="176"/>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по решению с</w:t>
            </w:r>
            <w:r>
              <w:rPr>
                <w:rFonts w:ascii="Times New Roman" w:eastAsia="Times New Roman" w:hAnsi="Times New Roman" w:cs="Times New Roman"/>
                <w:sz w:val="24"/>
                <w:szCs w:val="24"/>
                <w:lang w:eastAsia="ru-RU"/>
              </w:rPr>
              <w:t>уда по основаниям, предусмотренным законодательством Российской Федерации.</w:t>
            </w:r>
          </w:p>
          <w:p w:rsidR="006C4CEB" w:rsidRDefault="00011730">
            <w:pPr>
              <w:widowControl w:val="0"/>
              <w:tabs>
                <w:tab w:val="left" w:pos="176"/>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Заказчик вправе расторгнуть договор в одностороннем порядке в следующих случаях:</w:t>
            </w:r>
          </w:p>
          <w:p w:rsidR="006C4CEB" w:rsidRDefault="00011730">
            <w:pPr>
              <w:widowControl w:val="0"/>
              <w:tabs>
                <w:tab w:val="left" w:pos="176"/>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систематическое (2 раза и более) нарушение подрядной организацией сроков оказания услуг и (или</w:t>
            </w:r>
            <w:r>
              <w:rPr>
                <w:rFonts w:ascii="Times New Roman" w:eastAsia="Times New Roman" w:hAnsi="Times New Roman" w:cs="Times New Roman"/>
                <w:sz w:val="24"/>
                <w:szCs w:val="24"/>
                <w:lang w:eastAsia="ru-RU"/>
              </w:rPr>
              <w:t>) выполнения работ;</w:t>
            </w:r>
          </w:p>
          <w:p w:rsidR="006C4CEB" w:rsidRDefault="00011730">
            <w:pPr>
              <w:widowControl w:val="0"/>
              <w:tabs>
                <w:tab w:val="left" w:pos="176"/>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задержка подрядной организацией начала выполнения работ более чем на 10 (десять) календарных дней по причинам, не зависящим от Заказчика или собственников помещений в МКД;</w:t>
            </w:r>
          </w:p>
          <w:p w:rsidR="006C4CEB" w:rsidRDefault="00011730">
            <w:pPr>
              <w:widowControl w:val="0"/>
              <w:tabs>
                <w:tab w:val="left" w:pos="176"/>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неоднократное (2 раза и более в течение одного календарног</w:t>
            </w:r>
            <w:r>
              <w:rPr>
                <w:rFonts w:ascii="Times New Roman" w:eastAsia="Times New Roman" w:hAnsi="Times New Roman" w:cs="Times New Roman"/>
                <w:sz w:val="24"/>
                <w:szCs w:val="24"/>
                <w:lang w:eastAsia="ru-RU"/>
              </w:rPr>
              <w:t>о месяца) несоблюдение (отступление от требований, предусмотренных договором, проектной документацией, стандартами, нормами и правилами, а также иными действующими нормативными правовыми актами) подрядной организацией требований к качеству услуг и (или) ра</w:t>
            </w:r>
            <w:r>
              <w:rPr>
                <w:rFonts w:ascii="Times New Roman" w:eastAsia="Times New Roman" w:hAnsi="Times New Roman" w:cs="Times New Roman"/>
                <w:sz w:val="24"/>
                <w:szCs w:val="24"/>
                <w:lang w:eastAsia="ru-RU"/>
              </w:rPr>
              <w:t>бот и (или) технологии проведения работ;</w:t>
            </w:r>
          </w:p>
          <w:p w:rsidR="006C4CEB" w:rsidRDefault="00011730">
            <w:pPr>
              <w:widowControl w:val="0"/>
              <w:tabs>
                <w:tab w:val="left" w:pos="176"/>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6C4CEB" w:rsidRDefault="00011730">
            <w:pPr>
              <w:widowControl w:val="0"/>
              <w:tabs>
                <w:tab w:val="left" w:pos="176"/>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 прекращение членст</w:t>
            </w:r>
            <w:r>
              <w:rPr>
                <w:rFonts w:ascii="Times New Roman" w:eastAsia="Times New Roman" w:hAnsi="Times New Roman" w:cs="Times New Roman"/>
                <w:sz w:val="24"/>
                <w:szCs w:val="24"/>
                <w:lang w:eastAsia="ru-RU"/>
              </w:rPr>
              <w:t>ва подрядной организации в саморегулируемой организации, издание актов государственных органов в рамках законодательства Российской Федерации, лишающих права подрядной организации на производство работ; е) нарушение подрядной организацией сроков оказания у</w:t>
            </w:r>
            <w:r>
              <w:rPr>
                <w:rFonts w:ascii="Times New Roman" w:eastAsia="Times New Roman" w:hAnsi="Times New Roman" w:cs="Times New Roman"/>
                <w:sz w:val="24"/>
                <w:szCs w:val="24"/>
                <w:lang w:eastAsia="ru-RU"/>
              </w:rPr>
              <w:t>слуг и (или) выполнения работ продолжительностью более 30 (тридцати) календарных дней по любому из МКД;</w:t>
            </w:r>
          </w:p>
          <w:p w:rsidR="006C4CEB" w:rsidRDefault="00011730">
            <w:pPr>
              <w:widowControl w:val="0"/>
              <w:tabs>
                <w:tab w:val="left" w:pos="176"/>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 нарушение срока замены независимой гарантии, установленного договором, при отзыве лицензии, банкротстве или ликвидации гаранта более чем на 2 (два) р</w:t>
            </w:r>
            <w:r>
              <w:rPr>
                <w:rFonts w:ascii="Times New Roman" w:eastAsia="Times New Roman" w:hAnsi="Times New Roman" w:cs="Times New Roman"/>
                <w:sz w:val="24"/>
                <w:szCs w:val="24"/>
                <w:lang w:eastAsia="ru-RU"/>
              </w:rPr>
              <w:t>абочих дня;</w:t>
            </w:r>
          </w:p>
          <w:p w:rsidR="006C4CEB" w:rsidRDefault="00011730">
            <w:pPr>
              <w:widowControl w:val="0"/>
              <w:tabs>
                <w:tab w:val="left" w:pos="176"/>
              </w:tabs>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 выявление Заказчиком после заключения договора факта </w:t>
            </w:r>
            <w:r>
              <w:rPr>
                <w:rFonts w:ascii="Times New Roman" w:eastAsia="Times New Roman" w:hAnsi="Times New Roman" w:cs="Times New Roman"/>
                <w:sz w:val="24"/>
                <w:szCs w:val="24"/>
                <w:lang w:eastAsia="ru-RU"/>
              </w:rPr>
              <w:lastRenderedPageBreak/>
              <w:t xml:space="preserve">недействительности представленной подрядной организацией независимой гарантии (представление поддельных документов, получение от гаранта опровержения выдачи независимой гарантии подрядной </w:t>
            </w:r>
            <w:r>
              <w:rPr>
                <w:rFonts w:ascii="Times New Roman" w:eastAsia="Times New Roman" w:hAnsi="Times New Roman" w:cs="Times New Roman"/>
                <w:sz w:val="24"/>
                <w:szCs w:val="24"/>
                <w:lang w:eastAsia="ru-RU"/>
              </w:rPr>
              <w:t>организации в письменной форме);</w:t>
            </w:r>
          </w:p>
          <w:p w:rsidR="006C4CEB" w:rsidRDefault="00011730">
            <w:pPr>
              <w:widowControl w:val="0"/>
              <w:tabs>
                <w:tab w:val="left" w:pos="600"/>
              </w:tabs>
              <w:spacing w:after="0"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и) неисполнение обязательства о продлении срока независимой гарантии при изменении сроков оказания услуг и (или) выполнения работ в связи с изменением по соглашению сторон сроков оказания услуг и (или) выполнения работ либо</w:t>
            </w:r>
            <w:r>
              <w:rPr>
                <w:rFonts w:ascii="Times New Roman" w:eastAsia="Times New Roman" w:hAnsi="Times New Roman" w:cs="Times New Roman"/>
                <w:sz w:val="24"/>
                <w:szCs w:val="24"/>
                <w:lang w:eastAsia="ru-RU"/>
              </w:rPr>
              <w:t xml:space="preserve"> при нарушении подрядной организацией предусмотренных договором сроков оказания услуг и (или) выполнения работ.</w:t>
            </w:r>
          </w:p>
        </w:tc>
      </w:tr>
    </w:tbl>
    <w:p w:rsidR="006C4CEB" w:rsidRDefault="006C4CEB">
      <w:pPr>
        <w:tabs>
          <w:tab w:val="left" w:pos="284"/>
        </w:tabs>
        <w:spacing w:after="0" w:line="240" w:lineRule="auto"/>
        <w:ind w:left="1080"/>
        <w:jc w:val="center"/>
        <w:rPr>
          <w:rFonts w:ascii="Times New Roman" w:eastAsia="Calibri" w:hAnsi="Times New Roman" w:cs="Times New Roman"/>
          <w:b/>
          <w:sz w:val="24"/>
          <w:szCs w:val="24"/>
        </w:rPr>
      </w:pPr>
    </w:p>
    <w:p w:rsidR="006C4CEB" w:rsidRDefault="0001173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lang w:val="en-US"/>
        </w:rPr>
        <w:t>IV</w:t>
      </w:r>
      <w:r>
        <w:rPr>
          <w:rFonts w:ascii="Times New Roman" w:eastAsia="Calibri" w:hAnsi="Times New Roman" w:cs="Times New Roman"/>
          <w:b/>
          <w:sz w:val="24"/>
          <w:szCs w:val="24"/>
        </w:rPr>
        <w:t>. Требования к участникам предварительного отбора</w:t>
      </w:r>
    </w:p>
    <w:p w:rsidR="006C4CEB" w:rsidRDefault="006C4CEB">
      <w:pPr>
        <w:spacing w:after="0" w:line="240" w:lineRule="auto"/>
        <w:jc w:val="both"/>
        <w:rPr>
          <w:rFonts w:ascii="Times New Roman" w:eastAsia="Calibri" w:hAnsi="Times New Roman" w:cs="Times New Roman"/>
          <w:sz w:val="24"/>
          <w:szCs w:val="24"/>
        </w:rPr>
      </w:pP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 проведении предварительного отбора по предмету последующего электронного аукциона </w:t>
      </w:r>
      <w:r>
        <w:rPr>
          <w:rFonts w:ascii="Times New Roman" w:eastAsia="Calibri" w:hAnsi="Times New Roman" w:cs="Times New Roman"/>
          <w:sz w:val="24"/>
          <w:szCs w:val="24"/>
        </w:rPr>
        <w:t>«Оказание услуг и (или) выполнение работ по оценке технического состояния, разработке проектной документации на проведение капитального ремонта общего имущества многоквартирных домов, являющихся объектами культурного наследия, в случае, предусмотренном пун</w:t>
      </w:r>
      <w:r>
        <w:rPr>
          <w:rFonts w:ascii="Times New Roman" w:eastAsia="Calibri" w:hAnsi="Times New Roman" w:cs="Times New Roman"/>
          <w:sz w:val="24"/>
          <w:szCs w:val="24"/>
        </w:rPr>
        <w:t>ктом 4 статьи 56.1 Федерального закона «Об объектах культурного наследия (памятниках истории и культуры) народов Российской Федерации», устанавливаются следующие требования к его участникам (далее – Участник):</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а) членство в саморегулируемых организациях в </w:t>
      </w:r>
      <w:r>
        <w:rPr>
          <w:rFonts w:ascii="Times New Roman" w:eastAsia="Calibri" w:hAnsi="Times New Roman" w:cs="Times New Roman"/>
          <w:sz w:val="24"/>
          <w:szCs w:val="24"/>
        </w:rPr>
        <w:t>области архитектурно-строительного проектирования. 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Градостроительного кодекса Российской Федерации;</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б) наличие у</w:t>
      </w:r>
      <w:r>
        <w:rPr>
          <w:rFonts w:ascii="Times New Roman" w:eastAsia="Calibri" w:hAnsi="Times New Roman" w:cs="Times New Roman"/>
          <w:sz w:val="24"/>
          <w:szCs w:val="24"/>
        </w:rPr>
        <w:t xml:space="preserve"> Участника лицензии на осуществление деятельности по сохранению объектов культурного наследия (памятников истории и культуры) народов Российской Федерации в соответствии с законодательством Российской Федерации о лицензировании отдельных видов деятельности</w:t>
      </w:r>
      <w:r>
        <w:rPr>
          <w:rFonts w:ascii="Times New Roman" w:eastAsia="Calibri" w:hAnsi="Times New Roman" w:cs="Times New Roman"/>
          <w:sz w:val="24"/>
          <w:szCs w:val="24"/>
        </w:rPr>
        <w:t>;</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в) 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w:t>
      </w:r>
      <w:r>
        <w:rPr>
          <w:rFonts w:ascii="Times New Roman" w:eastAsia="Calibri" w:hAnsi="Times New Roman" w:cs="Times New Roman"/>
          <w:sz w:val="24"/>
          <w:szCs w:val="24"/>
        </w:rPr>
        <w:t>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 или судебное решение по заявлению на день рас</w:t>
      </w:r>
      <w:r>
        <w:rPr>
          <w:rFonts w:ascii="Times New Roman" w:eastAsia="Calibri" w:hAnsi="Times New Roman" w:cs="Times New Roman"/>
          <w:sz w:val="24"/>
          <w:szCs w:val="24"/>
        </w:rPr>
        <w:t>смотрения указанной заявки не вступило в законную силу;</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г) отсутствие у Участника за 3 года, предшествующие дате окончания срока подачи заявок на участие в предварительном отборе, контракта или договора, в том числе заключенного в соответствии с Положением</w:t>
      </w:r>
      <w:r>
        <w:rPr>
          <w:rFonts w:ascii="Times New Roman" w:eastAsia="Calibri" w:hAnsi="Times New Roman" w:cs="Times New Roman"/>
          <w:sz w:val="24"/>
          <w:szCs w:val="24"/>
        </w:rPr>
        <w:t xml:space="preserve">, по строительству, реконструкции и (или) капитальному ремонту объектов капитального строительства, относящихся к той же группе услуг и (или) работ, что и предмет предварительного отбора, расторгнутого по решению суда или расторгнутого по требованию одной </w:t>
      </w:r>
      <w:r>
        <w:rPr>
          <w:rFonts w:ascii="Times New Roman" w:eastAsia="Calibri" w:hAnsi="Times New Roman" w:cs="Times New Roman"/>
          <w:sz w:val="24"/>
          <w:szCs w:val="24"/>
        </w:rPr>
        <w:t>из сторон такого контракта или договора в случае существенных нарушений Участником условий такого контракта или договора;</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 отсутствие процедуры проведения ликвидации в отношении Участника или отсутствие решения арбитражного суда о признании Участника бан</w:t>
      </w:r>
      <w:r>
        <w:rPr>
          <w:rFonts w:ascii="Times New Roman" w:eastAsia="Calibri" w:hAnsi="Times New Roman" w:cs="Times New Roman"/>
          <w:sz w:val="24"/>
          <w:szCs w:val="24"/>
        </w:rPr>
        <w:t>кротом и об открытии конкурсного производства;</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е) неприостановление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отбора;</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ж) отсутствие конфликта инт</w:t>
      </w:r>
      <w:r>
        <w:rPr>
          <w:rFonts w:ascii="Times New Roman" w:eastAsia="Calibri" w:hAnsi="Times New Roman" w:cs="Times New Roman"/>
          <w:sz w:val="24"/>
          <w:szCs w:val="24"/>
        </w:rPr>
        <w:t>ересов, то есть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привлечения подрядных организаций,</w:t>
      </w:r>
      <w:r>
        <w:rPr>
          <w:rFonts w:ascii="Times New Roman" w:eastAsia="Calibri" w:hAnsi="Times New Roman" w:cs="Times New Roman"/>
          <w:sz w:val="24"/>
          <w:szCs w:val="24"/>
        </w:rPr>
        <w:t xml:space="preserve">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учреждения или унитарного предприятия</w:t>
      </w:r>
      <w:r>
        <w:rPr>
          <w:rFonts w:ascii="Times New Roman" w:eastAsia="Calibri" w:hAnsi="Times New Roman" w:cs="Times New Roman"/>
          <w:sz w:val="24"/>
          <w:szCs w:val="24"/>
        </w:rPr>
        <w:t xml:space="preserve"> либо иных органов управления юридического лица - Участника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w:t>
      </w:r>
      <w:r>
        <w:rPr>
          <w:rFonts w:ascii="Times New Roman" w:eastAsia="Calibri" w:hAnsi="Times New Roman" w:cs="Times New Roman"/>
          <w:sz w:val="24"/>
          <w:szCs w:val="24"/>
        </w:rPr>
        <w:t>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1</w:t>
      </w:r>
      <w:r>
        <w:rPr>
          <w:rFonts w:ascii="Times New Roman" w:eastAsia="Calibri" w:hAnsi="Times New Roman" w:cs="Times New Roman"/>
          <w:sz w:val="24"/>
          <w:szCs w:val="24"/>
        </w:rPr>
        <w:t>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 неприменение в отношении Участника – физического лица либо руководителя, членов коллегиального исп</w:t>
      </w:r>
      <w:r>
        <w:rPr>
          <w:rFonts w:ascii="Times New Roman" w:eastAsia="Calibri" w:hAnsi="Times New Roman" w:cs="Times New Roman"/>
          <w:sz w:val="24"/>
          <w:szCs w:val="24"/>
        </w:rPr>
        <w:t>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 отсутст</w:t>
      </w:r>
      <w:r>
        <w:rPr>
          <w:rFonts w:ascii="Times New Roman" w:eastAsia="Calibri" w:hAnsi="Times New Roman" w:cs="Times New Roman"/>
          <w:sz w:val="24"/>
          <w:szCs w:val="24"/>
        </w:rPr>
        <w:t>вие сведений об Участнике в реестре недобросовестных поставщиков (подрядчиков, исполнителей), ведение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w:t>
      </w:r>
      <w:r>
        <w:rPr>
          <w:rFonts w:ascii="Times New Roman" w:eastAsia="Calibri" w:hAnsi="Times New Roman" w:cs="Times New Roman"/>
          <w:sz w:val="24"/>
          <w:szCs w:val="24"/>
        </w:rPr>
        <w:t>теме в сфере закупок товаров, работ, услуг для обеспечения государственных и муниципальных нужд;</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w:t>
      </w:r>
      <w:r>
        <w:rPr>
          <w:rFonts w:ascii="Times New Roman" w:eastAsia="Calibri" w:hAnsi="Times New Roman" w:cs="Times New Roman"/>
          <w:sz w:val="24"/>
          <w:szCs w:val="24"/>
        </w:rPr>
        <w:t xml:space="preserve"> в порядке, установленном разделом VII Положения;</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л)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w:t>
      </w:r>
      <w:r>
        <w:rPr>
          <w:rFonts w:ascii="Times New Roman" w:eastAsia="Calibri" w:hAnsi="Times New Roman" w:cs="Times New Roman"/>
          <w:sz w:val="24"/>
          <w:szCs w:val="24"/>
        </w:rPr>
        <w:t>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м) наличие в штате у Участника работников, соответствующих установленным пунктом 1 части 6 статьи 55.5 Градостроительного кодекса Российской Федерации квалификационным требованиям, в количестве, установленном в Приложении № 4 к Документации</w:t>
      </w:r>
      <w:r>
        <w:t xml:space="preserve"> </w:t>
      </w:r>
      <w:r>
        <w:rPr>
          <w:rFonts w:ascii="Times New Roman" w:eastAsia="Calibri" w:hAnsi="Times New Roman" w:cs="Times New Roman"/>
          <w:sz w:val="24"/>
          <w:szCs w:val="24"/>
        </w:rPr>
        <w:t>о проведении пр</w:t>
      </w:r>
      <w:r>
        <w:rPr>
          <w:rFonts w:ascii="Times New Roman" w:eastAsia="Calibri" w:hAnsi="Times New Roman" w:cs="Times New Roman"/>
          <w:sz w:val="24"/>
          <w:szCs w:val="24"/>
        </w:rPr>
        <w:t>едварительного отбора, но не ниже количества, установленного пунктом 2 части 6 статьи 55.5 Градостроительного кодекса Российской Федерации;</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н) наличие у Участника за 3 года, предшествующие дате окончания срока подачи заявок на участие в предварительном отб</w:t>
      </w:r>
      <w:r>
        <w:rPr>
          <w:rFonts w:ascii="Times New Roman" w:eastAsia="Calibri" w:hAnsi="Times New Roman" w:cs="Times New Roman"/>
          <w:sz w:val="24"/>
          <w:szCs w:val="24"/>
        </w:rPr>
        <w:t>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 предметом которых являлись строительство, реконструкция, капитальный ремонт зданий, яв</w:t>
      </w:r>
      <w:r>
        <w:rPr>
          <w:rFonts w:ascii="Times New Roman" w:eastAsia="Calibri" w:hAnsi="Times New Roman" w:cs="Times New Roman"/>
          <w:sz w:val="24"/>
          <w:szCs w:val="24"/>
        </w:rPr>
        <w:t xml:space="preserve">ляющихся объектами капитального строительства, ремонт (замена) лифтового оборудования, разработка проектной документации, в том числе по договорам, заключенным в соответствии с Положением. </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При этом минимальный размер стоимости оказанных услуг и (или) выпо</w:t>
      </w:r>
      <w:r>
        <w:rPr>
          <w:rFonts w:ascii="Times New Roman" w:eastAsia="Calibri" w:hAnsi="Times New Roman" w:cs="Times New Roman"/>
          <w:sz w:val="24"/>
          <w:szCs w:val="24"/>
        </w:rPr>
        <w:t>лненных работ по указанным исполненным контрактам и (или) договорам установлен в Приложении № 2 к Документации о проведении предварительного отбора в размере не более 10 процентов предельного размера обязательств по договорам подряда на подготовку проектно</w:t>
      </w:r>
      <w:r>
        <w:rPr>
          <w:rFonts w:ascii="Times New Roman" w:eastAsia="Calibri" w:hAnsi="Times New Roman" w:cs="Times New Roman"/>
          <w:sz w:val="24"/>
          <w:szCs w:val="24"/>
        </w:rPr>
        <w:t xml:space="preserve">й документации, в соответствии с которым указанным участником предварительного отбора, являющимся членом саморегулируемой организации, основанной на членстве лиц, </w:t>
      </w:r>
      <w:r>
        <w:rPr>
          <w:rFonts w:ascii="Times New Roman" w:eastAsia="Calibri" w:hAnsi="Times New Roman" w:cs="Times New Roman"/>
          <w:sz w:val="24"/>
          <w:szCs w:val="24"/>
        </w:rPr>
        <w:lastRenderedPageBreak/>
        <w:t>выполняющих инженерные изыскания, или саморегулируемой организации, основанной на членстве ли</w:t>
      </w:r>
      <w:r>
        <w:rPr>
          <w:rFonts w:ascii="Times New Roman" w:eastAsia="Calibri" w:hAnsi="Times New Roman" w:cs="Times New Roman"/>
          <w:sz w:val="24"/>
          <w:szCs w:val="24"/>
        </w:rPr>
        <w:t>ц, осуществляющих подготовку проектной документации, внесен взнос в компенсационный фонд обеспечения договорных обязательств, сформированный в соответствии с частью 2 статьи 55.16 Градостроительного кодекса Российской Федерации.</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Размер стоимости оказанных </w:t>
      </w:r>
      <w:r>
        <w:rPr>
          <w:rFonts w:ascii="Times New Roman" w:eastAsia="Calibri" w:hAnsi="Times New Roman" w:cs="Times New Roman"/>
          <w:sz w:val="24"/>
          <w:szCs w:val="24"/>
        </w:rPr>
        <w:t>услуг и (или) выполненных работ по всем исполненным контрактам и (или) договорам, представленным Участником и соответствующим требованиям пункта 23 Положения, определяется как совокупная стоимость услуг и (или) работ по таким контрактам и (или) договорам.</w:t>
      </w:r>
    </w:p>
    <w:p w:rsidR="006C4CEB" w:rsidRDefault="00011730">
      <w:pPr>
        <w:spacing w:after="0" w:line="240" w:lineRule="auto"/>
        <w:ind w:firstLine="709"/>
        <w:jc w:val="both"/>
        <w:rPr>
          <w:rFonts w:ascii="Times New Roman" w:eastAsia="Calibri" w:hAnsi="Times New Roman" w:cs="Times New Roman"/>
          <w:highlight w:val="white"/>
        </w:rPr>
      </w:pPr>
      <w:r>
        <w:rPr>
          <w:rFonts w:ascii="Times New Roman" w:eastAsia="Calibri" w:hAnsi="Times New Roman" w:cs="Times New Roman"/>
          <w:sz w:val="24"/>
          <w:szCs w:val="24"/>
          <w:highlight w:val="white"/>
        </w:rPr>
        <w:t>н)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настоящего Положен</w:t>
      </w:r>
      <w:r>
        <w:rPr>
          <w:rFonts w:ascii="Times New Roman" w:eastAsia="Calibri" w:hAnsi="Times New Roman" w:cs="Times New Roman"/>
          <w:sz w:val="24"/>
          <w:szCs w:val="24"/>
          <w:highlight w:val="white"/>
        </w:rPr>
        <w:t>ия, в течение года до даты рассмотрения заявок на участие в предварительном отборе комиссией по проведению предварительного отбора.</w:t>
      </w:r>
    </w:p>
    <w:p w:rsidR="006C4CEB" w:rsidRDefault="006C4CEB">
      <w:pPr>
        <w:spacing w:after="0" w:line="240" w:lineRule="auto"/>
        <w:jc w:val="both"/>
        <w:rPr>
          <w:rFonts w:ascii="Times New Roman" w:eastAsia="Calibri" w:hAnsi="Times New Roman" w:cs="Times New Roman"/>
          <w:sz w:val="24"/>
          <w:szCs w:val="24"/>
        </w:rPr>
      </w:pPr>
    </w:p>
    <w:p w:rsidR="006C4CEB" w:rsidRDefault="00011730">
      <w:pPr>
        <w:spacing w:after="0" w:line="240" w:lineRule="auto"/>
        <w:ind w:firstLine="709"/>
        <w:jc w:val="center"/>
        <w:rPr>
          <w:rFonts w:ascii="Times New Roman" w:eastAsia="Calibri" w:hAnsi="Times New Roman" w:cs="Times New Roman"/>
          <w:b/>
          <w:sz w:val="24"/>
          <w:szCs w:val="24"/>
        </w:rPr>
      </w:pPr>
      <w:r>
        <w:rPr>
          <w:rFonts w:ascii="Times New Roman" w:eastAsia="Calibri" w:hAnsi="Times New Roman" w:cs="Times New Roman"/>
          <w:b/>
          <w:sz w:val="24"/>
          <w:szCs w:val="24"/>
        </w:rPr>
        <w:t>V. Требования к содержанию, форме и составу заявки на участие в предварительном отборе</w:t>
      </w:r>
    </w:p>
    <w:p w:rsidR="006C4CEB" w:rsidRDefault="006C4CEB">
      <w:pPr>
        <w:spacing w:after="0" w:line="240" w:lineRule="auto"/>
        <w:ind w:firstLine="709"/>
        <w:jc w:val="both"/>
        <w:rPr>
          <w:rFonts w:ascii="Times New Roman" w:eastAsia="Calibri" w:hAnsi="Times New Roman" w:cs="Times New Roman"/>
          <w:sz w:val="24"/>
          <w:szCs w:val="24"/>
        </w:rPr>
      </w:pP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Участник должен подготовить Заявку по форме Приложения № 1 к Документации о проведении предварительного отбора, которая должна содержать полное наименование, сведения об организационно-правовой форме, о месте нахождения, об адресе юридического лица, иде</w:t>
      </w:r>
      <w:r>
        <w:rPr>
          <w:rFonts w:ascii="Times New Roman" w:eastAsia="Calibri" w:hAnsi="Times New Roman" w:cs="Times New Roman"/>
          <w:sz w:val="24"/>
          <w:szCs w:val="24"/>
        </w:rPr>
        <w:t>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предварительного отбора, - для юридического лица, или фамилию, имя, отч</w:t>
      </w:r>
      <w:r>
        <w:rPr>
          <w:rFonts w:ascii="Times New Roman" w:eastAsia="Calibri" w:hAnsi="Times New Roman" w:cs="Times New Roman"/>
          <w:sz w:val="24"/>
          <w:szCs w:val="24"/>
        </w:rPr>
        <w:t xml:space="preserve">ество, паспортные данные, сведения о месте жительства, номер контактного телефона - для физического лица, зарегистрированного в качестве индивидуального предпринимателя. </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 Участник должен подписать Заявку усиленной квалифицированной электронной подписью.</w:t>
      </w:r>
      <w:r>
        <w:rPr>
          <w:rFonts w:ascii="Times New Roman" w:eastAsia="Calibri" w:hAnsi="Times New Roman" w:cs="Times New Roman"/>
          <w:sz w:val="24"/>
          <w:szCs w:val="24"/>
        </w:rPr>
        <w:t xml:space="preserve"> </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Ключи усиленных 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года № 63-ФЗ «Об электронной подписи».</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 В состав </w:t>
      </w:r>
      <w:r>
        <w:rPr>
          <w:rFonts w:ascii="Times New Roman" w:eastAsia="Calibri" w:hAnsi="Times New Roman" w:cs="Times New Roman"/>
          <w:sz w:val="24"/>
          <w:szCs w:val="24"/>
        </w:rPr>
        <w:t>Заявки включаются следующие документы:</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календарных дней до даты подачи Заявки, – для юридичес</w:t>
      </w:r>
      <w:r>
        <w:rPr>
          <w:rFonts w:ascii="Times New Roman" w:eastAsia="Calibri" w:hAnsi="Times New Roman" w:cs="Times New Roman"/>
          <w:sz w:val="24"/>
          <w:szCs w:val="24"/>
        </w:rPr>
        <w:t>кого лица;</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выписка из Единого государственного реестра индивидуальных предпринимателей или засвидетельствованная в нотариальном порядке копия такой выписки, полученная не ранее чем за 30 календарных дней до даты подачи Заявки, – для физического лица, зарег</w:t>
      </w:r>
      <w:r>
        <w:rPr>
          <w:rFonts w:ascii="Times New Roman" w:eastAsia="Calibri" w:hAnsi="Times New Roman" w:cs="Times New Roman"/>
          <w:sz w:val="24"/>
          <w:szCs w:val="24"/>
        </w:rPr>
        <w:t>истрированного в качестве индивидуального предпринимателя;</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б) копии учредительных документов Участника – для юридического лица;</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копия засвидетельствованного в нотариальном порядке перевода на русский язык документов о государственной регистрации юридиче</w:t>
      </w:r>
      <w:r>
        <w:rPr>
          <w:rFonts w:ascii="Times New Roman" w:eastAsia="Calibri" w:hAnsi="Times New Roman" w:cs="Times New Roman"/>
          <w:sz w:val="24"/>
          <w:szCs w:val="24"/>
        </w:rPr>
        <w:t>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 для иностранных лиц;</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г) документ, подтверждающий полномочия</w:t>
      </w:r>
      <w:r>
        <w:rPr>
          <w:rFonts w:ascii="Times New Roman" w:eastAsia="Calibri" w:hAnsi="Times New Roman" w:cs="Times New Roman"/>
          <w:sz w:val="24"/>
          <w:szCs w:val="24"/>
        </w:rPr>
        <w:t xml:space="preserve"> лица на осуществление действий от имени Участника;</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 выписка из реестра лицензий на осуществление деятельности по сохранению объектов культурного наследия (памятников истории и культуры) народов Российской Федерации, представленная в форме электронного д</w:t>
      </w:r>
      <w:r>
        <w:rPr>
          <w:rFonts w:ascii="Times New Roman" w:eastAsia="Calibri" w:hAnsi="Times New Roman" w:cs="Times New Roman"/>
          <w:sz w:val="24"/>
          <w:szCs w:val="24"/>
        </w:rPr>
        <w:t>окумента, подписанного усиленной квалифицированной электронной подписью лицензирующего органа либо в случае ведения указанного реестра лицензий в информационной системе, оператором которой является федеральный орган исполнительной власти, электронной подпи</w:t>
      </w:r>
      <w:r>
        <w:rPr>
          <w:rFonts w:ascii="Times New Roman" w:eastAsia="Calibri" w:hAnsi="Times New Roman" w:cs="Times New Roman"/>
          <w:sz w:val="24"/>
          <w:szCs w:val="24"/>
        </w:rPr>
        <w:t>сью указанной информационной системы;</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е)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w:t>
      </w:r>
      <w:r>
        <w:rPr>
          <w:rFonts w:ascii="Times New Roman" w:eastAsia="Calibri" w:hAnsi="Times New Roman" w:cs="Times New Roman"/>
          <w:sz w:val="24"/>
          <w:szCs w:val="24"/>
        </w:rPr>
        <w:t>тся Заявка;</w:t>
      </w:r>
    </w:p>
    <w:p w:rsidR="006C4CEB" w:rsidRDefault="00011730">
      <w:pPr>
        <w:spacing w:after="0" w:line="240" w:lineRule="auto"/>
        <w:ind w:firstLine="709"/>
        <w:jc w:val="both"/>
        <w:rPr>
          <w:rFonts w:ascii="Times New Roman" w:eastAsia="Calibri" w:hAnsi="Times New Roman" w:cs="Times New Roman"/>
          <w:sz w:val="24"/>
          <w:szCs w:val="24"/>
          <w:highlight w:val="white"/>
        </w:rPr>
      </w:pPr>
      <w:r>
        <w:rPr>
          <w:rFonts w:ascii="Times New Roman" w:eastAsia="Calibri" w:hAnsi="Times New Roman" w:cs="Times New Roman"/>
          <w:sz w:val="24"/>
          <w:szCs w:val="24"/>
        </w:rPr>
        <w:t>ж)</w:t>
      </w:r>
      <w:r>
        <w:rPr>
          <w:rFonts w:ascii="Times New Roman" w:eastAsia="Calibri" w:hAnsi="Times New Roman" w:cs="Times New Roman"/>
          <w:sz w:val="24"/>
          <w:szCs w:val="24"/>
          <w:highlight w:val="white"/>
        </w:rPr>
        <w:t xml:space="preserve"> копия расчета по страховым взносам, представляемого плательщиками страховых взносов, составленного за последний отчетный период, предшествующий дате подачи заявки на участие в предварительном отборе, по форме, утвержденной уполномоченным </w:t>
      </w:r>
      <w:r>
        <w:rPr>
          <w:rFonts w:ascii="Times New Roman" w:eastAsia="Calibri" w:hAnsi="Times New Roman" w:cs="Times New Roman"/>
          <w:sz w:val="24"/>
          <w:szCs w:val="24"/>
          <w:highlight w:val="white"/>
        </w:rPr>
        <w:t>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 копия штатного расписания;</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 штатно-списочный состав сотрудников (рекомен</w:t>
      </w:r>
      <w:r>
        <w:rPr>
          <w:rFonts w:ascii="Times New Roman" w:eastAsia="Calibri" w:hAnsi="Times New Roman" w:cs="Times New Roman"/>
          <w:sz w:val="24"/>
          <w:szCs w:val="24"/>
        </w:rPr>
        <w:t>дуется представлять в соответствии с формой, установленной в Приложении № 3 к Документации</w:t>
      </w:r>
      <w:r>
        <w:t xml:space="preserve"> </w:t>
      </w:r>
      <w:r>
        <w:rPr>
          <w:rFonts w:ascii="Times New Roman" w:eastAsia="Calibri" w:hAnsi="Times New Roman" w:cs="Times New Roman"/>
          <w:sz w:val="24"/>
          <w:szCs w:val="24"/>
        </w:rPr>
        <w:t>о проведении предварительного отбора);</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 копии трудовых книжек и (или) сведения о трудовой деятельности, предусмотренные статьей 66.1 Трудового кодекса Российской Ф</w:t>
      </w:r>
      <w:r>
        <w:rPr>
          <w:rFonts w:ascii="Times New Roman" w:eastAsia="Calibri" w:hAnsi="Times New Roman" w:cs="Times New Roman"/>
          <w:sz w:val="24"/>
          <w:szCs w:val="24"/>
        </w:rPr>
        <w:t>едерации, копии дипломов, сертификатов, аттестатов и удостоверений, подтверждающих наличие у Участника в штате минимального количества квалифицированного персонала;</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л) копии не менее 3 исполненных контрактов и (или) договоров, подтверждающих наличие у Учас</w:t>
      </w:r>
      <w:r>
        <w:rPr>
          <w:rFonts w:ascii="Times New Roman" w:eastAsia="Calibri" w:hAnsi="Times New Roman" w:cs="Times New Roman"/>
          <w:sz w:val="24"/>
          <w:szCs w:val="24"/>
        </w:rPr>
        <w:t>тника, предусмотренного подпунктом «п» пункта 23 Положения,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w:t>
      </w:r>
      <w:r>
        <w:rPr>
          <w:rFonts w:ascii="Times New Roman" w:eastAsia="Calibri" w:hAnsi="Times New Roman" w:cs="Times New Roman"/>
          <w:sz w:val="24"/>
          <w:szCs w:val="24"/>
        </w:rPr>
        <w:t>льная стоимость, копии актов приемки оказанных услуг и (или) выполненных работ или иных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w:t>
      </w:r>
      <w:r>
        <w:rPr>
          <w:rFonts w:ascii="Times New Roman" w:eastAsia="Calibri" w:hAnsi="Times New Roman" w:cs="Times New Roman"/>
          <w:sz w:val="24"/>
          <w:szCs w:val="24"/>
        </w:rPr>
        <w:t>ых и (или) выполненных в полном объеме.</w:t>
      </w:r>
    </w:p>
    <w:p w:rsidR="006C4CEB" w:rsidRDefault="0001173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Обобщенные сведения о наличии контрактов и (или) договоров и их выполнении рекомендуется представить по форме, установленной в Приложение № 5 к Документации</w:t>
      </w:r>
      <w:r>
        <w:t xml:space="preserve"> </w:t>
      </w:r>
      <w:r>
        <w:rPr>
          <w:rFonts w:ascii="Times New Roman" w:eastAsia="Calibri" w:hAnsi="Times New Roman" w:cs="Times New Roman"/>
          <w:sz w:val="24"/>
          <w:szCs w:val="24"/>
        </w:rPr>
        <w:t xml:space="preserve">о проведении предварительного отбора. </w:t>
      </w:r>
    </w:p>
    <w:p w:rsidR="006C4CEB" w:rsidRDefault="00011730">
      <w:pPr>
        <w:spacing w:after="0" w:line="240" w:lineRule="auto"/>
        <w:ind w:firstLine="709"/>
        <w:jc w:val="both"/>
        <w:rPr>
          <w:rFonts w:ascii="Times New Roman" w:eastAsia="Calibri" w:hAnsi="Times New Roman" w:cs="Times New Roman"/>
          <w:highlight w:val="white"/>
        </w:rPr>
      </w:pPr>
      <w:r>
        <w:rPr>
          <w:rFonts w:ascii="Times New Roman" w:eastAsia="Calibri" w:hAnsi="Times New Roman" w:cs="Times New Roman"/>
          <w:sz w:val="24"/>
          <w:szCs w:val="24"/>
          <w:highlight w:val="white"/>
        </w:rPr>
        <w:t>м) согласие на обраб</w:t>
      </w:r>
      <w:r>
        <w:rPr>
          <w:rFonts w:ascii="Times New Roman" w:eastAsia="Calibri" w:hAnsi="Times New Roman" w:cs="Times New Roman"/>
          <w:sz w:val="24"/>
          <w:szCs w:val="24"/>
          <w:highlight w:val="white"/>
        </w:rPr>
        <w:t xml:space="preserve">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 </w:t>
      </w:r>
      <w:r>
        <w:rPr>
          <w:rFonts w:ascii="Times New Roman" w:eastAsia="Calibri" w:hAnsi="Times New Roman" w:cs="Times New Roman"/>
          <w:sz w:val="24"/>
          <w:szCs w:val="24"/>
        </w:rPr>
        <w:t>(рекомендуется представлять в соответствии с формой, установленной</w:t>
      </w:r>
      <w:r>
        <w:rPr>
          <w:rFonts w:ascii="Times New Roman" w:eastAsia="Calibri" w:hAnsi="Times New Roman" w:cs="Times New Roman"/>
          <w:sz w:val="24"/>
          <w:szCs w:val="24"/>
        </w:rPr>
        <w:t xml:space="preserve"> в Приложении № 6 к Документации</w:t>
      </w:r>
      <w:r>
        <w:t xml:space="preserve"> </w:t>
      </w:r>
      <w:r>
        <w:rPr>
          <w:rFonts w:ascii="Times New Roman" w:eastAsia="Calibri" w:hAnsi="Times New Roman" w:cs="Times New Roman"/>
          <w:sz w:val="24"/>
          <w:szCs w:val="24"/>
        </w:rPr>
        <w:t>о проведении предварительного отбора)</w:t>
      </w:r>
      <w:r>
        <w:rPr>
          <w:rFonts w:ascii="Times New Roman" w:eastAsia="Calibri" w:hAnsi="Times New Roman" w:cs="Times New Roman"/>
          <w:sz w:val="24"/>
          <w:szCs w:val="24"/>
          <w:highlight w:val="white"/>
        </w:rPr>
        <w:t>.</w:t>
      </w:r>
    </w:p>
    <w:p w:rsidR="006C4CEB" w:rsidRDefault="006C4CEB">
      <w:pPr>
        <w:spacing w:after="0" w:line="240" w:lineRule="auto"/>
        <w:ind w:firstLine="709"/>
        <w:jc w:val="both"/>
        <w:rPr>
          <w:rFonts w:ascii="Times New Roman" w:eastAsia="Calibri" w:hAnsi="Times New Roman" w:cs="Times New Roman"/>
          <w:i/>
          <w:sz w:val="24"/>
          <w:szCs w:val="24"/>
        </w:rPr>
      </w:pPr>
    </w:p>
    <w:p w:rsidR="006C4CEB" w:rsidRDefault="00011730">
      <w:pPr>
        <w:tabs>
          <w:tab w:val="left" w:pos="284"/>
        </w:tabs>
        <w:spacing w:after="0" w:line="240" w:lineRule="auto"/>
        <w:ind w:left="360"/>
        <w:jc w:val="both"/>
        <w:rPr>
          <w:rFonts w:ascii="Times New Roman" w:eastAsia="Calibri" w:hAnsi="Times New Roman" w:cs="Times New Roman"/>
          <w:sz w:val="24"/>
          <w:szCs w:val="24"/>
        </w:rPr>
      </w:pPr>
      <w:r>
        <w:rPr>
          <w:rFonts w:ascii="Times New Roman" w:eastAsia="Calibri" w:hAnsi="Times New Roman" w:cs="Times New Roman"/>
          <w:b/>
          <w:sz w:val="24"/>
          <w:szCs w:val="24"/>
          <w:lang w:val="en-US"/>
        </w:rPr>
        <w:t>VI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Порядок подачи заявок на участие в предварительном отборе подрядных организаций</w:t>
      </w:r>
    </w:p>
    <w:p w:rsidR="006C4CEB" w:rsidRDefault="006C4CEB">
      <w:pPr>
        <w:tabs>
          <w:tab w:val="left" w:pos="284"/>
        </w:tabs>
        <w:spacing w:after="0" w:line="240" w:lineRule="auto"/>
        <w:jc w:val="both"/>
        <w:rPr>
          <w:rFonts w:ascii="Times New Roman" w:eastAsia="Calibri" w:hAnsi="Times New Roman" w:cs="Times New Roman"/>
          <w:sz w:val="24"/>
          <w:szCs w:val="24"/>
        </w:rPr>
      </w:pPr>
    </w:p>
    <w:p w:rsidR="006C4CEB" w:rsidRDefault="00011730">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До подачи Заявки Участник должен зарегистрироваться на сайте оператора электронной площадки в </w:t>
      </w:r>
      <w:r>
        <w:rPr>
          <w:rFonts w:ascii="Times New Roman" w:eastAsia="Times New Roman" w:hAnsi="Times New Roman" w:cs="Times New Roman"/>
          <w:sz w:val="24"/>
          <w:szCs w:val="24"/>
          <w:lang w:eastAsia="ru-RU"/>
        </w:rPr>
        <w:t>соответствии с регламентом работы электронной площадки.</w:t>
      </w:r>
    </w:p>
    <w:p w:rsidR="006C4CEB" w:rsidRDefault="00011730">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Регистрация на электронной площадке, а также участие в предварительном отборе осуществляется без взимания платы с Участника.</w:t>
      </w:r>
    </w:p>
    <w:p w:rsidR="006C4CEB" w:rsidRDefault="00011730">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Заявка, а также все сведения и документы, которые входят в ее состав,</w:t>
      </w:r>
      <w:r>
        <w:rPr>
          <w:rFonts w:ascii="Times New Roman" w:eastAsia="Times New Roman" w:hAnsi="Times New Roman" w:cs="Times New Roman"/>
          <w:sz w:val="24"/>
          <w:szCs w:val="24"/>
          <w:lang w:eastAsia="ru-RU"/>
        </w:rPr>
        <w:t xml:space="preserve">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6C4CEB" w:rsidRDefault="00011730">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Участник вправе подать только одну Заявку, пока она не рассмотрена в порядке, предусмотре</w:t>
      </w:r>
      <w:r>
        <w:rPr>
          <w:rFonts w:ascii="Times New Roman" w:eastAsia="Times New Roman" w:hAnsi="Times New Roman" w:cs="Times New Roman"/>
          <w:sz w:val="24"/>
          <w:szCs w:val="24"/>
          <w:lang w:eastAsia="ru-RU"/>
        </w:rPr>
        <w:t>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6C4CEB" w:rsidRDefault="00011730">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Участник, подавший Заявку, вправе ее изменить.</w:t>
      </w:r>
    </w:p>
    <w:p w:rsidR="006C4CEB" w:rsidRDefault="00011730">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Внесение изменений в Заявку осущест</w:t>
      </w:r>
      <w:r>
        <w:rPr>
          <w:rFonts w:ascii="Times New Roman" w:eastAsia="Times New Roman" w:hAnsi="Times New Roman" w:cs="Times New Roman"/>
          <w:sz w:val="24"/>
          <w:szCs w:val="24"/>
          <w:lang w:eastAsia="ru-RU"/>
        </w:rPr>
        <w:t xml:space="preserve">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квалифицированной электронной </w:t>
      </w:r>
      <w:r>
        <w:rPr>
          <w:rFonts w:ascii="Times New Roman" w:eastAsia="Times New Roman" w:hAnsi="Times New Roman" w:cs="Times New Roman"/>
          <w:sz w:val="24"/>
          <w:szCs w:val="24"/>
          <w:lang w:eastAsia="ru-RU"/>
        </w:rPr>
        <w:lastRenderedPageBreak/>
        <w:t>подписью.</w:t>
      </w:r>
    </w:p>
    <w:p w:rsidR="006C4CEB" w:rsidRDefault="00011730">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Ключи усиленных квалифицированных эл</w:t>
      </w:r>
      <w:r>
        <w:rPr>
          <w:rFonts w:ascii="Times New Roman" w:eastAsia="Times New Roman" w:hAnsi="Times New Roman" w:cs="Times New Roman"/>
          <w:sz w:val="24"/>
          <w:szCs w:val="24"/>
          <w:lang w:eastAsia="ru-RU"/>
        </w:rPr>
        <w:t>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года № 63-ФЗ «Об электронной подписи».</w:t>
      </w:r>
    </w:p>
    <w:p w:rsidR="006C4CEB" w:rsidRDefault="00011730">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В случае установления факта подачи одним Участнико</w:t>
      </w:r>
      <w:r>
        <w:rPr>
          <w:rFonts w:ascii="Times New Roman" w:eastAsia="Times New Roman" w:hAnsi="Times New Roman" w:cs="Times New Roman"/>
          <w:sz w:val="24"/>
          <w:szCs w:val="24"/>
          <w:lang w:eastAsia="ru-RU"/>
        </w:rPr>
        <w:t xml:space="preserve">м 2 (двух) и более Заявок при условии, что поданные ранее Заявки не отозваны, все Заявки такого Участника не рассматриваются. </w:t>
      </w:r>
    </w:p>
    <w:p w:rsidR="006C4CEB" w:rsidRDefault="00011730">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Заявка подается Участником не ранее даты, указанной в разделе </w:t>
      </w:r>
      <w:r>
        <w:rPr>
          <w:rFonts w:ascii="Times New Roman" w:eastAsia="Times New Roman" w:hAnsi="Times New Roman" w:cs="Times New Roman"/>
          <w:sz w:val="24"/>
          <w:szCs w:val="24"/>
          <w:lang w:val="en-US" w:eastAsia="ru-RU"/>
        </w:rPr>
        <w:t>I</w:t>
      </w:r>
      <w:r>
        <w:rPr>
          <w:rFonts w:ascii="Times New Roman" w:eastAsia="Times New Roman" w:hAnsi="Times New Roman" w:cs="Times New Roman"/>
          <w:sz w:val="24"/>
          <w:szCs w:val="24"/>
          <w:lang w:eastAsia="ru-RU"/>
        </w:rPr>
        <w:t xml:space="preserve"> Документации о проведении предварительного отбора. </w:t>
      </w:r>
    </w:p>
    <w:p w:rsidR="006C4CEB" w:rsidRDefault="00011730">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t> </w:t>
      </w:r>
      <w:r>
        <w:rPr>
          <w:rFonts w:ascii="Times New Roman" w:eastAsia="Times New Roman" w:hAnsi="Times New Roman" w:cs="Times New Roman"/>
          <w:sz w:val="24"/>
          <w:szCs w:val="24"/>
          <w:lang w:eastAsia="ru-RU"/>
        </w:rPr>
        <w:t>Заявки</w:t>
      </w:r>
      <w:r>
        <w:rPr>
          <w:rFonts w:ascii="Times New Roman" w:eastAsia="Times New Roman" w:hAnsi="Times New Roman" w:cs="Times New Roman"/>
          <w:sz w:val="24"/>
          <w:szCs w:val="24"/>
          <w:lang w:eastAsia="ru-RU"/>
        </w:rPr>
        <w:t xml:space="preserve">, поданные ранее даты и времени, указанные в разделе </w:t>
      </w:r>
      <w:r>
        <w:rPr>
          <w:rFonts w:ascii="Times New Roman" w:eastAsia="Times New Roman" w:hAnsi="Times New Roman" w:cs="Times New Roman"/>
          <w:sz w:val="24"/>
          <w:szCs w:val="24"/>
          <w:lang w:val="en-US" w:eastAsia="ru-RU"/>
        </w:rPr>
        <w:t>I</w:t>
      </w:r>
      <w:r>
        <w:rPr>
          <w:rFonts w:ascii="Times New Roman" w:eastAsia="Times New Roman" w:hAnsi="Times New Roman" w:cs="Times New Roman"/>
          <w:sz w:val="24"/>
          <w:szCs w:val="24"/>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6C4CEB" w:rsidRDefault="00011730">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Каждая Заявка, поступившая в установленные сроки, регистрируется оператор</w:t>
      </w:r>
      <w:r>
        <w:rPr>
          <w:rFonts w:ascii="Times New Roman" w:eastAsia="Times New Roman" w:hAnsi="Times New Roman" w:cs="Times New Roman"/>
          <w:sz w:val="24"/>
          <w:szCs w:val="24"/>
          <w:lang w:eastAsia="ru-RU"/>
        </w:rPr>
        <w:t>ом электронной площадки, с присвоением порядкового номера.</w:t>
      </w:r>
    </w:p>
    <w:p w:rsidR="006C4CEB" w:rsidRDefault="00011730">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Установленные дата и время окончания срока подачи Заявок могут быть продлены Органом по ведению РКПО в случаях, предусмотренных нормами действующего законодательства Российской Федерации.</w:t>
      </w:r>
    </w:p>
    <w:p w:rsidR="006C4CEB" w:rsidRDefault="006C4CEB">
      <w:pPr>
        <w:widowControl w:val="0"/>
        <w:tabs>
          <w:tab w:val="left" w:pos="993"/>
        </w:tabs>
        <w:spacing w:after="0" w:line="240" w:lineRule="auto"/>
        <w:ind w:firstLine="709"/>
        <w:jc w:val="both"/>
        <w:rPr>
          <w:rFonts w:ascii="Times New Roman" w:eastAsia="Times New Roman" w:hAnsi="Times New Roman" w:cs="Times New Roman"/>
          <w:i/>
          <w:sz w:val="24"/>
          <w:szCs w:val="24"/>
          <w:lang w:eastAsia="ru-RU"/>
        </w:rPr>
      </w:pPr>
    </w:p>
    <w:p w:rsidR="006C4CEB" w:rsidRDefault="00011730">
      <w:pPr>
        <w:tabs>
          <w:tab w:val="left" w:pos="284"/>
        </w:tabs>
        <w:spacing w:after="0" w:line="240" w:lineRule="auto"/>
        <w:ind w:left="360"/>
        <w:jc w:val="both"/>
        <w:rPr>
          <w:rFonts w:ascii="Times New Roman" w:eastAsia="Calibri" w:hAnsi="Times New Roman" w:cs="Times New Roman"/>
          <w:sz w:val="24"/>
          <w:szCs w:val="24"/>
        </w:rPr>
      </w:pPr>
      <w:r>
        <w:rPr>
          <w:rFonts w:ascii="Times New Roman" w:eastAsia="Calibri" w:hAnsi="Times New Roman" w:cs="Times New Roman"/>
          <w:b/>
          <w:sz w:val="24"/>
          <w:szCs w:val="24"/>
          <w:lang w:val="en-US"/>
        </w:rPr>
        <w:t>VII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Порядок и срок отзыва заявок на участие в предварительном отборе</w:t>
      </w:r>
    </w:p>
    <w:p w:rsidR="006C4CEB" w:rsidRDefault="006C4CEB">
      <w:pPr>
        <w:widowControl w:val="0"/>
        <w:spacing w:after="0" w:line="240" w:lineRule="auto"/>
        <w:ind w:firstLine="709"/>
        <w:jc w:val="both"/>
        <w:rPr>
          <w:rFonts w:ascii="Times New Roman" w:eastAsia="Times New Roman" w:hAnsi="Times New Roman" w:cs="Times New Roman"/>
          <w:sz w:val="24"/>
          <w:szCs w:val="24"/>
          <w:lang w:eastAsia="ru-RU"/>
        </w:rPr>
      </w:pPr>
    </w:p>
    <w:p w:rsidR="006C4CEB" w:rsidRDefault="00011730">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Участник, подавший Заявку, вправе ее отозвать.</w:t>
      </w:r>
    </w:p>
    <w:p w:rsidR="006C4CEB" w:rsidRDefault="00011730">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Заявка может быть отозвана до даты и времени окончания срока подачи Заявок, указанных в разделе </w:t>
      </w:r>
      <w:r>
        <w:rPr>
          <w:rFonts w:ascii="Times New Roman" w:eastAsia="Times New Roman" w:hAnsi="Times New Roman" w:cs="Times New Roman"/>
          <w:sz w:val="24"/>
          <w:szCs w:val="24"/>
          <w:lang w:val="en-US" w:eastAsia="ru-RU"/>
        </w:rPr>
        <w:t>I</w:t>
      </w:r>
      <w:r>
        <w:rPr>
          <w:rFonts w:ascii="Times New Roman" w:eastAsia="Times New Roman" w:hAnsi="Times New Roman" w:cs="Times New Roman"/>
          <w:sz w:val="24"/>
          <w:szCs w:val="24"/>
          <w:lang w:eastAsia="ru-RU"/>
        </w:rPr>
        <w:t xml:space="preserve"> Документации о проведении предваритель</w:t>
      </w:r>
      <w:r>
        <w:rPr>
          <w:rFonts w:ascii="Times New Roman" w:eastAsia="Times New Roman" w:hAnsi="Times New Roman" w:cs="Times New Roman"/>
          <w:sz w:val="24"/>
          <w:szCs w:val="24"/>
          <w:lang w:eastAsia="ru-RU"/>
        </w:rPr>
        <w:t xml:space="preserve">ного отбора. </w:t>
      </w:r>
    </w:p>
    <w:p w:rsidR="006C4CEB" w:rsidRDefault="00011730">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Отзыв Заявки осуществляется через сайт оператора электронной площадки, в соответствии с регламентом работы электронной площадки. </w:t>
      </w:r>
    </w:p>
    <w:p w:rsidR="006C4CEB" w:rsidRDefault="00011730">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Уведомление об отзыве Заявки должно быть подписано усиленной квалифицированной электронной подписью Участн</w:t>
      </w:r>
      <w:r>
        <w:rPr>
          <w:rFonts w:ascii="Times New Roman" w:eastAsia="Times New Roman" w:hAnsi="Times New Roman" w:cs="Times New Roman"/>
          <w:sz w:val="24"/>
          <w:szCs w:val="24"/>
          <w:lang w:eastAsia="ru-RU"/>
        </w:rPr>
        <w:t>ика.</w:t>
      </w:r>
    </w:p>
    <w:p w:rsidR="006C4CEB" w:rsidRDefault="00011730">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Ключи усиленных 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года № 63-ФЗ «Об электронной подписи».</w:t>
      </w:r>
    </w:p>
    <w:p w:rsidR="006C4CEB" w:rsidRDefault="006C4CEB">
      <w:pPr>
        <w:spacing w:after="0" w:line="240" w:lineRule="auto"/>
        <w:ind w:left="142"/>
        <w:jc w:val="both"/>
        <w:rPr>
          <w:rFonts w:ascii="Times New Roman" w:eastAsia="Calibri" w:hAnsi="Times New Roman" w:cs="Times New Roman"/>
          <w:i/>
          <w:sz w:val="24"/>
          <w:szCs w:val="24"/>
        </w:rPr>
      </w:pPr>
    </w:p>
    <w:p w:rsidR="006C4CEB" w:rsidRDefault="006C4CEB">
      <w:pPr>
        <w:widowControl w:val="0"/>
        <w:tabs>
          <w:tab w:val="left" w:pos="993"/>
        </w:tabs>
        <w:spacing w:after="0" w:line="240" w:lineRule="auto"/>
        <w:ind w:left="142"/>
        <w:jc w:val="both"/>
        <w:rPr>
          <w:rFonts w:ascii="Times New Roman" w:eastAsia="Times New Roman" w:hAnsi="Times New Roman" w:cs="Times New Roman"/>
          <w:i/>
          <w:sz w:val="24"/>
          <w:szCs w:val="24"/>
          <w:lang w:eastAsia="ru-RU"/>
        </w:rPr>
      </w:pPr>
    </w:p>
    <w:p w:rsidR="006C4CEB" w:rsidRDefault="00011730">
      <w:pPr>
        <w:tabs>
          <w:tab w:val="left" w:pos="284"/>
        </w:tabs>
        <w:spacing w:after="0" w:line="240" w:lineRule="auto"/>
        <w:ind w:left="360"/>
        <w:jc w:val="both"/>
        <w:rPr>
          <w:rFonts w:ascii="Times New Roman" w:eastAsia="Calibri" w:hAnsi="Times New Roman" w:cs="Times New Roman"/>
          <w:sz w:val="24"/>
          <w:szCs w:val="24"/>
        </w:rPr>
      </w:pPr>
      <w:r>
        <w:rPr>
          <w:rFonts w:ascii="Times New Roman" w:eastAsia="Calibri" w:hAnsi="Times New Roman" w:cs="Times New Roman"/>
          <w:b/>
          <w:sz w:val="24"/>
          <w:szCs w:val="24"/>
          <w:lang w:val="en-US"/>
        </w:rPr>
        <w:t>VIII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6C4CEB" w:rsidRDefault="006C4CEB">
      <w:pPr>
        <w:widowControl w:val="0"/>
        <w:spacing w:after="0" w:line="240" w:lineRule="auto"/>
        <w:ind w:left="142"/>
        <w:jc w:val="both"/>
        <w:rPr>
          <w:rFonts w:ascii="Times New Roman" w:eastAsia="Times New Roman" w:hAnsi="Times New Roman" w:cs="Times New Roman"/>
          <w:sz w:val="24"/>
          <w:szCs w:val="24"/>
          <w:lang w:eastAsia="ru-RU"/>
        </w:rPr>
      </w:pPr>
    </w:p>
    <w:p w:rsidR="006C4CEB" w:rsidRDefault="00011730">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Любое заинтересованное лицо вправе направить в орган по ведению РКПО запрос о разъяснении Документации о п</w:t>
      </w:r>
      <w:r>
        <w:rPr>
          <w:rFonts w:ascii="Times New Roman" w:eastAsia="Times New Roman" w:hAnsi="Times New Roman" w:cs="Times New Roman"/>
          <w:sz w:val="24"/>
          <w:szCs w:val="24"/>
          <w:lang w:eastAsia="ru-RU"/>
        </w:rPr>
        <w:t>роведении предварительного отбора (далее – Запрос).</w:t>
      </w:r>
    </w:p>
    <w:p w:rsidR="006C4CEB" w:rsidRDefault="00011730">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6C4CEB" w:rsidRDefault="00011730">
      <w:pPr>
        <w:widowControl w:val="0"/>
        <w:tabs>
          <w:tab w:val="left" w:pos="567"/>
        </w:tabs>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Запросы принимаются до 18 июня 2025 года.</w:t>
      </w:r>
    </w:p>
    <w:p w:rsidR="006C4CEB" w:rsidRDefault="00011730">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В </w:t>
      </w:r>
      <w:r>
        <w:rPr>
          <w:rFonts w:ascii="Times New Roman" w:eastAsia="Times New Roman" w:hAnsi="Times New Roman" w:cs="Times New Roman"/>
          <w:sz w:val="24"/>
          <w:szCs w:val="24"/>
          <w:lang w:eastAsia="ru-RU"/>
        </w:rPr>
        <w:t>случае если Запрос поступил в сроки, указанные в пункте 3 настоящего раздела, Орган по ведению РКПО в течение 3 (трех) рабочих дней со дня поступления Запроса обязан опубликовать на официальном сайте и сайте оператора электронной площадки разъяснения Докум</w:t>
      </w:r>
      <w:r>
        <w:rPr>
          <w:rFonts w:ascii="Times New Roman" w:eastAsia="Times New Roman" w:hAnsi="Times New Roman" w:cs="Times New Roman"/>
          <w:sz w:val="24"/>
          <w:szCs w:val="24"/>
          <w:lang w:eastAsia="ru-RU"/>
        </w:rPr>
        <w:t xml:space="preserve">ентации о проведении предварительного отбора без указания лица, от которого поступил Запрос. </w:t>
      </w:r>
    </w:p>
    <w:p w:rsidR="006C4CEB" w:rsidRDefault="00011730">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В случае если Запрос поступил позднее даты, указанной в пункте 3 настоящего раздела, данный Запрос не рассматривается Органом по ведению РКПО.</w:t>
      </w:r>
    </w:p>
    <w:p w:rsidR="006C4CEB" w:rsidRDefault="00011730">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Запрос должен</w:t>
      </w:r>
      <w:r>
        <w:rPr>
          <w:rFonts w:ascii="Times New Roman" w:eastAsia="Times New Roman" w:hAnsi="Times New Roman" w:cs="Times New Roman"/>
          <w:sz w:val="24"/>
          <w:szCs w:val="24"/>
          <w:lang w:eastAsia="ru-RU"/>
        </w:rPr>
        <w:t xml:space="preserve"> быть подписан, усиленной квалифицированной электронной подписью лица, направившего Запрос.</w:t>
      </w:r>
    </w:p>
    <w:p w:rsidR="006C4CEB" w:rsidRDefault="00011730">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Ключи усиленных квалифицированных электронных подписей должны быть созданы и выданы удостоверяющими центрами, получившими аккредитацию на соответствие требования</w:t>
      </w:r>
      <w:r>
        <w:rPr>
          <w:rFonts w:ascii="Times New Roman" w:eastAsia="Times New Roman" w:hAnsi="Times New Roman" w:cs="Times New Roman"/>
          <w:sz w:val="24"/>
          <w:szCs w:val="24"/>
          <w:lang w:eastAsia="ru-RU"/>
        </w:rPr>
        <w:t>м Федерального закона от 6 апреля 2011 года № 63-ФЗ «Об электронной подписи».</w:t>
      </w:r>
    </w:p>
    <w:p w:rsidR="006C4CEB" w:rsidRDefault="006C4CEB">
      <w:pPr>
        <w:widowControl w:val="0"/>
        <w:tabs>
          <w:tab w:val="left" w:pos="993"/>
        </w:tabs>
        <w:spacing w:after="0" w:line="240" w:lineRule="auto"/>
        <w:ind w:firstLine="709"/>
        <w:jc w:val="both"/>
        <w:rPr>
          <w:rFonts w:ascii="Times New Roman" w:eastAsia="Times New Roman" w:hAnsi="Times New Roman" w:cs="Times New Roman"/>
          <w:i/>
          <w:sz w:val="24"/>
          <w:szCs w:val="24"/>
          <w:lang w:eastAsia="ru-RU"/>
        </w:rPr>
      </w:pPr>
    </w:p>
    <w:p w:rsidR="006C4CEB" w:rsidRDefault="00011730">
      <w:pPr>
        <w:tabs>
          <w:tab w:val="left" w:pos="426"/>
        </w:tabs>
        <w:spacing w:after="0" w:line="240" w:lineRule="auto"/>
        <w:ind w:left="360"/>
        <w:jc w:val="both"/>
        <w:rPr>
          <w:rFonts w:ascii="Times New Roman" w:eastAsia="Calibri" w:hAnsi="Times New Roman" w:cs="Times New Roman"/>
          <w:b/>
          <w:sz w:val="24"/>
          <w:szCs w:val="24"/>
        </w:rPr>
      </w:pPr>
      <w:r>
        <w:rPr>
          <w:rFonts w:ascii="Times New Roman" w:eastAsia="Calibri" w:hAnsi="Times New Roman" w:cs="Times New Roman"/>
          <w:b/>
          <w:sz w:val="24"/>
          <w:szCs w:val="24"/>
          <w:lang w:val="en-US"/>
        </w:rPr>
        <w:t>IX</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Порядок рассмотрения заявок на участие в предварительном отборе</w:t>
      </w:r>
    </w:p>
    <w:p w:rsidR="006C4CEB" w:rsidRDefault="006C4CEB">
      <w:pPr>
        <w:tabs>
          <w:tab w:val="left" w:pos="426"/>
        </w:tabs>
        <w:spacing w:after="0" w:line="240" w:lineRule="auto"/>
        <w:ind w:left="360"/>
        <w:jc w:val="both"/>
        <w:rPr>
          <w:rFonts w:ascii="Times New Roman" w:eastAsia="Calibri" w:hAnsi="Times New Roman" w:cs="Times New Roman"/>
          <w:b/>
          <w:sz w:val="24"/>
          <w:szCs w:val="24"/>
        </w:rPr>
      </w:pPr>
    </w:p>
    <w:p w:rsidR="006C4CEB" w:rsidRDefault="00011730">
      <w:pPr>
        <w:widowControl w:val="0"/>
        <w:numPr>
          <w:ilvl w:val="0"/>
          <w:numId w:val="4"/>
        </w:numPr>
        <w:tabs>
          <w:tab w:val="left" w:pos="993"/>
        </w:tabs>
        <w:spacing w:after="0" w:line="240" w:lineRule="auto"/>
        <w:ind w:left="14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Общие положения</w:t>
      </w:r>
    </w:p>
    <w:p w:rsidR="006C4CEB" w:rsidRDefault="006C4CEB">
      <w:pPr>
        <w:widowControl w:val="0"/>
        <w:tabs>
          <w:tab w:val="left" w:pos="993"/>
        </w:tabs>
        <w:spacing w:after="0" w:line="240" w:lineRule="auto"/>
        <w:ind w:left="142"/>
        <w:jc w:val="both"/>
        <w:rPr>
          <w:rFonts w:ascii="Times New Roman" w:eastAsia="Times New Roman" w:hAnsi="Times New Roman" w:cs="Times New Roman"/>
          <w:b/>
          <w:sz w:val="24"/>
          <w:szCs w:val="24"/>
          <w:lang w:eastAsia="ru-RU"/>
        </w:rPr>
      </w:pPr>
    </w:p>
    <w:p w:rsidR="006C4CEB" w:rsidRDefault="00011730">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Поступившие от Участников Заявки рассматриваются комиссией по проведению предварительного отбора (далее – Комиссия).  </w:t>
      </w:r>
    </w:p>
    <w:p w:rsidR="006C4CEB" w:rsidRDefault="00011730">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Комиссия, ее персональный состав, а также порядок ее работы утверждаются Органом по ведению РКПО до начала проведения предварительно</w:t>
      </w:r>
      <w:r>
        <w:rPr>
          <w:rFonts w:ascii="Times New Roman" w:eastAsia="Times New Roman" w:hAnsi="Times New Roman" w:cs="Times New Roman"/>
          <w:sz w:val="24"/>
          <w:szCs w:val="24"/>
          <w:lang w:eastAsia="ru-RU"/>
        </w:rPr>
        <w:t>го отбора.</w:t>
      </w:r>
    </w:p>
    <w:p w:rsidR="006C4CEB" w:rsidRDefault="00011730">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РКПО.</w:t>
      </w:r>
    </w:p>
    <w:p w:rsidR="006C4CEB" w:rsidRDefault="00011730">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Участие в предварительном отборе и заседаниях Комиссии осуществляется без взимани</w:t>
      </w:r>
      <w:r>
        <w:rPr>
          <w:rFonts w:ascii="Times New Roman" w:eastAsia="Times New Roman" w:hAnsi="Times New Roman" w:cs="Times New Roman"/>
          <w:sz w:val="24"/>
          <w:szCs w:val="24"/>
          <w:lang w:eastAsia="ru-RU"/>
        </w:rPr>
        <w:t>я платы с Участника.</w:t>
      </w:r>
    </w:p>
    <w:p w:rsidR="006C4CEB" w:rsidRDefault="00011730">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Протоколы Комиссии, составленные в ходе рассмотрения Заявок, хранятся Органом по ведению РКПО не менее 3 (трех) лет.</w:t>
      </w:r>
    </w:p>
    <w:p w:rsidR="006C4CEB" w:rsidRDefault="00011730">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Членами Комиссии не могут быть заинтересованные лица либо лица, на которых способны оказать влияние Участник</w:t>
      </w:r>
      <w:r>
        <w:rPr>
          <w:rFonts w:ascii="Times New Roman" w:eastAsia="Times New Roman" w:hAnsi="Times New Roman" w:cs="Times New Roman"/>
          <w:sz w:val="24"/>
          <w:szCs w:val="24"/>
          <w:lang w:eastAsia="ru-RU"/>
        </w:rPr>
        <w:t>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w:t>
      </w:r>
      <w:r>
        <w:rPr>
          <w:rFonts w:ascii="Times New Roman" w:eastAsia="Times New Roman" w:hAnsi="Times New Roman" w:cs="Times New Roman"/>
          <w:sz w:val="24"/>
          <w:szCs w:val="24"/>
          <w:lang w:eastAsia="ru-RU"/>
        </w:rPr>
        <w:t xml:space="preserve">го отбора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w:t>
      </w:r>
      <w:r>
        <w:rPr>
          <w:rFonts w:ascii="Times New Roman" w:eastAsia="Times New Roman" w:hAnsi="Times New Roman" w:cs="Times New Roman"/>
          <w:sz w:val="24"/>
          <w:szCs w:val="24"/>
          <w:lang w:eastAsia="ru-RU"/>
        </w:rPr>
        <w:t xml:space="preserve">руководителя участника предварительного отбора или усыновленными им). В случае выявления в составе Комиссии указанных лиц Участник должен сообщить об этом Органу по ведению РКПО. </w:t>
      </w:r>
    </w:p>
    <w:p w:rsidR="006C4CEB" w:rsidRDefault="00011730">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Включение в реестр квалифицированных подрядных организаций информации о</w:t>
      </w:r>
      <w:r>
        <w:rPr>
          <w:rFonts w:ascii="Times New Roman" w:eastAsia="Times New Roman" w:hAnsi="Times New Roman" w:cs="Times New Roman"/>
          <w:sz w:val="24"/>
          <w:szCs w:val="24"/>
          <w:lang w:eastAsia="ru-RU"/>
        </w:rPr>
        <w:t xml:space="preserve">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6C4CEB" w:rsidRDefault="006C4CEB">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p>
    <w:p w:rsidR="006C4CEB" w:rsidRDefault="00011730">
      <w:pPr>
        <w:widowControl w:val="0"/>
        <w:numPr>
          <w:ilvl w:val="0"/>
          <w:numId w:val="2"/>
        </w:numPr>
        <w:tabs>
          <w:tab w:val="left" w:pos="993"/>
        </w:tabs>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Порядок рассмотрения Заявок</w:t>
      </w:r>
    </w:p>
    <w:p w:rsidR="006C4CEB" w:rsidRDefault="006C4CEB">
      <w:pPr>
        <w:widowControl w:val="0"/>
        <w:tabs>
          <w:tab w:val="left" w:pos="993"/>
        </w:tabs>
        <w:spacing w:after="0" w:line="240" w:lineRule="auto"/>
        <w:ind w:left="3192"/>
        <w:contextualSpacing/>
        <w:jc w:val="both"/>
        <w:rPr>
          <w:rFonts w:ascii="Times New Roman" w:eastAsia="Times New Roman" w:hAnsi="Times New Roman" w:cs="Times New Roman"/>
          <w:b/>
          <w:sz w:val="24"/>
          <w:szCs w:val="24"/>
          <w:lang w:eastAsia="ru-RU"/>
        </w:rPr>
      </w:pPr>
    </w:p>
    <w:p w:rsidR="006C4CEB" w:rsidRDefault="00011730">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Заявки должны бы</w:t>
      </w:r>
      <w:r>
        <w:rPr>
          <w:rFonts w:ascii="Times New Roman" w:eastAsia="Times New Roman" w:hAnsi="Times New Roman" w:cs="Times New Roman"/>
          <w:sz w:val="24"/>
          <w:szCs w:val="24"/>
          <w:lang w:eastAsia="ru-RU"/>
        </w:rPr>
        <w:t xml:space="preserve">ть рассмотрены Комиссией до установленной в Извещении и Документацией о проведении предварительного отбора даты окончания срока рассмотрения Заявок. </w:t>
      </w:r>
    </w:p>
    <w:p w:rsidR="006C4CEB" w:rsidRDefault="00011730">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Информация о дате, времени и месте рассмотрения Комиссий Заявки направляется подавшему ее Участнику </w:t>
      </w:r>
      <w:r>
        <w:rPr>
          <w:rFonts w:ascii="Times New Roman" w:eastAsia="Times New Roman" w:hAnsi="Times New Roman" w:cs="Times New Roman"/>
          <w:sz w:val="24"/>
          <w:szCs w:val="24"/>
          <w:lang w:eastAsia="ru-RU"/>
        </w:rPr>
        <w:t>через сайт оператора электронной площадки, а также размещается на сайте Органа по ведению РКПО.</w:t>
      </w:r>
    </w:p>
    <w:p w:rsidR="006C4CEB" w:rsidRDefault="00011730">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Любой Участник и (или) его представитель вправе участвовать в заседаниях Комиссии и осуществлять аудио- и (или) видеозаписи заседания Комиссии.</w:t>
      </w:r>
    </w:p>
    <w:p w:rsidR="006C4CEB" w:rsidRDefault="00011730">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При пр</w:t>
      </w:r>
      <w:r>
        <w:rPr>
          <w:rFonts w:ascii="Times New Roman" w:eastAsia="Times New Roman" w:hAnsi="Times New Roman" w:cs="Times New Roman"/>
          <w:sz w:val="24"/>
          <w:szCs w:val="24"/>
          <w:lang w:eastAsia="ru-RU"/>
        </w:rPr>
        <w:t>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6C4CEB" w:rsidRDefault="00011730">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6C4CEB" w:rsidRDefault="00011730">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На основании результатов рассмотрения Заявок Комиссия принимает одно из следующих решений:</w:t>
      </w:r>
    </w:p>
    <w:p w:rsidR="006C4CEB" w:rsidRDefault="00011730">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включение Уча</w:t>
      </w:r>
      <w:r>
        <w:rPr>
          <w:rFonts w:ascii="Times New Roman" w:eastAsia="Times New Roman" w:hAnsi="Times New Roman" w:cs="Times New Roman"/>
          <w:sz w:val="24"/>
          <w:szCs w:val="24"/>
          <w:lang w:eastAsia="ru-RU"/>
        </w:rPr>
        <w:t>стника в реестр квалифицированных подрядных организаций;</w:t>
      </w:r>
    </w:p>
    <w:p w:rsidR="006C4CEB" w:rsidRDefault="00011730">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отказ во включении Участника в реестр квалифицированных подрядных организаций.</w:t>
      </w:r>
    </w:p>
    <w:p w:rsidR="006C4CEB" w:rsidRDefault="00011730">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Решение Комиссии об отказе во включении Участника в реестр квалифицированных подрядных организаций принимается в</w:t>
      </w:r>
      <w:r>
        <w:rPr>
          <w:rFonts w:ascii="Times New Roman" w:eastAsia="Times New Roman" w:hAnsi="Times New Roman" w:cs="Times New Roman"/>
          <w:sz w:val="24"/>
          <w:szCs w:val="24"/>
          <w:lang w:eastAsia="ru-RU"/>
        </w:rPr>
        <w:t xml:space="preserve"> следующих случаях:</w:t>
      </w:r>
    </w:p>
    <w:p w:rsidR="006C4CEB" w:rsidRDefault="00011730">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а)</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несоответствие Участника требованиям, установленным в Документации о проведении предварительного отбора;</w:t>
      </w:r>
    </w:p>
    <w:p w:rsidR="006C4CEB" w:rsidRDefault="00011730">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несоответствие Заявки требованиям, установленным в Документации о проведении предварительного отбора;</w:t>
      </w:r>
    </w:p>
    <w:p w:rsidR="006C4CEB" w:rsidRDefault="00011730">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установление факта п</w:t>
      </w:r>
      <w:r>
        <w:rPr>
          <w:rFonts w:ascii="Times New Roman" w:eastAsia="Times New Roman" w:hAnsi="Times New Roman" w:cs="Times New Roman"/>
          <w:sz w:val="24"/>
          <w:szCs w:val="24"/>
          <w:lang w:eastAsia="ru-RU"/>
        </w:rPr>
        <w:t>редставления Участником недостоверной информации (сведений, документов) в составе Заявки.</w:t>
      </w:r>
    </w:p>
    <w:p w:rsidR="006C4CEB" w:rsidRDefault="00011730">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Невключение в реестр квалифицированных подрядных организаций по иным основаниям, кроме случаев, указанных в пункте 2.7 настоящего Порядка, не допускается.</w:t>
      </w:r>
    </w:p>
    <w:p w:rsidR="006C4CEB" w:rsidRDefault="00011730">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рган по ведению РКП в течение 2 (двух) рабочих дней с даты принятия решения, указанного в подпункте «а» пункта 2.6 настоящего раздела, включает информацию об Участнике в реестр квалифицированных подрядных организаций.</w:t>
      </w:r>
    </w:p>
    <w:p w:rsidR="006C4CEB" w:rsidRDefault="006C4CEB">
      <w:pPr>
        <w:widowControl w:val="0"/>
        <w:tabs>
          <w:tab w:val="left" w:pos="993"/>
        </w:tabs>
        <w:spacing w:after="0" w:line="240" w:lineRule="auto"/>
        <w:ind w:left="142"/>
        <w:jc w:val="both"/>
        <w:rPr>
          <w:rFonts w:ascii="Times New Roman" w:eastAsia="Times New Roman" w:hAnsi="Times New Roman" w:cs="Times New Roman"/>
          <w:b/>
          <w:sz w:val="24"/>
          <w:szCs w:val="24"/>
          <w:lang w:eastAsia="ru-RU"/>
        </w:rPr>
      </w:pPr>
    </w:p>
    <w:p w:rsidR="006C4CEB" w:rsidRDefault="00011730">
      <w:pPr>
        <w:widowControl w:val="0"/>
        <w:tabs>
          <w:tab w:val="left" w:pos="993"/>
        </w:tabs>
        <w:spacing w:after="0" w:line="240" w:lineRule="auto"/>
        <w:ind w:left="14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val="en-US" w:eastAsia="ru-RU"/>
        </w:rPr>
        <w:t> </w:t>
      </w:r>
      <w:r>
        <w:rPr>
          <w:rFonts w:ascii="Times New Roman" w:eastAsia="Times New Roman" w:hAnsi="Times New Roman" w:cs="Times New Roman"/>
          <w:b/>
          <w:sz w:val="24"/>
          <w:szCs w:val="24"/>
          <w:lang w:eastAsia="ru-RU"/>
        </w:rPr>
        <w:t>Принятие решения о признании предв</w:t>
      </w:r>
      <w:r>
        <w:rPr>
          <w:rFonts w:ascii="Times New Roman" w:eastAsia="Times New Roman" w:hAnsi="Times New Roman" w:cs="Times New Roman"/>
          <w:b/>
          <w:sz w:val="24"/>
          <w:szCs w:val="24"/>
          <w:lang w:eastAsia="ru-RU"/>
        </w:rPr>
        <w:t>арительного отбора несостоявшимся</w:t>
      </w:r>
    </w:p>
    <w:p w:rsidR="006C4CEB" w:rsidRDefault="006C4CEB">
      <w:pPr>
        <w:widowControl w:val="0"/>
        <w:tabs>
          <w:tab w:val="left" w:pos="993"/>
        </w:tabs>
        <w:spacing w:after="0" w:line="240" w:lineRule="auto"/>
        <w:ind w:left="142"/>
        <w:jc w:val="both"/>
        <w:rPr>
          <w:rFonts w:ascii="Times New Roman" w:eastAsia="Times New Roman" w:hAnsi="Times New Roman" w:cs="Times New Roman"/>
          <w:sz w:val="24"/>
          <w:szCs w:val="24"/>
          <w:lang w:eastAsia="ru-RU"/>
        </w:rPr>
      </w:pPr>
    </w:p>
    <w:p w:rsidR="006C4CEB" w:rsidRDefault="00011730">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Предварительный отбор признается Комиссией несостоявшимся в следующих случаях:</w:t>
      </w:r>
    </w:p>
    <w:p w:rsidR="006C4CEB" w:rsidRDefault="00011730">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если после установленных в Извещении даты и времени окончания срока подачи Заявок подана единственная Заявка или не подано ни одной За</w:t>
      </w:r>
      <w:r>
        <w:rPr>
          <w:rFonts w:ascii="Times New Roman" w:eastAsia="Times New Roman" w:hAnsi="Times New Roman" w:cs="Times New Roman"/>
          <w:sz w:val="24"/>
          <w:szCs w:val="24"/>
          <w:lang w:eastAsia="ru-RU"/>
        </w:rPr>
        <w:t>явки;</w:t>
      </w:r>
    </w:p>
    <w:p w:rsidR="006C4CEB" w:rsidRDefault="00011730">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принятия Комиссией решения о невключении в реестр квалифицированных подрядных организаций всех Участников, подавших Заявки до указанных в Извещении даты и времени окончания срока подачи Заявок.</w:t>
      </w:r>
    </w:p>
    <w:p w:rsidR="006C4CEB" w:rsidRDefault="00011730">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В случае признания предварительного отбора </w:t>
      </w:r>
      <w:r>
        <w:rPr>
          <w:rFonts w:ascii="Times New Roman" w:eastAsia="Times New Roman" w:hAnsi="Times New Roman" w:cs="Times New Roman"/>
          <w:sz w:val="24"/>
          <w:szCs w:val="24"/>
          <w:lang w:eastAsia="ru-RU"/>
        </w:rPr>
        <w:t>несостоявшимся Орган по ведению РКПО принимает решение об объявлении процедуры предварительного отбора повторно.</w:t>
      </w:r>
    </w:p>
    <w:p w:rsidR="006C4CEB" w:rsidRDefault="00011730">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Информация о принятом решении, указанном в пункте 3.1 и 3.2 настоящего раздела, размещается Органом по ведению РКПО на официальном сайте и</w:t>
      </w:r>
      <w:r>
        <w:rPr>
          <w:rFonts w:ascii="Times New Roman" w:eastAsia="Times New Roman" w:hAnsi="Times New Roman" w:cs="Times New Roman"/>
          <w:sz w:val="24"/>
          <w:szCs w:val="24"/>
          <w:lang w:eastAsia="ru-RU"/>
        </w:rPr>
        <w:t xml:space="preserve"> сайте оператора электронной площадки, в течение 2 рабочих дней со дня признания предварительного отбора несостоявшимся.</w:t>
      </w:r>
    </w:p>
    <w:p w:rsidR="006C4CEB" w:rsidRDefault="00011730">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В случае если предварительный отбор признан несостоявшимся в связи с подачей единственной Заявки и Участник, подавший такую Заявку</w:t>
      </w:r>
      <w:r>
        <w:rPr>
          <w:rFonts w:ascii="Times New Roman" w:eastAsia="Times New Roman" w:hAnsi="Times New Roman" w:cs="Times New Roman"/>
          <w:sz w:val="24"/>
          <w:szCs w:val="24"/>
          <w:lang w:eastAsia="ru-RU"/>
        </w:rPr>
        <w:t xml:space="preserve">, соответствует требованиям, установленным в Документации о проведении предварительного отбора, то он включается в реестр квалифицированных подрядных организаций. </w:t>
      </w:r>
    </w:p>
    <w:p w:rsidR="006C4CEB" w:rsidRDefault="006C4CEB">
      <w:pPr>
        <w:widowControl w:val="0"/>
        <w:spacing w:after="0" w:line="240" w:lineRule="auto"/>
        <w:ind w:firstLine="709"/>
        <w:jc w:val="both"/>
        <w:rPr>
          <w:rFonts w:ascii="Times New Roman" w:eastAsia="Times New Roman" w:hAnsi="Times New Roman" w:cs="Times New Roman"/>
          <w:sz w:val="24"/>
          <w:szCs w:val="24"/>
          <w:lang w:eastAsia="ru-RU"/>
        </w:rPr>
      </w:pPr>
    </w:p>
    <w:p w:rsidR="006C4CEB" w:rsidRDefault="00011730">
      <w:pPr>
        <w:widowControl w:val="0"/>
        <w:tabs>
          <w:tab w:val="left" w:pos="993"/>
        </w:tabs>
        <w:spacing w:after="0" w:line="240" w:lineRule="auto"/>
        <w:ind w:left="14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val="en-US" w:eastAsia="ru-RU"/>
        </w:rPr>
        <w:t> </w:t>
      </w:r>
      <w:r>
        <w:rPr>
          <w:rFonts w:ascii="Times New Roman" w:eastAsia="Times New Roman" w:hAnsi="Times New Roman" w:cs="Times New Roman"/>
          <w:b/>
          <w:sz w:val="24"/>
          <w:szCs w:val="24"/>
          <w:lang w:eastAsia="ru-RU"/>
        </w:rPr>
        <w:t>Протокол заседания Комиссии</w:t>
      </w:r>
    </w:p>
    <w:p w:rsidR="006C4CEB" w:rsidRDefault="006C4CEB">
      <w:pPr>
        <w:widowControl w:val="0"/>
        <w:tabs>
          <w:tab w:val="left" w:pos="993"/>
        </w:tabs>
        <w:spacing w:after="0" w:line="240" w:lineRule="auto"/>
        <w:ind w:firstLine="709"/>
        <w:jc w:val="both"/>
        <w:rPr>
          <w:rFonts w:ascii="Times New Roman" w:eastAsia="Times New Roman" w:hAnsi="Times New Roman" w:cs="Times New Roman"/>
          <w:b/>
          <w:sz w:val="24"/>
          <w:szCs w:val="24"/>
          <w:lang w:eastAsia="ru-RU"/>
        </w:rPr>
      </w:pPr>
    </w:p>
    <w:p w:rsidR="006C4CEB" w:rsidRDefault="00011730">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6C4CEB" w:rsidRDefault="00011730">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Протокол оформляется и размещается Органом по ведению РКПО на официальном сайте и</w:t>
      </w:r>
      <w:r>
        <w:rPr>
          <w:rFonts w:ascii="Times New Roman" w:eastAsia="Times New Roman" w:hAnsi="Times New Roman" w:cs="Times New Roman"/>
          <w:sz w:val="24"/>
          <w:szCs w:val="24"/>
          <w:lang w:eastAsia="ru-RU"/>
        </w:rPr>
        <w:t xml:space="preserve"> сайте оператора электронной площадки в течение 2 (двух) рабочих дней со дня его подписания.</w:t>
      </w:r>
    </w:p>
    <w:p w:rsidR="006C4CEB" w:rsidRDefault="00011730">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В протоколе указывается информация о месте, дате и времени рассмотрения заявок на участие в предварительном отборе, номер предварительного отбора, наименовани</w:t>
      </w:r>
      <w:r>
        <w:rPr>
          <w:rFonts w:ascii="Times New Roman" w:eastAsia="Times New Roman" w:hAnsi="Times New Roman" w:cs="Times New Roman"/>
          <w:sz w:val="24"/>
          <w:szCs w:val="24"/>
          <w:lang w:eastAsia="ru-RU"/>
        </w:rPr>
        <w:t>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w:t>
      </w:r>
      <w:r>
        <w:rPr>
          <w:rFonts w:ascii="Times New Roman" w:eastAsia="Times New Roman" w:hAnsi="Times New Roman" w:cs="Times New Roman"/>
          <w:sz w:val="24"/>
          <w:szCs w:val="24"/>
          <w:lang w:eastAsia="ru-RU"/>
        </w:rPr>
        <w:t xml:space="preserve">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 документацией о проведении предварительного отбора, состав членов комиссии, участвующих в </w:t>
      </w:r>
      <w:r>
        <w:rPr>
          <w:rFonts w:ascii="Times New Roman" w:eastAsia="Times New Roman" w:hAnsi="Times New Roman" w:cs="Times New Roman"/>
          <w:sz w:val="24"/>
          <w:szCs w:val="24"/>
          <w:lang w:eastAsia="ru-RU"/>
        </w:rPr>
        <w:t xml:space="preserve">рассмотрении заявок, принятые решения. </w:t>
      </w:r>
    </w:p>
    <w:p w:rsidR="006C4CEB" w:rsidRDefault="00011730">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При принятии комиссией по предварительному отбору решения об отказе во включении участника предварительного отбора в реестр квалифицированных подрядных организаций в протоколе указывается обоснование такого реше</w:t>
      </w:r>
      <w:r>
        <w:rPr>
          <w:rFonts w:ascii="Times New Roman" w:eastAsia="Times New Roman" w:hAnsi="Times New Roman" w:cs="Times New Roman"/>
          <w:sz w:val="24"/>
          <w:szCs w:val="24"/>
          <w:lang w:eastAsia="ru-RU"/>
        </w:rPr>
        <w:t xml:space="preserve">ния со ссылками на нормы Положения, которым не соответствует участник предварительного отбора, на положения </w:t>
      </w:r>
      <w:r>
        <w:rPr>
          <w:rFonts w:ascii="Times New Roman" w:eastAsia="Times New Roman" w:hAnsi="Times New Roman" w:cs="Times New Roman"/>
          <w:sz w:val="24"/>
          <w:szCs w:val="24"/>
          <w:lang w:eastAsia="ru-RU"/>
        </w:rPr>
        <w:lastRenderedPageBreak/>
        <w:t>документации о проведении предварительного отбора, которым не соответствует заявка этого участника, на документы, подтверждающие такое несоответстви</w:t>
      </w:r>
      <w:r>
        <w:rPr>
          <w:rFonts w:ascii="Times New Roman" w:eastAsia="Times New Roman" w:hAnsi="Times New Roman" w:cs="Times New Roman"/>
          <w:sz w:val="24"/>
          <w:szCs w:val="24"/>
          <w:lang w:eastAsia="ru-RU"/>
        </w:rPr>
        <w:t>е.</w:t>
      </w:r>
    </w:p>
    <w:p w:rsidR="006C4CEB" w:rsidRDefault="00011730">
      <w:pPr>
        <w:spacing w:after="0" w:line="240" w:lineRule="auto"/>
        <w:ind w:firstLine="709"/>
        <w:jc w:val="both"/>
        <w:rPr>
          <w:rFonts w:ascii="Times New Roman" w:eastAsia="Calibri" w:hAnsi="Times New Roman" w:cs="Times New Roman"/>
          <w:sz w:val="24"/>
          <w:szCs w:val="24"/>
        </w:rPr>
        <w:sectPr w:rsidR="006C4CEB">
          <w:headerReference w:type="default" r:id="rId12"/>
          <w:pgSz w:w="11906" w:h="16838"/>
          <w:pgMar w:top="1134" w:right="567" w:bottom="1134" w:left="1418" w:header="709" w:footer="0" w:gutter="0"/>
          <w:cols w:space="720"/>
          <w:formProt w:val="0"/>
          <w:titlePg/>
          <w:docGrid w:linePitch="360" w:charSpace="4096"/>
        </w:sectPr>
      </w:pPr>
      <w:r>
        <w:rPr>
          <w:rFonts w:ascii="Times New Roman" w:eastAsia="Times New Roman" w:hAnsi="Times New Roman" w:cs="Times New Roman"/>
          <w:sz w:val="24"/>
          <w:szCs w:val="24"/>
          <w:lang w:eastAsia="ru-RU"/>
        </w:rPr>
        <w:t>4.5.</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При принятии Комиссией решения о включении Участника в реестр квалифицированных подрядных организаций </w:t>
      </w:r>
      <w:r>
        <w:rPr>
          <w:rFonts w:ascii="Times New Roman" w:eastAsia="Calibri" w:hAnsi="Times New Roman" w:cs="Times New Roman"/>
          <w:sz w:val="24"/>
          <w:szCs w:val="24"/>
        </w:rPr>
        <w:t>в протоколе указывается предельный размер обязательств участника предварительного отбора по обязательствам по договорам подряда на подготовку проектной документации, по договорам строительного подряда, заключаемым с использованием конкурентных способов зак</w:t>
      </w:r>
      <w:r>
        <w:rPr>
          <w:rFonts w:ascii="Times New Roman" w:eastAsia="Calibri" w:hAnsi="Times New Roman" w:cs="Times New Roman"/>
          <w:sz w:val="24"/>
          <w:szCs w:val="24"/>
        </w:rPr>
        <w:t xml:space="preserve">лючения договоров, в соответствии с которым такой участник предварительного отбора, как член соответствующей саморегулируемой организации, внес взнос в компенсационный фонд обеспечения договорных обязательств, сформированный в соответствии с </w:t>
      </w:r>
      <w:hyperlink r:id="rId13" w:tgtFrame="consultantplus://offline/ref=A2283303C7D254AD7348380E740FF25A10E2ED22CEB7A37225481EC656EC239C45C4E1787FF2A849uEg7B">
        <w:r>
          <w:rPr>
            <w:rFonts w:ascii="Times New Roman" w:eastAsia="Calibri" w:hAnsi="Times New Roman" w:cs="Times New Roman"/>
            <w:sz w:val="24"/>
            <w:szCs w:val="24"/>
          </w:rPr>
          <w:t xml:space="preserve">частью 2 статьи </w:t>
        </w:r>
        <w:r>
          <w:rPr>
            <w:rFonts w:ascii="Times New Roman" w:eastAsia="Calibri" w:hAnsi="Times New Roman" w:cs="Times New Roman"/>
            <w:sz w:val="24"/>
            <w:szCs w:val="24"/>
          </w:rPr>
          <w:t>55.16</w:t>
        </w:r>
      </w:hyperlink>
      <w:r>
        <w:rPr>
          <w:rFonts w:ascii="Times New Roman" w:eastAsia="Calibri" w:hAnsi="Times New Roman" w:cs="Times New Roman"/>
          <w:sz w:val="24"/>
          <w:szCs w:val="24"/>
        </w:rPr>
        <w:t xml:space="preserve"> Градостроительного кодекса Российской Федерации.</w:t>
      </w:r>
    </w:p>
    <w:p w:rsidR="006C4CEB" w:rsidRDefault="00011730">
      <w:pPr>
        <w:spacing w:after="0" w:line="240" w:lineRule="auto"/>
        <w:ind w:left="5670"/>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Приложение № 1 </w:t>
      </w:r>
    </w:p>
    <w:p w:rsidR="006C4CEB" w:rsidRDefault="006C4CEB">
      <w:pPr>
        <w:ind w:left="584"/>
        <w:rPr>
          <w:rFonts w:ascii="Times New Roman" w:eastAsia="Calibri" w:hAnsi="Times New Roman" w:cs="Times New Roman"/>
          <w:sz w:val="24"/>
          <w:szCs w:val="24"/>
        </w:rPr>
      </w:pPr>
    </w:p>
    <w:p w:rsidR="006C4CEB" w:rsidRDefault="0001173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ФОРМА ЗАЯВКИ</w:t>
      </w:r>
    </w:p>
    <w:p w:rsidR="006C4CEB" w:rsidRDefault="0001173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НА УЧАСТИЕ В ПРЕДВАРИТЕЛЬНОМ ОТБОРЕ ПОДРЯДНЫХ ОРГАНИЗАЦИЙ</w:t>
      </w:r>
    </w:p>
    <w:p w:rsidR="006C4CEB" w:rsidRDefault="0001173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 ИЗВЕЩЕНИЮ № ___ ОТ __________________*</w:t>
      </w:r>
    </w:p>
    <w:p w:rsidR="006C4CEB" w:rsidRDefault="006C4CEB">
      <w:pPr>
        <w:ind w:left="584"/>
        <w:rPr>
          <w:rFonts w:ascii="Times New Roman" w:eastAsia="Calibri" w:hAnsi="Times New Roman" w:cs="Times New Roman"/>
          <w:sz w:val="24"/>
          <w:szCs w:val="24"/>
        </w:rPr>
      </w:pPr>
    </w:p>
    <w:p w:rsidR="006C4CEB" w:rsidRDefault="00011730">
      <w:pPr>
        <w:ind w:left="584"/>
        <w:jc w:val="right"/>
        <w:rPr>
          <w:rFonts w:ascii="Times New Roman" w:eastAsia="Calibri" w:hAnsi="Times New Roman" w:cs="Times New Roman"/>
          <w:sz w:val="24"/>
          <w:szCs w:val="24"/>
        </w:rPr>
      </w:pPr>
      <w:r>
        <w:rPr>
          <w:rFonts w:ascii="Times New Roman" w:eastAsia="Calibri" w:hAnsi="Times New Roman" w:cs="Times New Roman"/>
          <w:sz w:val="24"/>
          <w:szCs w:val="24"/>
          <w:u w:val="single"/>
        </w:rPr>
        <w:t>«</w:t>
      </w:r>
      <w:r>
        <w:rPr>
          <w:rFonts w:ascii="Times New Roman" w:eastAsia="Calibri" w:hAnsi="Times New Roman" w:cs="Times New Roman"/>
          <w:sz w:val="24"/>
          <w:szCs w:val="24"/>
          <w:u w:val="single"/>
        </w:rPr>
        <w:tab/>
        <w:t xml:space="preserve">      »</w:t>
      </w:r>
      <w:r>
        <w:rPr>
          <w:rFonts w:ascii="Times New Roman" w:eastAsia="Calibri" w:hAnsi="Times New Roman" w:cs="Times New Roman"/>
          <w:sz w:val="24"/>
          <w:szCs w:val="24"/>
        </w:rPr>
        <w:t xml:space="preserve"> ______________ 2__ года</w:t>
      </w:r>
    </w:p>
    <w:p w:rsidR="006C4CEB" w:rsidRDefault="00011730">
      <w:pPr>
        <w:spacing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Изучив условия Извещения о </w:t>
      </w:r>
      <w:r>
        <w:rPr>
          <w:rFonts w:ascii="Times New Roman" w:eastAsia="Calibri" w:hAnsi="Times New Roman" w:cs="Times New Roman"/>
          <w:sz w:val="24"/>
          <w:szCs w:val="24"/>
        </w:rPr>
        <w:t>проведении предварительного отбора подрядных организаций № __________ от __________, и принимая установленные в нём требования и условия,</w:t>
      </w:r>
      <w:r>
        <w:rPr>
          <w:rFonts w:ascii="Times New Roman" w:eastAsia="Calibri"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w:t>
      </w:r>
      <w:r>
        <w:rPr>
          <w:rFonts w:ascii="Times New Roman" w:eastAsia="Calibri" w:hAnsi="Times New Roman" w:cs="Times New Roman"/>
          <w:i/>
          <w:sz w:val="24"/>
          <w:szCs w:val="24"/>
          <w:u w:val="single"/>
        </w:rPr>
        <w:t>ивидуального предпринимателя)</w:t>
      </w:r>
      <w:r>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rPr>
        <w:t xml:space="preserve"> в лице  </w:t>
      </w:r>
      <w:r>
        <w:rPr>
          <w:rFonts w:ascii="Times New Roman" w:eastAsia="Calibri"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действующего на основании (указывается документ, на основании которого действу</w:t>
      </w:r>
      <w:r>
        <w:rPr>
          <w:rFonts w:ascii="Times New Roman" w:eastAsia="Calibri" w:hAnsi="Times New Roman" w:cs="Times New Roman"/>
          <w:i/>
          <w:sz w:val="24"/>
          <w:szCs w:val="24"/>
          <w:u w:val="single"/>
        </w:rPr>
        <w:t>ет представитель юридического лица или физического лица)</w:t>
      </w:r>
      <w:r>
        <w:rPr>
          <w:rFonts w:ascii="Times New Roman" w:eastAsia="Calibri"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Pr>
          <w:rFonts w:ascii="Times New Roman" w:eastAsia="Calibri" w:hAnsi="Times New Roman" w:cs="Times New Roman"/>
          <w:i/>
          <w:sz w:val="24"/>
          <w:szCs w:val="24"/>
          <w:u w:val="single"/>
        </w:rPr>
        <w:t xml:space="preserve">                                 (указывается предмет предварительного отбора) .</w:t>
      </w:r>
      <w:r>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p>
    <w:p w:rsidR="006C4CEB" w:rsidRDefault="00011730">
      <w:pPr>
        <w:spacing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Документация о проведении предварительного отбора изучена в полном объеме и признана полной и достаточной для подготовки настоящей Заявки.</w:t>
      </w:r>
    </w:p>
    <w:p w:rsidR="006C4CEB" w:rsidRDefault="00011730">
      <w:pPr>
        <w:spacing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Настоящим гарантируем достоверность представленной информации и подтверждаем право</w:t>
      </w:r>
      <w:r>
        <w:rPr>
          <w:rFonts w:ascii="Times New Roman" w:eastAsia="Calibri" w:hAnsi="Times New Roman" w:cs="Times New Roman"/>
          <w:i/>
          <w:sz w:val="24"/>
          <w:szCs w:val="24"/>
          <w:u w:val="single"/>
        </w:rPr>
        <w:t xml:space="preserve"> (указы</w:t>
      </w:r>
      <w:r>
        <w:rPr>
          <w:rFonts w:ascii="Times New Roman" w:eastAsia="Calibri" w:hAnsi="Times New Roman" w:cs="Times New Roman"/>
          <w:i/>
          <w:sz w:val="24"/>
          <w:szCs w:val="24"/>
          <w:u w:val="single"/>
        </w:rPr>
        <w:t xml:space="preserve">вается наименование органа по ведению реестра квалифицированных подрядных организаций)      </w:t>
      </w:r>
      <w:r>
        <w:rPr>
          <w:rFonts w:ascii="Times New Roman" w:eastAsia="Calibri"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представленные нами в заявке сведения.</w:t>
      </w:r>
    </w:p>
    <w:p w:rsidR="006C4CEB" w:rsidRDefault="00011730">
      <w:pPr>
        <w:spacing w:line="240" w:lineRule="auto"/>
        <w:ind w:left="709"/>
        <w:rPr>
          <w:rFonts w:ascii="Times New Roman" w:eastAsia="Calibri" w:hAnsi="Times New Roman" w:cs="Times New Roman"/>
          <w:sz w:val="24"/>
          <w:szCs w:val="24"/>
        </w:rPr>
      </w:pPr>
      <w:r>
        <w:rPr>
          <w:rFonts w:ascii="Times New Roman" w:eastAsia="Calibri" w:hAnsi="Times New Roman" w:cs="Times New Roman"/>
          <w:sz w:val="24"/>
          <w:szCs w:val="24"/>
        </w:rPr>
        <w:t>Сообщаем о себе следующ</w:t>
      </w:r>
      <w:r>
        <w:rPr>
          <w:rFonts w:ascii="Times New Roman" w:eastAsia="Calibri" w:hAnsi="Times New Roman" w:cs="Times New Roman"/>
          <w:sz w:val="24"/>
          <w:szCs w:val="24"/>
        </w:rPr>
        <w:t>ее:</w:t>
      </w:r>
    </w:p>
    <w:p w:rsidR="006C4CEB" w:rsidRDefault="00011730">
      <w:pPr>
        <w:numPr>
          <w:ilvl w:val="0"/>
          <w:numId w:val="1"/>
        </w:numPr>
        <w:tabs>
          <w:tab w:val="left" w:pos="284"/>
        </w:tabs>
        <w:spacing w:before="120"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Полное наименование организации и сведения об организационно-правовой форме (или Фамилия Имя Отчество (при наличии отчества) для индивидуального предпринимателя): __________________________________________________________</w:t>
      </w:r>
    </w:p>
    <w:p w:rsidR="006C4CEB" w:rsidRDefault="00011730">
      <w:pPr>
        <w:numPr>
          <w:ilvl w:val="0"/>
          <w:numId w:val="1"/>
        </w:numPr>
        <w:tabs>
          <w:tab w:val="left" w:pos="284"/>
        </w:tabs>
        <w:spacing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Адрес юридического лица (или а</w:t>
      </w:r>
      <w:r>
        <w:rPr>
          <w:rFonts w:ascii="Times New Roman" w:eastAsia="Calibri" w:hAnsi="Times New Roman" w:cs="Times New Roman"/>
          <w:sz w:val="24"/>
          <w:szCs w:val="24"/>
        </w:rPr>
        <w:t>дрес места жительства – для индивидуального предпринимателя): _________________________________________________</w:t>
      </w:r>
    </w:p>
    <w:p w:rsidR="006C4CEB" w:rsidRDefault="00011730">
      <w:pPr>
        <w:numPr>
          <w:ilvl w:val="0"/>
          <w:numId w:val="1"/>
        </w:numPr>
        <w:tabs>
          <w:tab w:val="left" w:pos="284"/>
        </w:tabs>
        <w:spacing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Адрес для почтовых отправлений: ___________________________________________</w:t>
      </w:r>
    </w:p>
    <w:p w:rsidR="006C4CEB" w:rsidRDefault="00011730">
      <w:pPr>
        <w:numPr>
          <w:ilvl w:val="0"/>
          <w:numId w:val="1"/>
        </w:numPr>
        <w:tabs>
          <w:tab w:val="left" w:pos="284"/>
        </w:tabs>
        <w:spacing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Телефон:_________________________________________________________________</w:t>
      </w:r>
    </w:p>
    <w:p w:rsidR="006C4CEB" w:rsidRDefault="00011730">
      <w:pPr>
        <w:numPr>
          <w:ilvl w:val="0"/>
          <w:numId w:val="1"/>
        </w:numPr>
        <w:tabs>
          <w:tab w:val="left" w:pos="284"/>
        </w:tabs>
        <w:spacing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Адрес электронной почты: _________________________________________________</w:t>
      </w:r>
    </w:p>
    <w:p w:rsidR="006C4CEB" w:rsidRDefault="00011730">
      <w:pPr>
        <w:numPr>
          <w:ilvl w:val="0"/>
          <w:numId w:val="1"/>
        </w:numPr>
        <w:tabs>
          <w:tab w:val="left" w:pos="284"/>
        </w:tabs>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Учредители - полное наименование юридического лица и его организационно правовая форма (или ФИО для учредит</w:t>
      </w:r>
      <w:r>
        <w:rPr>
          <w:rFonts w:ascii="Times New Roman" w:eastAsia="Calibri" w:hAnsi="Times New Roman" w:cs="Times New Roman"/>
          <w:sz w:val="24"/>
          <w:szCs w:val="24"/>
        </w:rPr>
        <w:t>еля – физического лица)/ ИНН:</w:t>
      </w:r>
    </w:p>
    <w:p w:rsidR="006C4CEB" w:rsidRDefault="00011730">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а) __________________________________/ИНН____________________________________,</w:t>
      </w:r>
    </w:p>
    <w:p w:rsidR="006C4CEB" w:rsidRDefault="00011730">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 __________________________________/ИНН ___________________________________,</w:t>
      </w:r>
    </w:p>
    <w:p w:rsidR="006C4CEB" w:rsidRDefault="00011730">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 __________________________________/ИНН___________________________</w:t>
      </w:r>
      <w:r>
        <w:rPr>
          <w:rFonts w:ascii="Times New Roman" w:eastAsia="Calibri" w:hAnsi="Times New Roman" w:cs="Times New Roman"/>
          <w:sz w:val="24"/>
          <w:szCs w:val="24"/>
        </w:rPr>
        <w:t>_________,</w:t>
      </w:r>
    </w:p>
    <w:p w:rsidR="006C4CEB" w:rsidRDefault="00011730">
      <w:pPr>
        <w:numPr>
          <w:ilvl w:val="0"/>
          <w:numId w:val="1"/>
        </w:numPr>
        <w:tabs>
          <w:tab w:val="left" w:pos="284"/>
        </w:tabs>
        <w:spacing w:before="120"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ФИО членов коллегиального исполнительного органа/ ИНН:</w:t>
      </w:r>
    </w:p>
    <w:p w:rsidR="006C4CEB" w:rsidRDefault="00011730">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а) __________________________________/ИНН____________________________________,</w:t>
      </w:r>
    </w:p>
    <w:p w:rsidR="006C4CEB" w:rsidRDefault="00011730">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 __________________________________/ИНН ___________________________________,</w:t>
      </w:r>
    </w:p>
    <w:p w:rsidR="006C4CEB" w:rsidRDefault="00011730">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 _____________________________</w:t>
      </w:r>
      <w:r>
        <w:rPr>
          <w:rFonts w:ascii="Times New Roman" w:eastAsia="Calibri" w:hAnsi="Times New Roman" w:cs="Times New Roman"/>
          <w:sz w:val="24"/>
          <w:szCs w:val="24"/>
        </w:rPr>
        <w:t>_____/ИНН____________________________________,</w:t>
      </w:r>
    </w:p>
    <w:p w:rsidR="006C4CEB" w:rsidRDefault="00011730">
      <w:pPr>
        <w:numPr>
          <w:ilvl w:val="0"/>
          <w:numId w:val="1"/>
        </w:numPr>
        <w:tabs>
          <w:tab w:val="left" w:pos="284"/>
        </w:tabs>
        <w:spacing w:before="120"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ФИО единоличного исполнительного органа/ ИНН:</w:t>
      </w:r>
    </w:p>
    <w:p w:rsidR="006C4CEB" w:rsidRDefault="00011730">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____________________________________/ИНН____________________________________,</w:t>
      </w:r>
    </w:p>
    <w:p w:rsidR="006C4CEB" w:rsidRDefault="00011730">
      <w:pPr>
        <w:numPr>
          <w:ilvl w:val="0"/>
          <w:numId w:val="1"/>
        </w:numPr>
        <w:tabs>
          <w:tab w:val="left" w:pos="284"/>
        </w:tabs>
        <w:spacing w:before="120"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ФИО лиц, уполномоченных действовать от имени участника предварительного отбора:</w:t>
      </w:r>
    </w:p>
    <w:p w:rsidR="006C4CEB" w:rsidRDefault="00011730">
      <w:pPr>
        <w:tabs>
          <w:tab w:val="left" w:pos="284"/>
        </w:tabs>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а) __</w:t>
      </w:r>
      <w:r>
        <w:rPr>
          <w:rFonts w:ascii="Times New Roman" w:eastAsia="Calibri" w:hAnsi="Times New Roman" w:cs="Times New Roman"/>
          <w:sz w:val="24"/>
          <w:szCs w:val="24"/>
        </w:rPr>
        <w:t>__________________________________________;</w:t>
      </w:r>
    </w:p>
    <w:p w:rsidR="006C4CEB" w:rsidRDefault="00011730">
      <w:pPr>
        <w:tabs>
          <w:tab w:val="left" w:pos="284"/>
        </w:tabs>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б) ____________________________________________;</w:t>
      </w:r>
    </w:p>
    <w:p w:rsidR="006C4CEB" w:rsidRDefault="00011730">
      <w:pPr>
        <w:tabs>
          <w:tab w:val="left" w:pos="284"/>
        </w:tabs>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 ____________________________________________;</w:t>
      </w:r>
    </w:p>
    <w:p w:rsidR="006C4CEB" w:rsidRDefault="00011730">
      <w:pPr>
        <w:tabs>
          <w:tab w:val="left" w:pos="284"/>
        </w:tabs>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г) ____________________________________________;</w:t>
      </w:r>
    </w:p>
    <w:p w:rsidR="006C4CEB" w:rsidRDefault="00011730">
      <w:pPr>
        <w:numPr>
          <w:ilvl w:val="0"/>
          <w:numId w:val="1"/>
        </w:numPr>
        <w:tabs>
          <w:tab w:val="left" w:pos="284"/>
        </w:tabs>
        <w:spacing w:before="120"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Настоящим </w:t>
      </w:r>
      <w:r>
        <w:rPr>
          <w:rFonts w:ascii="Times New Roman" w:eastAsia="Calibri" w:hAnsi="Times New Roman" w:cs="Times New Roman"/>
          <w:i/>
          <w:sz w:val="24"/>
          <w:szCs w:val="24"/>
          <w:u w:val="single"/>
        </w:rPr>
        <w:t xml:space="preserve">           (указывается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Pr>
          <w:rFonts w:ascii="Times New Roman" w:eastAsia="Calibri" w:hAnsi="Times New Roman" w:cs="Times New Roman"/>
          <w:sz w:val="24"/>
          <w:szCs w:val="24"/>
        </w:rPr>
        <w:t xml:space="preserve">подтверждает соответствие требованиям, установленным в Документации о </w:t>
      </w:r>
      <w:r>
        <w:rPr>
          <w:rFonts w:ascii="Times New Roman" w:eastAsia="Calibri" w:hAnsi="Times New Roman" w:cs="Times New Roman"/>
          <w:sz w:val="24"/>
          <w:szCs w:val="24"/>
        </w:rPr>
        <w:t>проведении предварительного отбора.</w:t>
      </w:r>
    </w:p>
    <w:p w:rsidR="006C4CEB" w:rsidRDefault="006C4CEB">
      <w:pPr>
        <w:tabs>
          <w:tab w:val="left" w:pos="284"/>
          <w:tab w:val="left" w:pos="993"/>
        </w:tabs>
        <w:spacing w:after="0" w:line="240" w:lineRule="auto"/>
        <w:ind w:left="850"/>
        <w:jc w:val="both"/>
        <w:rPr>
          <w:rFonts w:ascii="Times New Roman" w:eastAsia="Calibri" w:hAnsi="Times New Roman" w:cs="Times New Roman"/>
          <w:sz w:val="24"/>
          <w:szCs w:val="24"/>
        </w:rPr>
      </w:pPr>
    </w:p>
    <w:p w:rsidR="006C4CEB" w:rsidRDefault="00011730">
      <w:pPr>
        <w:tabs>
          <w:tab w:val="left" w:pos="1134"/>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Приложения: </w:t>
      </w:r>
      <w:r>
        <w:rPr>
          <w:rFonts w:ascii="Times New Roman" w:eastAsia="Calibri" w:hAnsi="Times New Roman" w:cs="Times New Roman"/>
          <w:i/>
          <w:sz w:val="24"/>
          <w:szCs w:val="24"/>
          <w:u w:val="single"/>
        </w:rPr>
        <w:t xml:space="preserve">(указываются перечень прилагаемых документов, перечисленных в пункте 4 раздела </w:t>
      </w:r>
      <w:r>
        <w:rPr>
          <w:rFonts w:ascii="Times New Roman" w:eastAsia="Calibri" w:hAnsi="Times New Roman" w:cs="Times New Roman"/>
          <w:i/>
          <w:sz w:val="24"/>
          <w:szCs w:val="24"/>
          <w:u w:val="single"/>
          <w:lang w:val="en-US"/>
        </w:rPr>
        <w:t>V</w:t>
      </w:r>
      <w:r>
        <w:rPr>
          <w:rFonts w:ascii="Times New Roman" w:eastAsia="Calibri" w:hAnsi="Times New Roman" w:cs="Times New Roman"/>
          <w:i/>
          <w:sz w:val="24"/>
          <w:szCs w:val="24"/>
          <w:u w:val="single"/>
        </w:rPr>
        <w:t xml:space="preserve">. Документации о проведении предварительного отбора) </w:t>
      </w:r>
    </w:p>
    <w:p w:rsidR="006C4CEB" w:rsidRDefault="006C4CEB">
      <w:pPr>
        <w:spacing w:after="0" w:line="240" w:lineRule="auto"/>
        <w:rPr>
          <w:rFonts w:ascii="Times New Roman" w:eastAsia="Calibri" w:hAnsi="Times New Roman" w:cs="Times New Roman"/>
          <w:i/>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6C4CEB">
      <w:pPr>
        <w:spacing w:after="0" w:line="240" w:lineRule="auto"/>
        <w:ind w:left="6379"/>
        <w:jc w:val="right"/>
        <w:rPr>
          <w:rFonts w:ascii="Times New Roman" w:eastAsia="Calibri" w:hAnsi="Times New Roman" w:cs="Times New Roman"/>
          <w:sz w:val="24"/>
          <w:szCs w:val="24"/>
        </w:rPr>
      </w:pPr>
    </w:p>
    <w:p w:rsidR="006C4CEB" w:rsidRDefault="00011730">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Приложение № 2</w:t>
      </w:r>
    </w:p>
    <w:p w:rsidR="006C4CEB" w:rsidRDefault="006C4CEB">
      <w:pPr>
        <w:spacing w:after="0" w:line="240" w:lineRule="auto"/>
        <w:jc w:val="center"/>
        <w:rPr>
          <w:rFonts w:ascii="Times New Roman" w:eastAsia="Calibri" w:hAnsi="Times New Roman" w:cs="Times New Roman"/>
          <w:b/>
          <w:sz w:val="24"/>
          <w:szCs w:val="24"/>
        </w:rPr>
      </w:pPr>
    </w:p>
    <w:p w:rsidR="006C4CEB" w:rsidRDefault="0001173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 xml:space="preserve">МИНИМАЛЬНЫЙ РАЗМЕР </w:t>
      </w:r>
      <w:r>
        <w:rPr>
          <w:rFonts w:ascii="Times New Roman" w:eastAsia="Calibri" w:hAnsi="Times New Roman" w:cs="Times New Roman"/>
          <w:b/>
          <w:sz w:val="24"/>
          <w:szCs w:val="24"/>
        </w:rPr>
        <w:t>СТОИМОСТИ ОКАЗАННЫХ УСЛУГ И (ИЛИ) ВЫПОЛНЕННЫХ РАБОТ</w:t>
      </w:r>
    </w:p>
    <w:p w:rsidR="006C4CEB" w:rsidRDefault="006C4CEB">
      <w:pPr>
        <w:spacing w:after="0" w:line="240" w:lineRule="auto"/>
        <w:jc w:val="center"/>
        <w:rPr>
          <w:rFonts w:ascii="Times New Roman" w:eastAsia="Calibri" w:hAnsi="Times New Roman" w:cs="Times New Roman"/>
          <w:b/>
          <w:sz w:val="24"/>
          <w:szCs w:val="24"/>
        </w:rPr>
      </w:pPr>
    </w:p>
    <w:tbl>
      <w:tblPr>
        <w:tblW w:w="9494" w:type="dxa"/>
        <w:jc w:val="center"/>
        <w:tblLayout w:type="fixed"/>
        <w:tblLook w:val="04A0" w:firstRow="1" w:lastRow="0" w:firstColumn="1" w:lastColumn="0" w:noHBand="0" w:noVBand="1"/>
      </w:tblPr>
      <w:tblGrid>
        <w:gridCol w:w="563"/>
        <w:gridCol w:w="5318"/>
        <w:gridCol w:w="3613"/>
      </w:tblGrid>
      <w:tr w:rsidR="006C4CEB">
        <w:trPr>
          <w:trHeight w:val="3552"/>
          <w:jc w:val="center"/>
        </w:trPr>
        <w:tc>
          <w:tcPr>
            <w:tcW w:w="563" w:type="dxa"/>
            <w:shd w:val="clear" w:color="auto" w:fill="D9D9D9" w:themeFill="background1" w:themeFillShade="D9"/>
          </w:tcPr>
          <w:p w:rsidR="006C4CEB" w:rsidRDefault="00011730">
            <w:pPr>
              <w:spacing w:after="0" w:line="240" w:lineRule="auto"/>
              <w:jc w:val="center"/>
              <w:rPr>
                <w:rFonts w:ascii="Times New Roman" w:eastAsia="Calibri" w:hAnsi="Times New Roman" w:cs="Times New Roman"/>
                <w:sz w:val="24"/>
                <w:szCs w:val="24"/>
                <w:highlight w:val="cyan"/>
              </w:rPr>
            </w:pPr>
            <w:r>
              <w:rPr>
                <w:rFonts w:ascii="Times New Roman" w:eastAsia="Calibri" w:hAnsi="Times New Roman" w:cs="Times New Roman"/>
                <w:sz w:val="24"/>
                <w:szCs w:val="24"/>
              </w:rPr>
              <w:t>№ п/п</w:t>
            </w:r>
          </w:p>
        </w:tc>
        <w:tc>
          <w:tcPr>
            <w:tcW w:w="5318" w:type="dxa"/>
            <w:shd w:val="clear" w:color="auto" w:fill="D9D9D9" w:themeFill="background1" w:themeFillShade="D9"/>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Предельный размер обязательств  по договорам подряда на подготовку проектной документации, в соответствии с которым указанным участником предварительного отбора, являющимся членом саморегулируемой </w:t>
            </w:r>
            <w:r>
              <w:rPr>
                <w:rFonts w:ascii="Times New Roman" w:eastAsia="Calibri" w:hAnsi="Times New Roman" w:cs="Times New Roman"/>
                <w:sz w:val="24"/>
                <w:szCs w:val="24"/>
              </w:rPr>
              <w:t>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w:t>
            </w:r>
            <w:r>
              <w:rPr>
                <w:rFonts w:ascii="Times New Roman" w:eastAsia="Calibri" w:hAnsi="Times New Roman" w:cs="Times New Roman"/>
                <w:sz w:val="24"/>
                <w:szCs w:val="24"/>
              </w:rPr>
              <w:t>тв, сформированный в соответствии с частью 2 статьи 55.16 Градостроительного кодекса Российской Федерации</w:t>
            </w:r>
          </w:p>
        </w:tc>
        <w:tc>
          <w:tcPr>
            <w:tcW w:w="3613" w:type="dxa"/>
            <w:shd w:val="clear" w:color="auto" w:fill="D9D9D9" w:themeFill="background1" w:themeFillShade="D9"/>
          </w:tcPr>
          <w:p w:rsidR="006C4CEB" w:rsidRDefault="00011730">
            <w:pPr>
              <w:spacing w:after="0" w:line="240" w:lineRule="auto"/>
              <w:jc w:val="center"/>
              <w:rPr>
                <w:rFonts w:ascii="Times New Roman" w:eastAsia="Calibri" w:hAnsi="Times New Roman" w:cs="Times New Roman"/>
                <w:sz w:val="24"/>
                <w:szCs w:val="24"/>
                <w:highlight w:val="cyan"/>
              </w:rPr>
            </w:pPr>
            <w:r>
              <w:rPr>
                <w:rFonts w:ascii="Times New Roman" w:eastAsia="Calibri" w:hAnsi="Times New Roman" w:cs="Times New Roman"/>
                <w:sz w:val="24"/>
                <w:szCs w:val="24"/>
              </w:rPr>
              <w:t>Минимальный размер стоимости оказанных услуг и (или) выполненных работ по исполненным контрактам и (или) договорам*</w:t>
            </w:r>
          </w:p>
        </w:tc>
      </w:tr>
      <w:tr w:rsidR="006C4CEB">
        <w:trPr>
          <w:trHeight w:val="613"/>
          <w:jc w:val="center"/>
        </w:trPr>
        <w:tc>
          <w:tcPr>
            <w:tcW w:w="563" w:type="dxa"/>
            <w:shd w:val="clear" w:color="auto" w:fill="D9D9D9" w:themeFill="background1" w:themeFillShade="D9"/>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318" w:type="dxa"/>
            <w:shd w:val="clear" w:color="auto" w:fill="D9D9D9" w:themeFill="background1" w:themeFillShade="D9"/>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613" w:type="dxa"/>
            <w:shd w:val="clear" w:color="auto" w:fill="D9D9D9" w:themeFill="background1" w:themeFillShade="D9"/>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r>
      <w:tr w:rsidR="006C4CEB">
        <w:trPr>
          <w:jc w:val="center"/>
        </w:trPr>
        <w:tc>
          <w:tcPr>
            <w:tcW w:w="563" w:type="dxa"/>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318" w:type="dxa"/>
          </w:tcPr>
          <w:p w:rsidR="006C4CEB" w:rsidRDefault="0001173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не превышает 25 </w:t>
            </w:r>
            <w:r>
              <w:rPr>
                <w:rFonts w:ascii="Times New Roman" w:eastAsia="Calibri" w:hAnsi="Times New Roman" w:cs="Times New Roman"/>
                <w:sz w:val="24"/>
                <w:szCs w:val="24"/>
              </w:rPr>
              <w:t>миллионов рублей</w:t>
            </w:r>
          </w:p>
          <w:p w:rsidR="006C4CEB" w:rsidRDefault="0001173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(первый уровень ответственности члена саморегулируемой организации)</w:t>
            </w:r>
          </w:p>
          <w:p w:rsidR="006C4CEB" w:rsidRDefault="006C4CEB">
            <w:pPr>
              <w:widowControl w:val="0"/>
              <w:spacing w:after="0" w:line="240" w:lineRule="auto"/>
              <w:rPr>
                <w:rFonts w:ascii="Times New Roman" w:eastAsia="Times New Roman" w:hAnsi="Times New Roman" w:cs="Times New Roman"/>
                <w:sz w:val="24"/>
                <w:szCs w:val="24"/>
                <w:lang w:eastAsia="ru-RU"/>
              </w:rPr>
            </w:pPr>
          </w:p>
        </w:tc>
        <w:tc>
          <w:tcPr>
            <w:tcW w:w="3613" w:type="dxa"/>
          </w:tcPr>
          <w:p w:rsidR="006C4CEB" w:rsidRDefault="00011730">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 предельного размера обязательств</w:t>
            </w:r>
          </w:p>
        </w:tc>
      </w:tr>
      <w:tr w:rsidR="006C4CEB">
        <w:trPr>
          <w:jc w:val="center"/>
        </w:trPr>
        <w:tc>
          <w:tcPr>
            <w:tcW w:w="563" w:type="dxa"/>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318" w:type="dxa"/>
          </w:tcPr>
          <w:p w:rsidR="006C4CEB" w:rsidRDefault="00011730">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превышает 50 миллионов рублей</w:t>
            </w:r>
          </w:p>
          <w:p w:rsidR="006C4CEB" w:rsidRDefault="00011730">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(второй уровень ответственности члена саморегулируемой организации)</w:t>
            </w:r>
          </w:p>
          <w:p w:rsidR="006C4CEB" w:rsidRDefault="006C4CEB">
            <w:pPr>
              <w:widowControl w:val="0"/>
              <w:spacing w:after="0" w:line="240" w:lineRule="auto"/>
              <w:rPr>
                <w:rFonts w:ascii="Times New Roman" w:eastAsia="Times New Roman" w:hAnsi="Times New Roman" w:cs="Times New Roman"/>
                <w:sz w:val="24"/>
                <w:szCs w:val="24"/>
                <w:lang w:eastAsia="ru-RU"/>
              </w:rPr>
            </w:pPr>
          </w:p>
        </w:tc>
        <w:tc>
          <w:tcPr>
            <w:tcW w:w="3613" w:type="dxa"/>
          </w:tcPr>
          <w:p w:rsidR="006C4CEB" w:rsidRDefault="00011730">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 предельного размера обя</w:t>
            </w:r>
            <w:r>
              <w:rPr>
                <w:rFonts w:ascii="Times New Roman" w:eastAsia="Times New Roman" w:hAnsi="Times New Roman" w:cs="Times New Roman"/>
                <w:sz w:val="24"/>
                <w:szCs w:val="24"/>
                <w:lang w:eastAsia="ru-RU"/>
              </w:rPr>
              <w:t>зательств</w:t>
            </w:r>
          </w:p>
        </w:tc>
      </w:tr>
      <w:tr w:rsidR="006C4CEB">
        <w:trPr>
          <w:trHeight w:val="437"/>
          <w:jc w:val="center"/>
        </w:trPr>
        <w:tc>
          <w:tcPr>
            <w:tcW w:w="563" w:type="dxa"/>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5318" w:type="dxa"/>
          </w:tcPr>
          <w:p w:rsidR="006C4CEB" w:rsidRDefault="00011730">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превышает 300 миллионов рублей</w:t>
            </w:r>
          </w:p>
          <w:p w:rsidR="006C4CEB" w:rsidRDefault="00011730">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(третий уровень ответственности члена саморегулируемой организации)</w:t>
            </w:r>
          </w:p>
          <w:p w:rsidR="006C4CEB" w:rsidRDefault="006C4CEB">
            <w:pPr>
              <w:widowControl w:val="0"/>
              <w:spacing w:after="0" w:line="240" w:lineRule="auto"/>
              <w:rPr>
                <w:rFonts w:ascii="Times New Roman" w:eastAsia="Times New Roman" w:hAnsi="Times New Roman" w:cs="Times New Roman"/>
                <w:sz w:val="24"/>
                <w:szCs w:val="24"/>
                <w:lang w:eastAsia="ru-RU"/>
              </w:rPr>
            </w:pPr>
          </w:p>
        </w:tc>
        <w:tc>
          <w:tcPr>
            <w:tcW w:w="3613" w:type="dxa"/>
            <w:vMerge w:val="restart"/>
          </w:tcPr>
          <w:p w:rsidR="006C4CEB" w:rsidRDefault="00011730">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0,3 % предельного размера обязательств</w:t>
            </w:r>
          </w:p>
        </w:tc>
      </w:tr>
      <w:tr w:rsidR="006C4CEB">
        <w:trPr>
          <w:trHeight w:val="437"/>
          <w:jc w:val="center"/>
        </w:trPr>
        <w:tc>
          <w:tcPr>
            <w:tcW w:w="563" w:type="dxa"/>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318" w:type="dxa"/>
          </w:tcPr>
          <w:p w:rsidR="006C4CEB" w:rsidRDefault="0001173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составляет 300 миллионов рублей и более</w:t>
            </w:r>
          </w:p>
          <w:p w:rsidR="006C4CEB" w:rsidRDefault="0001173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(четвертый уровень ответственности члена </w:t>
            </w:r>
            <w:r>
              <w:rPr>
                <w:rFonts w:ascii="Times New Roman" w:eastAsia="Calibri" w:hAnsi="Times New Roman" w:cs="Times New Roman"/>
                <w:sz w:val="24"/>
                <w:szCs w:val="24"/>
              </w:rPr>
              <w:t>саморегулируемой организации)</w:t>
            </w:r>
          </w:p>
          <w:p w:rsidR="006C4CEB" w:rsidRDefault="006C4CEB">
            <w:pPr>
              <w:spacing w:after="0" w:line="240" w:lineRule="auto"/>
              <w:rPr>
                <w:rFonts w:ascii="Times New Roman" w:eastAsia="Calibri" w:hAnsi="Times New Roman" w:cs="Times New Roman"/>
                <w:sz w:val="24"/>
                <w:szCs w:val="24"/>
              </w:rPr>
            </w:pPr>
          </w:p>
        </w:tc>
        <w:tc>
          <w:tcPr>
            <w:tcW w:w="3613" w:type="dxa"/>
            <w:vMerge/>
          </w:tcPr>
          <w:p w:rsidR="006C4CEB" w:rsidRDefault="006C4CEB">
            <w:pPr>
              <w:spacing w:after="0" w:line="240" w:lineRule="auto"/>
              <w:rPr>
                <w:rFonts w:ascii="Times New Roman" w:eastAsia="Calibri" w:hAnsi="Times New Roman" w:cs="Times New Roman"/>
                <w:sz w:val="24"/>
                <w:szCs w:val="24"/>
                <w:highlight w:val="cyan"/>
              </w:rPr>
            </w:pPr>
          </w:p>
        </w:tc>
      </w:tr>
    </w:tbl>
    <w:p w:rsidR="006C4CEB" w:rsidRDefault="006C4CEB">
      <w:pPr>
        <w:spacing w:after="0" w:line="240" w:lineRule="auto"/>
        <w:jc w:val="center"/>
        <w:rPr>
          <w:rFonts w:ascii="Times New Roman" w:eastAsia="Calibri" w:hAnsi="Times New Roman" w:cs="Times New Roman"/>
          <w:b/>
          <w:sz w:val="24"/>
          <w:szCs w:val="24"/>
        </w:rPr>
      </w:pPr>
    </w:p>
    <w:p w:rsidR="006C4CEB" w:rsidRDefault="006C4CEB">
      <w:pPr>
        <w:spacing w:after="0" w:line="240" w:lineRule="auto"/>
        <w:jc w:val="center"/>
        <w:rPr>
          <w:rFonts w:ascii="Times New Roman" w:eastAsia="Calibri" w:hAnsi="Times New Roman" w:cs="Times New Roman"/>
          <w:b/>
          <w:sz w:val="24"/>
          <w:szCs w:val="24"/>
          <w:highlight w:val="cyan"/>
        </w:rPr>
      </w:pPr>
    </w:p>
    <w:p w:rsidR="006C4CEB" w:rsidRDefault="00011730">
      <w:pPr>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 Размер стоимости оказанных услуг и (или) выполненных работ по всем исполненным контрактам и (или) договорам, представленным Участником и соответствующим требованиям пункта 23 Положения, определяется как совокупная стоимость услуг и (или) работ по таким ко</w:t>
      </w:r>
      <w:r>
        <w:rPr>
          <w:rFonts w:ascii="Times New Roman" w:eastAsia="Calibri" w:hAnsi="Times New Roman" w:cs="Times New Roman"/>
          <w:sz w:val="24"/>
          <w:szCs w:val="24"/>
        </w:rPr>
        <w:t>нтрактам и (или) договорам.</w:t>
      </w:r>
    </w:p>
    <w:p w:rsidR="006C4CEB" w:rsidRDefault="006C4CEB">
      <w:pPr>
        <w:spacing w:after="0" w:line="240" w:lineRule="auto"/>
        <w:jc w:val="center"/>
        <w:rPr>
          <w:rFonts w:ascii="Times New Roman" w:eastAsia="Calibri" w:hAnsi="Times New Roman" w:cs="Times New Roman"/>
          <w:b/>
          <w:sz w:val="24"/>
          <w:szCs w:val="24"/>
          <w:highlight w:val="cyan"/>
        </w:rPr>
        <w:sectPr w:rsidR="006C4CEB">
          <w:headerReference w:type="default" r:id="rId14"/>
          <w:headerReference w:type="first" r:id="rId15"/>
          <w:pgSz w:w="11906" w:h="16838"/>
          <w:pgMar w:top="1134" w:right="567" w:bottom="1134" w:left="1418" w:header="708" w:footer="0" w:gutter="0"/>
          <w:cols w:space="720"/>
          <w:formProt w:val="0"/>
          <w:titlePg/>
          <w:docGrid w:linePitch="360" w:charSpace="4096"/>
        </w:sectPr>
      </w:pPr>
    </w:p>
    <w:p w:rsidR="006C4CEB" w:rsidRDefault="00011730">
      <w:pPr>
        <w:spacing w:after="0" w:line="240" w:lineRule="auto"/>
        <w:ind w:left="5812"/>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Приложение № 3 </w:t>
      </w:r>
    </w:p>
    <w:p w:rsidR="006C4CEB" w:rsidRDefault="006C4CEB">
      <w:pPr>
        <w:tabs>
          <w:tab w:val="left" w:pos="1134"/>
        </w:tabs>
        <w:spacing w:before="120" w:after="0" w:line="240" w:lineRule="auto"/>
        <w:jc w:val="both"/>
        <w:rPr>
          <w:rFonts w:ascii="Times New Roman" w:eastAsia="Calibri" w:hAnsi="Times New Roman" w:cs="Times New Roman"/>
          <w:sz w:val="24"/>
          <w:szCs w:val="24"/>
        </w:rPr>
      </w:pPr>
    </w:p>
    <w:p w:rsidR="006C4CEB" w:rsidRDefault="006C4CEB">
      <w:pPr>
        <w:tabs>
          <w:tab w:val="left" w:pos="1134"/>
        </w:tabs>
        <w:spacing w:before="120" w:after="0" w:line="240" w:lineRule="auto"/>
        <w:jc w:val="both"/>
        <w:rPr>
          <w:rFonts w:ascii="Times New Roman" w:eastAsia="Calibri" w:hAnsi="Times New Roman" w:cs="Times New Roman"/>
          <w:sz w:val="24"/>
          <w:szCs w:val="24"/>
        </w:rPr>
      </w:pPr>
    </w:p>
    <w:p w:rsidR="006C4CEB" w:rsidRDefault="00011730">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ФОРМА ШТАТНО-СПИСОЧНОГО СОСТАВА СОТРУДНИКОВ </w:t>
      </w:r>
    </w:p>
    <w:p w:rsidR="006C4CEB" w:rsidRDefault="006C4CEB">
      <w:pPr>
        <w:spacing w:after="120"/>
        <w:jc w:val="center"/>
        <w:rPr>
          <w:rFonts w:ascii="Times New Roman" w:eastAsia="Times New Roman" w:hAnsi="Times New Roman" w:cs="Times New Roman"/>
          <w:bCs/>
          <w:sz w:val="24"/>
          <w:szCs w:val="24"/>
          <w:lang w:eastAsia="ru-RU"/>
        </w:rPr>
      </w:pPr>
    </w:p>
    <w:p w:rsidR="006C4CEB" w:rsidRDefault="00011730">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Участник предварительного отбора подрядных организаций: </w:t>
      </w:r>
      <w:r>
        <w:rPr>
          <w:rFonts w:ascii="Times New Roman" w:eastAsia="Times New Roman" w:hAnsi="Times New Roman" w:cs="Times New Roman"/>
          <w:bCs/>
          <w:i/>
          <w:sz w:val="24"/>
          <w:szCs w:val="24"/>
          <w:u w:val="single"/>
          <w:lang w:eastAsia="ru-RU"/>
        </w:rPr>
        <w:t xml:space="preserve">(указывается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 </w:t>
      </w:r>
      <w:r>
        <w:rPr>
          <w:rFonts w:ascii="Times New Roman" w:eastAsia="Times New Roman" w:hAnsi="Times New Roman" w:cs="Times New Roman"/>
          <w:bCs/>
          <w:sz w:val="24"/>
          <w:szCs w:val="24"/>
          <w:u w:val="single"/>
          <w:lang w:eastAsia="ru-RU"/>
        </w:rPr>
        <w:t xml:space="preserve">       .</w:t>
      </w:r>
    </w:p>
    <w:tbl>
      <w:tblPr>
        <w:tblW w:w="14614" w:type="dxa"/>
        <w:tblInd w:w="41" w:type="dxa"/>
        <w:tblLayout w:type="fixed"/>
        <w:tblCellMar>
          <w:left w:w="40" w:type="dxa"/>
          <w:right w:w="40" w:type="dxa"/>
        </w:tblCellMar>
        <w:tblLook w:val="0000" w:firstRow="0" w:lastRow="0" w:firstColumn="0" w:lastColumn="0" w:noHBand="0" w:noVBand="0"/>
      </w:tblPr>
      <w:tblGrid>
        <w:gridCol w:w="568"/>
        <w:gridCol w:w="1559"/>
        <w:gridCol w:w="1701"/>
        <w:gridCol w:w="1701"/>
        <w:gridCol w:w="2977"/>
        <w:gridCol w:w="3118"/>
        <w:gridCol w:w="2990"/>
      </w:tblGrid>
      <w:tr w:rsidR="006C4CEB">
        <w:trPr>
          <w:trHeight w:val="1964"/>
        </w:trPr>
        <w:tc>
          <w:tcPr>
            <w:tcW w:w="567" w:type="dxa"/>
            <w:tcBorders>
              <w:top w:val="single" w:sz="6" w:space="0" w:color="000000"/>
              <w:left w:val="single" w:sz="6" w:space="0" w:color="000000"/>
              <w:bottom w:val="single" w:sz="6" w:space="0" w:color="000000"/>
              <w:right w:val="single" w:sz="6" w:space="0" w:color="000000"/>
            </w:tcBorders>
            <w:shd w:val="clear" w:color="auto" w:fill="D9D9D9"/>
          </w:tcPr>
          <w:p w:rsidR="006C4CEB" w:rsidRDefault="00011730">
            <w:pPr>
              <w:ind w:firstLine="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п/п</w:t>
            </w:r>
          </w:p>
        </w:tc>
        <w:tc>
          <w:tcPr>
            <w:tcW w:w="1559" w:type="dxa"/>
            <w:tcBorders>
              <w:top w:val="single" w:sz="6" w:space="0" w:color="000000"/>
              <w:left w:val="single" w:sz="6" w:space="0" w:color="000000"/>
              <w:bottom w:val="single" w:sz="6" w:space="0" w:color="000000"/>
              <w:right w:val="single" w:sz="6" w:space="0" w:color="000000"/>
            </w:tcBorders>
            <w:shd w:val="clear" w:color="auto" w:fill="D9D9D9"/>
          </w:tcPr>
          <w:p w:rsidR="006C4CEB" w:rsidRDefault="00011730">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Фамилия, имя, отчество работника</w:t>
            </w:r>
          </w:p>
        </w:tc>
        <w:tc>
          <w:tcPr>
            <w:tcW w:w="1701" w:type="dxa"/>
            <w:tcBorders>
              <w:top w:val="single" w:sz="6" w:space="0" w:color="000000"/>
              <w:left w:val="single" w:sz="6" w:space="0" w:color="000000"/>
              <w:bottom w:val="single" w:sz="6" w:space="0" w:color="000000"/>
              <w:right w:val="single" w:sz="6" w:space="0" w:color="000000"/>
            </w:tcBorders>
            <w:shd w:val="clear" w:color="auto" w:fill="D9D9D9"/>
          </w:tcPr>
          <w:p w:rsidR="006C4CEB" w:rsidRDefault="00011730">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Образование</w:t>
            </w:r>
          </w:p>
        </w:tc>
        <w:tc>
          <w:tcPr>
            <w:tcW w:w="1701" w:type="dxa"/>
            <w:tcBorders>
              <w:top w:val="single" w:sz="6" w:space="0" w:color="000000"/>
              <w:left w:val="single" w:sz="6" w:space="0" w:color="000000"/>
              <w:bottom w:val="single" w:sz="6" w:space="0" w:color="000000"/>
              <w:right w:val="single" w:sz="6" w:space="0" w:color="000000"/>
            </w:tcBorders>
            <w:shd w:val="clear" w:color="auto" w:fill="D9D9D9"/>
          </w:tcPr>
          <w:p w:rsidR="006C4CEB" w:rsidRDefault="00011730">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Должность</w:t>
            </w:r>
          </w:p>
        </w:tc>
        <w:tc>
          <w:tcPr>
            <w:tcW w:w="2977" w:type="dxa"/>
            <w:tcBorders>
              <w:top w:val="single" w:sz="6" w:space="0" w:color="000000"/>
              <w:left w:val="single" w:sz="6" w:space="0" w:color="000000"/>
              <w:bottom w:val="single" w:sz="6" w:space="0" w:color="000000"/>
              <w:right w:val="single" w:sz="6" w:space="0" w:color="000000"/>
            </w:tcBorders>
            <w:shd w:val="clear" w:color="auto" w:fill="D9D9D9"/>
          </w:tcPr>
          <w:p w:rsidR="006C4CEB" w:rsidRDefault="00011730">
            <w:pPr>
              <w:ind w:right="10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Общий </w:t>
            </w:r>
            <w:r>
              <w:rPr>
                <w:rFonts w:ascii="Times New Roman" w:eastAsia="Times New Roman" w:hAnsi="Times New Roman" w:cs="Times New Roman"/>
                <w:sz w:val="24"/>
                <w:szCs w:val="24"/>
                <w:lang w:eastAsia="ru-RU"/>
              </w:rPr>
              <w:t>трудовой стаж по профессии, специальности или направлению подготовки в области инженерных изысканий и архитектурно-строительного проектирования</w:t>
            </w:r>
          </w:p>
          <w:p w:rsidR="006C4CEB" w:rsidRDefault="00011730">
            <w:pPr>
              <w:ind w:right="10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(лет)</w:t>
            </w:r>
          </w:p>
        </w:tc>
        <w:tc>
          <w:tcPr>
            <w:tcW w:w="3118" w:type="dxa"/>
            <w:tcBorders>
              <w:top w:val="single" w:sz="6" w:space="0" w:color="000000"/>
              <w:left w:val="single" w:sz="6" w:space="0" w:color="000000"/>
              <w:bottom w:val="single" w:sz="6" w:space="0" w:color="000000"/>
              <w:right w:val="single" w:sz="6" w:space="0" w:color="000000"/>
            </w:tcBorders>
            <w:shd w:val="clear" w:color="auto" w:fill="D9D9D9"/>
          </w:tcPr>
          <w:p w:rsidR="006C4CEB" w:rsidRDefault="00011730">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Сведения о включении в реестр специалистов в области инженерных изысканий и архитектурно-строительного про</w:t>
            </w:r>
            <w:r>
              <w:rPr>
                <w:rFonts w:ascii="Times New Roman" w:eastAsia="Calibri" w:hAnsi="Times New Roman" w:cs="Times New Roman"/>
                <w:sz w:val="24"/>
                <w:szCs w:val="24"/>
              </w:rPr>
              <w:t>ектирования</w:t>
            </w:r>
          </w:p>
          <w:p w:rsidR="006C4CEB" w:rsidRDefault="006C4CEB"/>
        </w:tc>
        <w:tc>
          <w:tcPr>
            <w:tcW w:w="2990" w:type="dxa"/>
            <w:tcBorders>
              <w:top w:val="single" w:sz="6" w:space="0" w:color="000000"/>
              <w:left w:val="single" w:sz="6" w:space="0" w:color="000000"/>
              <w:bottom w:val="single" w:sz="6" w:space="0" w:color="000000"/>
              <w:right w:val="single" w:sz="6" w:space="0" w:color="000000"/>
            </w:tcBorders>
            <w:shd w:val="clear" w:color="auto" w:fill="D9D9D9"/>
          </w:tcPr>
          <w:p w:rsidR="006C4CEB" w:rsidRDefault="00011730">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необходимых сертификатов, лицензий, наличие удостоверений по соответствующим допускам</w:t>
            </w:r>
          </w:p>
        </w:tc>
      </w:tr>
      <w:tr w:rsidR="006C4CEB">
        <w:trPr>
          <w:trHeight w:val="457"/>
        </w:trPr>
        <w:tc>
          <w:tcPr>
            <w:tcW w:w="567"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6C4CEB" w:rsidRDefault="0001173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6C4CEB" w:rsidRDefault="00011730">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6C4CEB" w:rsidRDefault="00011730">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6C4CEB" w:rsidRDefault="00011730">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977"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6C4CEB" w:rsidRDefault="00011730">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118" w:type="dxa"/>
            <w:tcBorders>
              <w:top w:val="single" w:sz="6" w:space="0" w:color="000000"/>
              <w:left w:val="single" w:sz="6" w:space="0" w:color="000000"/>
              <w:bottom w:val="single" w:sz="6" w:space="0" w:color="000000"/>
              <w:right w:val="single" w:sz="6" w:space="0" w:color="000000"/>
            </w:tcBorders>
            <w:shd w:val="clear" w:color="auto" w:fill="D9D9D9"/>
          </w:tcPr>
          <w:p w:rsidR="006C4CEB" w:rsidRDefault="00011730">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990" w:type="dxa"/>
            <w:tcBorders>
              <w:top w:val="single" w:sz="6" w:space="0" w:color="000000"/>
              <w:left w:val="single" w:sz="6" w:space="0" w:color="000000"/>
              <w:bottom w:val="single" w:sz="6" w:space="0" w:color="000000"/>
              <w:right w:val="single" w:sz="6" w:space="0" w:color="000000"/>
            </w:tcBorders>
            <w:shd w:val="clear" w:color="auto" w:fill="D9D9D9"/>
          </w:tcPr>
          <w:p w:rsidR="006C4CEB" w:rsidRDefault="00011730">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r w:rsidR="006C4CEB">
        <w:trPr>
          <w:trHeight w:val="474"/>
        </w:trPr>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6C4CEB" w:rsidRDefault="00011730">
            <w:pPr>
              <w:shd w:val="clear" w:color="auto" w:fill="FFFFFF"/>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6C4CEB" w:rsidRDefault="006C4CEB">
            <w:pPr>
              <w:shd w:val="clear" w:color="auto" w:fill="FFFFFF"/>
              <w:ind w:right="-37"/>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6C4CEB" w:rsidRDefault="006C4CEB">
            <w:pPr>
              <w:shd w:val="clear" w:color="auto" w:fill="FFFFFF"/>
              <w:ind w:right="-37"/>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6C4CEB" w:rsidRDefault="006C4CEB">
            <w:pPr>
              <w:shd w:val="clear" w:color="auto" w:fill="FFFFFF"/>
              <w:ind w:right="-37"/>
              <w:rPr>
                <w:rFonts w:ascii="Times New Roman" w:eastAsia="Times New Roman" w:hAnsi="Times New Roman" w:cs="Times New Roman"/>
                <w:sz w:val="24"/>
                <w:szCs w:val="24"/>
                <w:lang w:eastAsia="ru-RU"/>
              </w:rPr>
            </w:pPr>
          </w:p>
        </w:tc>
        <w:tc>
          <w:tcPr>
            <w:tcW w:w="2977" w:type="dxa"/>
            <w:tcBorders>
              <w:top w:val="single" w:sz="6" w:space="0" w:color="000000"/>
              <w:left w:val="single" w:sz="6" w:space="0" w:color="000000"/>
              <w:bottom w:val="single" w:sz="6" w:space="0" w:color="000000"/>
              <w:right w:val="single" w:sz="6" w:space="0" w:color="000000"/>
            </w:tcBorders>
            <w:shd w:val="clear" w:color="auto" w:fill="FFFFFF"/>
          </w:tcPr>
          <w:p w:rsidR="006C4CEB" w:rsidRDefault="006C4CEB">
            <w:pPr>
              <w:shd w:val="clear" w:color="auto" w:fill="FFFFFF"/>
              <w:ind w:right="-37"/>
              <w:rPr>
                <w:rFonts w:ascii="Times New Roman" w:eastAsia="Times New Roman" w:hAnsi="Times New Roman" w:cs="Times New Roman"/>
                <w:sz w:val="24"/>
                <w:szCs w:val="24"/>
                <w:lang w:eastAsia="ru-RU"/>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Pr>
          <w:p w:rsidR="006C4CEB" w:rsidRDefault="006C4CEB">
            <w:pPr>
              <w:shd w:val="clear" w:color="auto" w:fill="FFFFFF"/>
              <w:ind w:right="-37"/>
              <w:rPr>
                <w:rFonts w:ascii="Times New Roman" w:eastAsia="Times New Roman" w:hAnsi="Times New Roman" w:cs="Times New Roman"/>
                <w:sz w:val="24"/>
                <w:szCs w:val="24"/>
                <w:lang w:eastAsia="ru-RU"/>
              </w:rPr>
            </w:pPr>
          </w:p>
        </w:tc>
        <w:tc>
          <w:tcPr>
            <w:tcW w:w="2990" w:type="dxa"/>
            <w:tcBorders>
              <w:top w:val="single" w:sz="6" w:space="0" w:color="000000"/>
              <w:left w:val="single" w:sz="6" w:space="0" w:color="000000"/>
              <w:bottom w:val="single" w:sz="6" w:space="0" w:color="000000"/>
              <w:right w:val="single" w:sz="6" w:space="0" w:color="000000"/>
            </w:tcBorders>
            <w:shd w:val="clear" w:color="auto" w:fill="FFFFFF"/>
          </w:tcPr>
          <w:p w:rsidR="006C4CEB" w:rsidRDefault="006C4CEB">
            <w:pPr>
              <w:shd w:val="clear" w:color="auto" w:fill="FFFFFF"/>
              <w:ind w:right="-37"/>
              <w:rPr>
                <w:rFonts w:ascii="Times New Roman" w:eastAsia="Times New Roman" w:hAnsi="Times New Roman" w:cs="Times New Roman"/>
                <w:sz w:val="24"/>
                <w:szCs w:val="24"/>
                <w:lang w:eastAsia="ru-RU"/>
              </w:rPr>
            </w:pPr>
          </w:p>
        </w:tc>
      </w:tr>
      <w:tr w:rsidR="006C4CEB">
        <w:trPr>
          <w:trHeight w:val="474"/>
        </w:trPr>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6C4CEB" w:rsidRDefault="00011730">
            <w:pPr>
              <w:shd w:val="clear" w:color="auto" w:fill="FFFFFF"/>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6C4CEB" w:rsidRDefault="006C4CEB">
            <w:pPr>
              <w:shd w:val="clear" w:color="auto" w:fill="FFFFFF"/>
              <w:ind w:right="-37"/>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6C4CEB" w:rsidRDefault="006C4CEB">
            <w:pPr>
              <w:shd w:val="clear" w:color="auto" w:fill="FFFFFF"/>
              <w:ind w:right="-37"/>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6C4CEB" w:rsidRDefault="006C4CEB">
            <w:pPr>
              <w:shd w:val="clear" w:color="auto" w:fill="FFFFFF"/>
              <w:ind w:right="-37"/>
              <w:rPr>
                <w:rFonts w:ascii="Times New Roman" w:eastAsia="Times New Roman" w:hAnsi="Times New Roman" w:cs="Times New Roman"/>
                <w:sz w:val="24"/>
                <w:szCs w:val="24"/>
                <w:lang w:eastAsia="ru-RU"/>
              </w:rPr>
            </w:pPr>
          </w:p>
        </w:tc>
        <w:tc>
          <w:tcPr>
            <w:tcW w:w="2977" w:type="dxa"/>
            <w:tcBorders>
              <w:top w:val="single" w:sz="6" w:space="0" w:color="000000"/>
              <w:left w:val="single" w:sz="6" w:space="0" w:color="000000"/>
              <w:bottom w:val="single" w:sz="6" w:space="0" w:color="000000"/>
              <w:right w:val="single" w:sz="6" w:space="0" w:color="000000"/>
            </w:tcBorders>
            <w:shd w:val="clear" w:color="auto" w:fill="FFFFFF"/>
          </w:tcPr>
          <w:p w:rsidR="006C4CEB" w:rsidRDefault="006C4CEB">
            <w:pPr>
              <w:shd w:val="clear" w:color="auto" w:fill="FFFFFF"/>
              <w:ind w:right="-37"/>
              <w:rPr>
                <w:rFonts w:ascii="Times New Roman" w:eastAsia="Times New Roman" w:hAnsi="Times New Roman" w:cs="Times New Roman"/>
                <w:sz w:val="24"/>
                <w:szCs w:val="24"/>
                <w:lang w:eastAsia="ru-RU"/>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Pr>
          <w:p w:rsidR="006C4CEB" w:rsidRDefault="006C4CEB">
            <w:pPr>
              <w:shd w:val="clear" w:color="auto" w:fill="FFFFFF"/>
              <w:ind w:right="-37"/>
              <w:rPr>
                <w:rFonts w:ascii="Times New Roman" w:eastAsia="Times New Roman" w:hAnsi="Times New Roman" w:cs="Times New Roman"/>
                <w:sz w:val="24"/>
                <w:szCs w:val="24"/>
                <w:lang w:eastAsia="ru-RU"/>
              </w:rPr>
            </w:pPr>
          </w:p>
        </w:tc>
        <w:tc>
          <w:tcPr>
            <w:tcW w:w="2990" w:type="dxa"/>
            <w:tcBorders>
              <w:top w:val="single" w:sz="6" w:space="0" w:color="000000"/>
              <w:left w:val="single" w:sz="6" w:space="0" w:color="000000"/>
              <w:bottom w:val="single" w:sz="6" w:space="0" w:color="000000"/>
              <w:right w:val="single" w:sz="6" w:space="0" w:color="000000"/>
            </w:tcBorders>
            <w:shd w:val="clear" w:color="auto" w:fill="FFFFFF"/>
          </w:tcPr>
          <w:p w:rsidR="006C4CEB" w:rsidRDefault="006C4CEB">
            <w:pPr>
              <w:shd w:val="clear" w:color="auto" w:fill="FFFFFF"/>
              <w:ind w:right="-37"/>
              <w:rPr>
                <w:rFonts w:ascii="Times New Roman" w:eastAsia="Times New Roman" w:hAnsi="Times New Roman" w:cs="Times New Roman"/>
                <w:sz w:val="24"/>
                <w:szCs w:val="24"/>
                <w:lang w:eastAsia="ru-RU"/>
              </w:rPr>
            </w:pPr>
          </w:p>
        </w:tc>
      </w:tr>
      <w:tr w:rsidR="006C4CEB">
        <w:trPr>
          <w:trHeight w:val="474"/>
        </w:trPr>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6C4CEB" w:rsidRDefault="00011730">
            <w:pPr>
              <w:shd w:val="clear" w:color="auto" w:fill="FFFFFF"/>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6C4CEB" w:rsidRDefault="006C4CEB">
            <w:pPr>
              <w:shd w:val="clear" w:color="auto" w:fill="FFFFFF"/>
              <w:ind w:right="-37"/>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6C4CEB" w:rsidRDefault="006C4CEB">
            <w:pPr>
              <w:shd w:val="clear" w:color="auto" w:fill="FFFFFF"/>
              <w:ind w:right="-37"/>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6C4CEB" w:rsidRDefault="006C4CEB">
            <w:pPr>
              <w:shd w:val="clear" w:color="auto" w:fill="FFFFFF"/>
              <w:ind w:right="-37"/>
              <w:rPr>
                <w:rFonts w:ascii="Times New Roman" w:eastAsia="Times New Roman" w:hAnsi="Times New Roman" w:cs="Times New Roman"/>
                <w:sz w:val="24"/>
                <w:szCs w:val="24"/>
                <w:lang w:eastAsia="ru-RU"/>
              </w:rPr>
            </w:pPr>
          </w:p>
        </w:tc>
        <w:tc>
          <w:tcPr>
            <w:tcW w:w="2977" w:type="dxa"/>
            <w:tcBorders>
              <w:top w:val="single" w:sz="6" w:space="0" w:color="000000"/>
              <w:left w:val="single" w:sz="6" w:space="0" w:color="000000"/>
              <w:bottom w:val="single" w:sz="6" w:space="0" w:color="000000"/>
              <w:right w:val="single" w:sz="6" w:space="0" w:color="000000"/>
            </w:tcBorders>
            <w:shd w:val="clear" w:color="auto" w:fill="FFFFFF"/>
          </w:tcPr>
          <w:p w:rsidR="006C4CEB" w:rsidRDefault="006C4CEB">
            <w:pPr>
              <w:shd w:val="clear" w:color="auto" w:fill="FFFFFF"/>
              <w:ind w:right="-37"/>
              <w:rPr>
                <w:rFonts w:ascii="Times New Roman" w:eastAsia="Times New Roman" w:hAnsi="Times New Roman" w:cs="Times New Roman"/>
                <w:sz w:val="24"/>
                <w:szCs w:val="24"/>
                <w:lang w:eastAsia="ru-RU"/>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Pr>
          <w:p w:rsidR="006C4CEB" w:rsidRDefault="006C4CEB">
            <w:pPr>
              <w:shd w:val="clear" w:color="auto" w:fill="FFFFFF"/>
              <w:ind w:right="-37"/>
              <w:rPr>
                <w:rFonts w:ascii="Times New Roman" w:eastAsia="Times New Roman" w:hAnsi="Times New Roman" w:cs="Times New Roman"/>
                <w:sz w:val="24"/>
                <w:szCs w:val="24"/>
                <w:lang w:eastAsia="ru-RU"/>
              </w:rPr>
            </w:pPr>
          </w:p>
        </w:tc>
        <w:tc>
          <w:tcPr>
            <w:tcW w:w="2990" w:type="dxa"/>
            <w:tcBorders>
              <w:top w:val="single" w:sz="6" w:space="0" w:color="000000"/>
              <w:left w:val="single" w:sz="6" w:space="0" w:color="000000"/>
              <w:bottom w:val="single" w:sz="6" w:space="0" w:color="000000"/>
              <w:right w:val="single" w:sz="6" w:space="0" w:color="000000"/>
            </w:tcBorders>
            <w:shd w:val="clear" w:color="auto" w:fill="FFFFFF"/>
          </w:tcPr>
          <w:p w:rsidR="006C4CEB" w:rsidRDefault="006C4CEB">
            <w:pPr>
              <w:shd w:val="clear" w:color="auto" w:fill="FFFFFF"/>
              <w:ind w:right="-37"/>
              <w:rPr>
                <w:rFonts w:ascii="Times New Roman" w:eastAsia="Times New Roman" w:hAnsi="Times New Roman" w:cs="Times New Roman"/>
                <w:sz w:val="24"/>
                <w:szCs w:val="24"/>
                <w:lang w:eastAsia="ru-RU"/>
              </w:rPr>
            </w:pPr>
          </w:p>
        </w:tc>
      </w:tr>
    </w:tbl>
    <w:p w:rsidR="006C4CEB" w:rsidRDefault="006C4CEB">
      <w:pPr>
        <w:widowControl w:val="0"/>
        <w:spacing w:after="0" w:line="240" w:lineRule="auto"/>
        <w:jc w:val="both"/>
        <w:rPr>
          <w:rFonts w:ascii="Times New Roman" w:eastAsia="Times New Roman" w:hAnsi="Times New Roman" w:cs="Times New Roman"/>
          <w:i/>
          <w:sz w:val="24"/>
          <w:szCs w:val="24"/>
          <w:lang w:eastAsia="ru-RU"/>
        </w:rPr>
      </w:pPr>
    </w:p>
    <w:p w:rsidR="006C4CEB" w:rsidRDefault="00011730">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Примечание:</w:t>
      </w:r>
    </w:p>
    <w:p w:rsidR="006C4CEB" w:rsidRDefault="00011730">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Данные формируются в разрезе каждого 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подрядных организаций в пункте «л» раздела </w:t>
      </w:r>
      <w:r>
        <w:rPr>
          <w:rFonts w:ascii="Times New Roman" w:eastAsia="Times New Roman" w:hAnsi="Times New Roman" w:cs="Times New Roman"/>
          <w:i/>
          <w:sz w:val="24"/>
          <w:szCs w:val="24"/>
          <w:lang w:val="en-US" w:eastAsia="ru-RU"/>
        </w:rPr>
        <w:t>I</w:t>
      </w:r>
      <w:r>
        <w:rPr>
          <w:rFonts w:ascii="Times New Roman" w:eastAsia="Times New Roman" w:hAnsi="Times New Roman" w:cs="Times New Roman"/>
          <w:i/>
          <w:sz w:val="24"/>
          <w:szCs w:val="24"/>
          <w:lang w:eastAsia="ru-RU"/>
        </w:rPr>
        <w:t>V Документации.</w:t>
      </w:r>
    </w:p>
    <w:p w:rsidR="006C4CEB" w:rsidRDefault="00011730">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Таб</w:t>
      </w:r>
      <w:r>
        <w:rPr>
          <w:rFonts w:ascii="Times New Roman" w:eastAsia="Times New Roman" w:hAnsi="Times New Roman" w:cs="Times New Roman"/>
          <w:i/>
          <w:sz w:val="24"/>
          <w:szCs w:val="24"/>
          <w:lang w:eastAsia="ru-RU"/>
        </w:rPr>
        <w:t>личная форма включает в себя следующие данные:</w:t>
      </w:r>
    </w:p>
    <w:p w:rsidR="006C4CEB" w:rsidRDefault="00011730">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в графе «№ п/п» указывается номер строки по порядку;</w:t>
      </w:r>
    </w:p>
    <w:p w:rsidR="006C4CEB" w:rsidRDefault="00011730">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в графе «Фамилия, имя, отчество работника» указываются фамилия имя и отчество (при наличии отчества) сотрудника;</w:t>
      </w:r>
    </w:p>
    <w:p w:rsidR="006C4CEB" w:rsidRDefault="00011730">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в графе «Образование» указываются све</w:t>
      </w:r>
      <w:r>
        <w:rPr>
          <w:rFonts w:ascii="Times New Roman" w:eastAsia="Times New Roman" w:hAnsi="Times New Roman" w:cs="Times New Roman"/>
          <w:i/>
          <w:sz w:val="24"/>
          <w:szCs w:val="24"/>
          <w:lang w:eastAsia="ru-RU"/>
        </w:rPr>
        <w:t xml:space="preserve">дения об образовании и полученной специальности сотрудника, соответствующие данным </w:t>
      </w:r>
      <w:r>
        <w:rPr>
          <w:rFonts w:ascii="Times New Roman" w:eastAsia="Times New Roman" w:hAnsi="Times New Roman" w:cs="Times New Roman"/>
          <w:i/>
          <w:sz w:val="24"/>
          <w:szCs w:val="24"/>
          <w:lang w:eastAsia="ru-RU"/>
        </w:rPr>
        <w:lastRenderedPageBreak/>
        <w:t>предоставляемого диплома или другого документа об образовании;</w:t>
      </w:r>
    </w:p>
    <w:p w:rsidR="006C4CEB" w:rsidRDefault="00011730">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в графе «Должность» указываются сведения о должности сотрудника, занимаемой в данной организации, соответств</w:t>
      </w:r>
      <w:r>
        <w:rPr>
          <w:rFonts w:ascii="Times New Roman" w:eastAsia="Times New Roman" w:hAnsi="Times New Roman" w:cs="Times New Roman"/>
          <w:i/>
          <w:sz w:val="24"/>
          <w:szCs w:val="24"/>
          <w:lang w:eastAsia="ru-RU"/>
        </w:rPr>
        <w:t>ующие сведениям трудового договора;</w:t>
      </w:r>
    </w:p>
    <w:p w:rsidR="006C4CEB" w:rsidRDefault="00011730">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в графе «Общий трудовой стаж по профессии, специальности или направлению подготовки в области строительства</w:t>
      </w:r>
    </w:p>
    <w:p w:rsidR="006C4CEB" w:rsidRDefault="00011730">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(лет)» указываются сведения о стаже работы сотрудника в сфере строительства, которые должны соответствовать </w:t>
      </w:r>
      <w:r>
        <w:rPr>
          <w:rFonts w:ascii="Times New Roman" w:eastAsia="Times New Roman" w:hAnsi="Times New Roman" w:cs="Times New Roman"/>
          <w:i/>
          <w:sz w:val="24"/>
          <w:szCs w:val="24"/>
          <w:lang w:eastAsia="ru-RU"/>
        </w:rPr>
        <w:t>сведениям в документах, предоставляемых участником предварительного отбора (трудовым книжкам, дипломам, трудовым договорам);</w:t>
      </w:r>
    </w:p>
    <w:p w:rsidR="006C4CEB" w:rsidRDefault="00011730">
      <w:pPr>
        <w:widowControl w:val="0"/>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i/>
          <w:sz w:val="24"/>
          <w:szCs w:val="24"/>
          <w:lang w:eastAsia="ru-RU"/>
        </w:rPr>
        <w:t xml:space="preserve">- в графе «Сведения о включении в реестр специалистов в области </w:t>
      </w:r>
      <w:r>
        <w:rPr>
          <w:rFonts w:ascii="Times New Roman" w:eastAsia="Calibri" w:hAnsi="Times New Roman" w:cs="Times New Roman"/>
          <w:sz w:val="24"/>
          <w:szCs w:val="24"/>
        </w:rPr>
        <w:t>инженерных изысканий и архитектурно-строительного проектирования</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 указываются сведения о наличии специалистов по организации инженерных изысканий (главных инженеров проектов), специалистов по организации архитектурно-строительного проектирования (главных инженеров проектов, главных архитекторов проектов), специалистов </w:t>
      </w:r>
      <w:r>
        <w:rPr>
          <w:rFonts w:ascii="Times New Roman" w:eastAsia="Times New Roman" w:hAnsi="Times New Roman" w:cs="Times New Roman"/>
          <w:i/>
          <w:sz w:val="24"/>
          <w:szCs w:val="24"/>
          <w:lang w:eastAsia="ru-RU"/>
        </w:rPr>
        <w:t>по организации строительства (главных инженеров проектов), сведения о которых включены в национальные реестры специалистов, предусмотренные статьей 55.5-1 Градостроительного кодекса Российской Федерации, - не менее чем два специалиста по месту основной раб</w:t>
      </w:r>
      <w:r>
        <w:rPr>
          <w:rFonts w:ascii="Times New Roman" w:eastAsia="Times New Roman" w:hAnsi="Times New Roman" w:cs="Times New Roman"/>
          <w:i/>
          <w:sz w:val="24"/>
          <w:szCs w:val="24"/>
          <w:lang w:eastAsia="ru-RU"/>
        </w:rPr>
        <w:t>оты;</w:t>
      </w:r>
    </w:p>
    <w:p w:rsidR="006C4CEB" w:rsidRDefault="00011730">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в графе «Наличие необходимых сертификатов, лицензий, удостоверений» указываются сведения об имеющихся у сотрудника сертификатах, разрешений и пр. документов, подтверждающих соответствие персонала участника предварительного отбора требованиям органа </w:t>
      </w:r>
      <w:r>
        <w:rPr>
          <w:rFonts w:ascii="Times New Roman" w:eastAsia="Times New Roman" w:hAnsi="Times New Roman" w:cs="Times New Roman"/>
          <w:i/>
          <w:sz w:val="24"/>
          <w:szCs w:val="24"/>
          <w:lang w:eastAsia="ru-RU"/>
        </w:rPr>
        <w:t>по ведению реестра квалифицированных подрядных организаций.</w:t>
      </w:r>
    </w:p>
    <w:p w:rsidR="006C4CEB" w:rsidRDefault="006C4CEB">
      <w:pPr>
        <w:widowControl w:val="0"/>
        <w:spacing w:after="0" w:line="240" w:lineRule="auto"/>
        <w:jc w:val="both"/>
        <w:rPr>
          <w:rFonts w:ascii="Times New Roman" w:eastAsia="Times New Roman" w:hAnsi="Times New Roman" w:cs="Times New Roman"/>
          <w:i/>
          <w:sz w:val="24"/>
          <w:szCs w:val="24"/>
          <w:lang w:eastAsia="ru-RU"/>
        </w:rPr>
      </w:pPr>
    </w:p>
    <w:p w:rsidR="006C4CEB" w:rsidRDefault="006C4CEB">
      <w:pPr>
        <w:widowControl w:val="0"/>
        <w:spacing w:after="0" w:line="240" w:lineRule="auto"/>
        <w:jc w:val="both"/>
        <w:rPr>
          <w:rFonts w:ascii="Times New Roman" w:eastAsia="Times New Roman" w:hAnsi="Times New Roman" w:cs="Times New Roman"/>
          <w:sz w:val="24"/>
          <w:szCs w:val="24"/>
          <w:lang w:eastAsia="ru-RU"/>
        </w:rPr>
      </w:pPr>
    </w:p>
    <w:p w:rsidR="006C4CEB" w:rsidRDefault="006C4CEB">
      <w:pPr>
        <w:widowControl w:val="0"/>
        <w:spacing w:after="0" w:line="240" w:lineRule="auto"/>
        <w:jc w:val="both"/>
        <w:rPr>
          <w:rFonts w:ascii="Times New Roman" w:eastAsia="Times New Roman" w:hAnsi="Times New Roman" w:cs="Times New Roman"/>
          <w:sz w:val="24"/>
          <w:szCs w:val="24"/>
          <w:lang w:eastAsia="ru-RU"/>
        </w:rPr>
      </w:pPr>
    </w:p>
    <w:p w:rsidR="006C4CEB" w:rsidRDefault="006C4CEB">
      <w:pPr>
        <w:widowControl w:val="0"/>
        <w:spacing w:after="0" w:line="240" w:lineRule="auto"/>
        <w:jc w:val="both"/>
        <w:rPr>
          <w:rFonts w:ascii="Times New Roman" w:eastAsia="Times New Roman" w:hAnsi="Times New Roman" w:cs="Times New Roman"/>
          <w:sz w:val="24"/>
          <w:szCs w:val="24"/>
          <w:lang w:eastAsia="ru-RU"/>
        </w:rPr>
      </w:pPr>
    </w:p>
    <w:p w:rsidR="006C4CEB" w:rsidRDefault="006C4CEB">
      <w:pPr>
        <w:widowControl w:val="0"/>
        <w:spacing w:after="0" w:line="240" w:lineRule="auto"/>
        <w:jc w:val="both"/>
        <w:rPr>
          <w:rFonts w:ascii="Times New Roman" w:eastAsia="Times New Roman" w:hAnsi="Times New Roman" w:cs="Times New Roman"/>
          <w:sz w:val="24"/>
          <w:szCs w:val="24"/>
          <w:lang w:eastAsia="ru-RU"/>
        </w:rPr>
      </w:pPr>
    </w:p>
    <w:p w:rsidR="006C4CEB" w:rsidRDefault="006C4CEB">
      <w:pPr>
        <w:widowControl w:val="0"/>
        <w:spacing w:after="0" w:line="240" w:lineRule="auto"/>
        <w:jc w:val="both"/>
        <w:rPr>
          <w:rFonts w:ascii="Times New Roman" w:eastAsia="Times New Roman" w:hAnsi="Times New Roman" w:cs="Times New Roman"/>
          <w:sz w:val="24"/>
          <w:szCs w:val="24"/>
          <w:lang w:eastAsia="ru-RU"/>
        </w:rPr>
      </w:pPr>
    </w:p>
    <w:p w:rsidR="006C4CEB" w:rsidRDefault="006C4CEB">
      <w:pPr>
        <w:widowControl w:val="0"/>
        <w:spacing w:after="0" w:line="240" w:lineRule="auto"/>
        <w:jc w:val="both"/>
        <w:rPr>
          <w:rFonts w:ascii="Times New Roman" w:eastAsia="Times New Roman" w:hAnsi="Times New Roman" w:cs="Times New Roman"/>
          <w:sz w:val="24"/>
          <w:szCs w:val="24"/>
          <w:lang w:eastAsia="ru-RU"/>
        </w:rPr>
      </w:pPr>
    </w:p>
    <w:p w:rsidR="006C4CEB" w:rsidRDefault="006C4CEB">
      <w:pPr>
        <w:widowControl w:val="0"/>
        <w:spacing w:after="0" w:line="240" w:lineRule="auto"/>
        <w:jc w:val="both"/>
        <w:rPr>
          <w:rFonts w:ascii="Times New Roman" w:eastAsia="Times New Roman" w:hAnsi="Times New Roman" w:cs="Times New Roman"/>
          <w:sz w:val="24"/>
          <w:szCs w:val="24"/>
          <w:lang w:eastAsia="ru-RU"/>
        </w:rPr>
      </w:pPr>
    </w:p>
    <w:p w:rsidR="006C4CEB" w:rsidRDefault="006C4CEB">
      <w:pPr>
        <w:widowControl w:val="0"/>
        <w:spacing w:after="0" w:line="240" w:lineRule="auto"/>
        <w:jc w:val="both"/>
        <w:rPr>
          <w:rFonts w:ascii="Times New Roman" w:eastAsia="Times New Roman" w:hAnsi="Times New Roman" w:cs="Times New Roman"/>
          <w:sz w:val="24"/>
          <w:szCs w:val="24"/>
          <w:lang w:eastAsia="ru-RU"/>
        </w:rPr>
      </w:pPr>
    </w:p>
    <w:p w:rsidR="006C4CEB" w:rsidRDefault="006C4CEB">
      <w:pPr>
        <w:widowControl w:val="0"/>
        <w:spacing w:after="0" w:line="240" w:lineRule="auto"/>
        <w:jc w:val="both"/>
        <w:rPr>
          <w:rFonts w:ascii="Times New Roman" w:eastAsia="Times New Roman" w:hAnsi="Times New Roman" w:cs="Times New Roman"/>
          <w:sz w:val="24"/>
          <w:szCs w:val="24"/>
          <w:lang w:eastAsia="ru-RU"/>
        </w:rPr>
      </w:pPr>
    </w:p>
    <w:p w:rsidR="006C4CEB" w:rsidRDefault="006C4CEB">
      <w:pPr>
        <w:widowControl w:val="0"/>
        <w:spacing w:after="0" w:line="240" w:lineRule="auto"/>
        <w:jc w:val="both"/>
        <w:rPr>
          <w:rFonts w:ascii="Times New Roman" w:eastAsia="Times New Roman" w:hAnsi="Times New Roman" w:cs="Times New Roman"/>
          <w:sz w:val="24"/>
          <w:szCs w:val="24"/>
          <w:lang w:eastAsia="ru-RU"/>
        </w:rPr>
      </w:pPr>
    </w:p>
    <w:p w:rsidR="006C4CEB" w:rsidRDefault="006C4CEB">
      <w:pPr>
        <w:widowControl w:val="0"/>
        <w:spacing w:after="0" w:line="240" w:lineRule="auto"/>
        <w:jc w:val="both"/>
        <w:rPr>
          <w:rFonts w:ascii="Times New Roman" w:eastAsia="Times New Roman" w:hAnsi="Times New Roman" w:cs="Times New Roman"/>
          <w:sz w:val="24"/>
          <w:szCs w:val="24"/>
          <w:lang w:eastAsia="ru-RU"/>
        </w:rPr>
      </w:pPr>
    </w:p>
    <w:p w:rsidR="006C4CEB" w:rsidRDefault="006C4CEB">
      <w:pPr>
        <w:widowControl w:val="0"/>
        <w:spacing w:after="0" w:line="240" w:lineRule="auto"/>
        <w:jc w:val="both"/>
        <w:rPr>
          <w:rFonts w:ascii="Times New Roman" w:eastAsia="Times New Roman" w:hAnsi="Times New Roman" w:cs="Times New Roman"/>
          <w:sz w:val="24"/>
          <w:szCs w:val="24"/>
          <w:lang w:eastAsia="ru-RU"/>
        </w:rPr>
      </w:pPr>
    </w:p>
    <w:p w:rsidR="006C4CEB" w:rsidRDefault="006C4CEB">
      <w:pPr>
        <w:widowControl w:val="0"/>
        <w:spacing w:after="0" w:line="240" w:lineRule="auto"/>
        <w:jc w:val="both"/>
        <w:rPr>
          <w:rFonts w:ascii="Times New Roman" w:eastAsia="Times New Roman" w:hAnsi="Times New Roman" w:cs="Times New Roman"/>
          <w:sz w:val="24"/>
          <w:szCs w:val="24"/>
          <w:lang w:eastAsia="ru-RU"/>
        </w:rPr>
      </w:pPr>
    </w:p>
    <w:p w:rsidR="006C4CEB" w:rsidRDefault="006C4CEB">
      <w:pPr>
        <w:widowControl w:val="0"/>
        <w:spacing w:after="0" w:line="240" w:lineRule="auto"/>
        <w:jc w:val="both"/>
        <w:rPr>
          <w:rFonts w:ascii="Times New Roman" w:eastAsia="Times New Roman" w:hAnsi="Times New Roman" w:cs="Times New Roman"/>
          <w:sz w:val="24"/>
          <w:szCs w:val="24"/>
          <w:lang w:eastAsia="ru-RU"/>
        </w:rPr>
      </w:pPr>
    </w:p>
    <w:p w:rsidR="006C4CEB" w:rsidRDefault="006C4CEB">
      <w:pPr>
        <w:widowControl w:val="0"/>
        <w:spacing w:after="0" w:line="240" w:lineRule="auto"/>
        <w:jc w:val="both"/>
        <w:rPr>
          <w:rFonts w:ascii="Times New Roman" w:eastAsia="Times New Roman" w:hAnsi="Times New Roman" w:cs="Times New Roman"/>
          <w:sz w:val="24"/>
          <w:szCs w:val="24"/>
          <w:lang w:eastAsia="ru-RU"/>
        </w:rPr>
      </w:pPr>
    </w:p>
    <w:p w:rsidR="006C4CEB" w:rsidRDefault="006C4CEB">
      <w:pPr>
        <w:spacing w:after="0" w:line="240" w:lineRule="auto"/>
        <w:ind w:firstLine="709"/>
        <w:jc w:val="right"/>
        <w:rPr>
          <w:rFonts w:ascii="Times New Roman" w:eastAsia="Calibri" w:hAnsi="Times New Roman" w:cs="Times New Roman"/>
          <w:sz w:val="24"/>
          <w:szCs w:val="24"/>
        </w:rPr>
      </w:pPr>
    </w:p>
    <w:p w:rsidR="006C4CEB" w:rsidRDefault="006C4CEB">
      <w:pPr>
        <w:spacing w:after="0" w:line="240" w:lineRule="auto"/>
        <w:ind w:firstLine="709"/>
        <w:jc w:val="right"/>
        <w:rPr>
          <w:rFonts w:ascii="Times New Roman" w:eastAsia="Calibri" w:hAnsi="Times New Roman" w:cs="Times New Roman"/>
          <w:sz w:val="24"/>
          <w:szCs w:val="24"/>
        </w:rPr>
      </w:pPr>
    </w:p>
    <w:p w:rsidR="006C4CEB" w:rsidRDefault="006C4CEB">
      <w:pPr>
        <w:spacing w:after="0" w:line="240" w:lineRule="auto"/>
        <w:ind w:firstLine="709"/>
        <w:jc w:val="right"/>
        <w:rPr>
          <w:rFonts w:ascii="Times New Roman" w:eastAsia="Calibri" w:hAnsi="Times New Roman" w:cs="Times New Roman"/>
          <w:sz w:val="24"/>
          <w:szCs w:val="24"/>
        </w:rPr>
      </w:pPr>
    </w:p>
    <w:p w:rsidR="006C4CEB" w:rsidRDefault="006C4CEB">
      <w:pPr>
        <w:spacing w:after="0" w:line="240" w:lineRule="auto"/>
        <w:ind w:firstLine="709"/>
        <w:jc w:val="right"/>
        <w:rPr>
          <w:rFonts w:ascii="Times New Roman" w:eastAsia="Calibri" w:hAnsi="Times New Roman" w:cs="Times New Roman"/>
          <w:sz w:val="24"/>
          <w:szCs w:val="24"/>
        </w:rPr>
      </w:pPr>
    </w:p>
    <w:p w:rsidR="006C4CEB" w:rsidRDefault="00011730">
      <w:pPr>
        <w:spacing w:after="0" w:line="240" w:lineRule="auto"/>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Приложение № 4</w:t>
      </w:r>
    </w:p>
    <w:p w:rsidR="006C4CEB" w:rsidRDefault="006C4CEB">
      <w:pPr>
        <w:spacing w:after="0" w:line="240" w:lineRule="auto"/>
        <w:ind w:firstLine="709"/>
        <w:jc w:val="right"/>
      </w:pPr>
    </w:p>
    <w:p w:rsidR="006C4CEB" w:rsidRDefault="00011730">
      <w:pPr>
        <w:spacing w:after="0" w:line="240" w:lineRule="auto"/>
        <w:ind w:firstLine="709"/>
        <w:jc w:val="center"/>
        <w:rPr>
          <w:rFonts w:ascii="Times New Roman" w:eastAsia="Calibri" w:hAnsi="Times New Roman" w:cs="Times New Roman"/>
          <w:sz w:val="24"/>
          <w:szCs w:val="24"/>
        </w:rPr>
      </w:pPr>
      <w:r>
        <w:rPr>
          <w:rFonts w:ascii="Times New Roman" w:eastAsia="Calibri" w:hAnsi="Times New Roman" w:cs="Times New Roman"/>
          <w:b/>
          <w:sz w:val="24"/>
          <w:szCs w:val="24"/>
        </w:rPr>
        <w:t>ТРЕБОВАНИЯ К МИНИМАЛЬНОМУ КОЛИЧЕСТВУ КВАЛИФИЦИРОВАННОГО ПЕРСОНАЛА, ВХОДЯЩЕГО В ШТАТ УЧАСТНИКА</w:t>
      </w:r>
    </w:p>
    <w:tbl>
      <w:tblPr>
        <w:tblW w:w="14709" w:type="dxa"/>
        <w:tblLayout w:type="fixed"/>
        <w:tblLook w:val="04A0" w:firstRow="1" w:lastRow="0" w:firstColumn="1" w:lastColumn="0" w:noHBand="0" w:noVBand="1"/>
      </w:tblPr>
      <w:tblGrid>
        <w:gridCol w:w="665"/>
        <w:gridCol w:w="3066"/>
        <w:gridCol w:w="3650"/>
        <w:gridCol w:w="2577"/>
        <w:gridCol w:w="1639"/>
        <w:gridCol w:w="3112"/>
      </w:tblGrid>
      <w:tr w:rsidR="006C4CEB">
        <w:trPr>
          <w:trHeight w:val="1574"/>
        </w:trPr>
        <w:tc>
          <w:tcPr>
            <w:tcW w:w="664"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6C4CEB" w:rsidRDefault="00011730">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 п/п</w:t>
            </w:r>
          </w:p>
        </w:tc>
        <w:tc>
          <w:tcPr>
            <w:tcW w:w="3066"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6C4CEB" w:rsidRDefault="00011730">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Должность</w:t>
            </w:r>
          </w:p>
        </w:tc>
        <w:tc>
          <w:tcPr>
            <w:tcW w:w="3650"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6C4CEB" w:rsidRDefault="00011730">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Образование</w:t>
            </w:r>
          </w:p>
        </w:tc>
        <w:tc>
          <w:tcPr>
            <w:tcW w:w="2577"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6C4CEB" w:rsidRDefault="00011730">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Стаж работы по специальности</w:t>
            </w:r>
          </w:p>
        </w:tc>
        <w:tc>
          <w:tcPr>
            <w:tcW w:w="1639"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6C4CEB" w:rsidRDefault="00011730">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Количество человек, не менее</w:t>
            </w:r>
          </w:p>
        </w:tc>
        <w:tc>
          <w:tcPr>
            <w:tcW w:w="3112"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6C4CEB" w:rsidRDefault="00011730">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Требование по включению в реестр специалистов</w:t>
            </w:r>
          </w:p>
        </w:tc>
      </w:tr>
      <w:tr w:rsidR="006C4CEB">
        <w:trPr>
          <w:trHeight w:val="561"/>
        </w:trPr>
        <w:tc>
          <w:tcPr>
            <w:tcW w:w="664"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6C4CEB" w:rsidRDefault="00011730">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1</w:t>
            </w:r>
          </w:p>
        </w:tc>
        <w:tc>
          <w:tcPr>
            <w:tcW w:w="3066"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6C4CEB" w:rsidRDefault="00011730">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2</w:t>
            </w:r>
          </w:p>
        </w:tc>
        <w:tc>
          <w:tcPr>
            <w:tcW w:w="3650"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6C4CEB" w:rsidRDefault="00011730">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3</w:t>
            </w:r>
          </w:p>
        </w:tc>
        <w:tc>
          <w:tcPr>
            <w:tcW w:w="2577"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6C4CEB" w:rsidRDefault="00011730">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4</w:t>
            </w:r>
          </w:p>
        </w:tc>
        <w:tc>
          <w:tcPr>
            <w:tcW w:w="1639"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6C4CEB" w:rsidRDefault="00011730">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5</w:t>
            </w:r>
          </w:p>
        </w:tc>
        <w:tc>
          <w:tcPr>
            <w:tcW w:w="3112"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6C4CEB" w:rsidRDefault="00011730">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6</w:t>
            </w:r>
          </w:p>
        </w:tc>
      </w:tr>
      <w:tr w:rsidR="006C4CEB">
        <w:tc>
          <w:tcPr>
            <w:tcW w:w="664" w:type="dxa"/>
            <w:tcBorders>
              <w:top w:val="single" w:sz="4" w:space="0" w:color="000000"/>
              <w:left w:val="single" w:sz="4" w:space="0" w:color="000000"/>
              <w:bottom w:val="single" w:sz="4" w:space="0" w:color="000000"/>
              <w:right w:val="single" w:sz="4" w:space="0" w:color="000000"/>
            </w:tcBorders>
          </w:tcPr>
          <w:p w:rsidR="006C4CEB" w:rsidRDefault="00011730">
            <w:pPr>
              <w:spacing w:after="0" w:line="240" w:lineRule="auto"/>
              <w:jc w:val="center"/>
              <w:rPr>
                <w:rFonts w:ascii="Times New Roman" w:eastAsia="Calibri" w:hAnsi="Times New Roman" w:cs="Times New Roman"/>
                <w:highlight w:val="yellow"/>
              </w:rPr>
            </w:pPr>
            <w:r>
              <w:rPr>
                <w:rFonts w:ascii="Times New Roman" w:eastAsia="Calibri" w:hAnsi="Times New Roman" w:cs="Times New Roman"/>
                <w:sz w:val="24"/>
                <w:szCs w:val="24"/>
              </w:rPr>
              <w:t>1.</w:t>
            </w:r>
          </w:p>
        </w:tc>
        <w:tc>
          <w:tcPr>
            <w:tcW w:w="3066" w:type="dxa"/>
            <w:tcBorders>
              <w:top w:val="single" w:sz="4" w:space="0" w:color="000000"/>
              <w:left w:val="single" w:sz="4" w:space="0" w:color="000000"/>
              <w:bottom w:val="single" w:sz="4" w:space="0" w:color="000000"/>
              <w:right w:val="single" w:sz="4" w:space="0" w:color="000000"/>
            </w:tcBorders>
          </w:tcPr>
          <w:p w:rsidR="006C4CEB" w:rsidRDefault="00011730">
            <w:pPr>
              <w:spacing w:after="0" w:line="240" w:lineRule="auto"/>
              <w:jc w:val="both"/>
            </w:pPr>
            <w:r>
              <w:rPr>
                <w:rFonts w:ascii="Times New Roman" w:eastAsia="Calibri" w:hAnsi="Times New Roman" w:cs="Times New Roman"/>
                <w:sz w:val="24"/>
                <w:szCs w:val="24"/>
              </w:rPr>
              <w:t>Индивидуальный предприниматель/руководитель юридического лица, самостоятельно организующие строительство</w:t>
            </w:r>
          </w:p>
          <w:p w:rsidR="006C4CEB" w:rsidRDefault="006C4CEB">
            <w:pPr>
              <w:rPr>
                <w:rFonts w:ascii="Times New Roman" w:eastAsia="Calibri" w:hAnsi="Times New Roman" w:cs="Times New Roman"/>
              </w:rPr>
            </w:pPr>
          </w:p>
        </w:tc>
        <w:tc>
          <w:tcPr>
            <w:tcW w:w="3650" w:type="dxa"/>
            <w:tcBorders>
              <w:top w:val="single" w:sz="4" w:space="0" w:color="000000"/>
              <w:left w:val="single" w:sz="4" w:space="0" w:color="000000"/>
              <w:bottom w:val="single" w:sz="4" w:space="0" w:color="000000"/>
              <w:right w:val="single" w:sz="4" w:space="0" w:color="000000"/>
            </w:tcBorders>
          </w:tcPr>
          <w:p w:rsidR="006C4CEB" w:rsidRDefault="00011730">
            <w:pPr>
              <w:spacing w:after="0" w:line="240" w:lineRule="auto"/>
              <w:jc w:val="both"/>
              <w:rPr>
                <w:rFonts w:ascii="Times New Roman" w:eastAsia="Calibri" w:hAnsi="Times New Roman" w:cs="Times New Roman"/>
              </w:rPr>
            </w:pPr>
            <w:r>
              <w:rPr>
                <w:rFonts w:ascii="Times New Roman" w:eastAsia="Calibri" w:hAnsi="Times New Roman" w:cs="Times New Roman"/>
                <w:sz w:val="24"/>
                <w:szCs w:val="24"/>
              </w:rPr>
              <w:t xml:space="preserve">Высшее образование по профессии, специальности или </w:t>
            </w:r>
            <w:r>
              <w:rPr>
                <w:rFonts w:ascii="Times New Roman" w:eastAsia="Calibri" w:hAnsi="Times New Roman" w:cs="Times New Roman"/>
                <w:sz w:val="24"/>
                <w:szCs w:val="24"/>
              </w:rPr>
              <w:t>направлению подготовки в области инженерных изысканий и архитектурно-строительного проектирования</w:t>
            </w:r>
          </w:p>
        </w:tc>
        <w:tc>
          <w:tcPr>
            <w:tcW w:w="2577" w:type="dxa"/>
            <w:tcBorders>
              <w:top w:val="single" w:sz="4" w:space="0" w:color="000000"/>
              <w:left w:val="single" w:sz="4" w:space="0" w:color="000000"/>
              <w:bottom w:val="single" w:sz="4" w:space="0" w:color="000000"/>
              <w:right w:val="single" w:sz="4" w:space="0" w:color="000000"/>
            </w:tcBorders>
          </w:tcPr>
          <w:p w:rsidR="006C4CEB" w:rsidRDefault="00011730">
            <w:pPr>
              <w:spacing w:after="0" w:line="240" w:lineRule="auto"/>
              <w:jc w:val="both"/>
              <w:rPr>
                <w:rFonts w:ascii="Times New Roman" w:eastAsia="Calibri" w:hAnsi="Times New Roman" w:cs="Times New Roman"/>
              </w:rPr>
            </w:pPr>
            <w:r>
              <w:rPr>
                <w:rFonts w:ascii="Times New Roman" w:eastAsia="Calibri" w:hAnsi="Times New Roman" w:cs="Times New Roman"/>
                <w:sz w:val="24"/>
                <w:szCs w:val="24"/>
              </w:rPr>
              <w:t>Не менее 5 лет</w:t>
            </w:r>
          </w:p>
        </w:tc>
        <w:tc>
          <w:tcPr>
            <w:tcW w:w="1639" w:type="dxa"/>
            <w:tcBorders>
              <w:top w:val="single" w:sz="4" w:space="0" w:color="000000"/>
              <w:left w:val="single" w:sz="4" w:space="0" w:color="000000"/>
              <w:bottom w:val="single" w:sz="4" w:space="0" w:color="000000"/>
              <w:right w:val="single" w:sz="4" w:space="0" w:color="000000"/>
            </w:tcBorders>
          </w:tcPr>
          <w:p w:rsidR="006C4CEB" w:rsidRDefault="00011730">
            <w:pPr>
              <w:spacing w:after="0" w:line="240" w:lineRule="auto"/>
              <w:jc w:val="both"/>
              <w:rPr>
                <w:rFonts w:ascii="Times New Roman" w:eastAsia="Calibri" w:hAnsi="Times New Roman" w:cs="Times New Roman"/>
              </w:rPr>
            </w:pPr>
            <w:r>
              <w:rPr>
                <w:rFonts w:ascii="Times New Roman" w:eastAsia="Calibri" w:hAnsi="Times New Roman" w:cs="Times New Roman"/>
                <w:sz w:val="24"/>
                <w:szCs w:val="24"/>
              </w:rPr>
              <w:t>1</w:t>
            </w:r>
          </w:p>
        </w:tc>
        <w:tc>
          <w:tcPr>
            <w:tcW w:w="3112" w:type="dxa"/>
            <w:tcBorders>
              <w:top w:val="single" w:sz="4" w:space="0" w:color="000000"/>
              <w:left w:val="single" w:sz="4" w:space="0" w:color="000000"/>
              <w:bottom w:val="single" w:sz="4" w:space="0" w:color="000000"/>
              <w:right w:val="single" w:sz="4" w:space="0" w:color="000000"/>
            </w:tcBorders>
          </w:tcPr>
          <w:p w:rsidR="006C4CEB" w:rsidRDefault="006C4CEB">
            <w:pPr>
              <w:spacing w:after="0" w:line="240" w:lineRule="auto"/>
              <w:jc w:val="both"/>
              <w:rPr>
                <w:rFonts w:ascii="Times New Roman" w:eastAsia="Calibri" w:hAnsi="Times New Roman" w:cs="Times New Roman"/>
              </w:rPr>
            </w:pPr>
          </w:p>
        </w:tc>
      </w:tr>
      <w:tr w:rsidR="006C4CEB">
        <w:tc>
          <w:tcPr>
            <w:tcW w:w="664" w:type="dxa"/>
            <w:tcBorders>
              <w:top w:val="single" w:sz="4" w:space="0" w:color="000000"/>
              <w:left w:val="single" w:sz="4" w:space="0" w:color="000000"/>
              <w:bottom w:val="single" w:sz="4" w:space="0" w:color="000000"/>
              <w:right w:val="single" w:sz="4" w:space="0" w:color="000000"/>
            </w:tcBorders>
          </w:tcPr>
          <w:p w:rsidR="006C4CEB" w:rsidRDefault="00011730">
            <w:pPr>
              <w:spacing w:after="0" w:line="240" w:lineRule="auto"/>
              <w:jc w:val="center"/>
              <w:rPr>
                <w:rFonts w:ascii="Times New Roman" w:eastAsia="Calibri" w:hAnsi="Times New Roman" w:cs="Times New Roman"/>
                <w:highlight w:val="yellow"/>
              </w:rPr>
            </w:pPr>
            <w:r>
              <w:rPr>
                <w:rFonts w:ascii="Times New Roman" w:eastAsia="Calibri" w:hAnsi="Times New Roman" w:cs="Times New Roman"/>
                <w:sz w:val="24"/>
                <w:szCs w:val="24"/>
              </w:rPr>
              <w:t>2.</w:t>
            </w:r>
          </w:p>
        </w:tc>
        <w:tc>
          <w:tcPr>
            <w:tcW w:w="3066" w:type="dxa"/>
            <w:tcBorders>
              <w:top w:val="single" w:sz="4" w:space="0" w:color="000000"/>
              <w:left w:val="single" w:sz="4" w:space="0" w:color="000000"/>
              <w:bottom w:val="single" w:sz="4" w:space="0" w:color="000000"/>
              <w:right w:val="single" w:sz="4" w:space="0" w:color="000000"/>
            </w:tcBorders>
          </w:tcPr>
          <w:p w:rsidR="006C4CEB" w:rsidRDefault="00011730">
            <w:pPr>
              <w:spacing w:after="0" w:line="240" w:lineRule="auto"/>
              <w:jc w:val="both"/>
            </w:pPr>
            <w:r>
              <w:rPr>
                <w:rFonts w:ascii="Times New Roman" w:eastAsia="Calibri" w:hAnsi="Times New Roman" w:cs="Times New Roman"/>
                <w:sz w:val="24"/>
                <w:szCs w:val="24"/>
              </w:rPr>
              <w:t xml:space="preserve">Работник индивидуального предпринимателя/  юридического лица – специалист по организации по организации инженерных изысканий (главный инженер проектов), архитектурно-строительного проектирования (главных инженеров проектов, главных архитекторов проектов) </w:t>
            </w:r>
          </w:p>
          <w:p w:rsidR="006C4CEB" w:rsidRDefault="006C4CEB">
            <w:pPr>
              <w:spacing w:after="0" w:line="240" w:lineRule="auto"/>
              <w:jc w:val="both"/>
              <w:rPr>
                <w:rFonts w:ascii="Times New Roman" w:eastAsia="Calibri" w:hAnsi="Times New Roman" w:cs="Times New Roman"/>
              </w:rPr>
            </w:pPr>
          </w:p>
        </w:tc>
        <w:tc>
          <w:tcPr>
            <w:tcW w:w="3650" w:type="dxa"/>
            <w:tcBorders>
              <w:top w:val="single" w:sz="4" w:space="0" w:color="000000"/>
              <w:left w:val="single" w:sz="4" w:space="0" w:color="000000"/>
              <w:bottom w:val="single" w:sz="4" w:space="0" w:color="000000"/>
              <w:right w:val="single" w:sz="4" w:space="0" w:color="000000"/>
            </w:tcBorders>
          </w:tcPr>
          <w:p w:rsidR="006C4CEB" w:rsidRDefault="00011730">
            <w:pPr>
              <w:spacing w:after="0" w:line="240" w:lineRule="auto"/>
              <w:jc w:val="both"/>
            </w:pPr>
            <w:r>
              <w:rPr>
                <w:rFonts w:ascii="Times New Roman" w:eastAsia="Calibri" w:hAnsi="Times New Roman" w:cs="Times New Roman"/>
                <w:sz w:val="24"/>
                <w:szCs w:val="24"/>
              </w:rPr>
              <w:t>Высшее образование по профессии, специальности или направлению подготовки в области строительства</w:t>
            </w:r>
          </w:p>
          <w:p w:rsidR="006C4CEB" w:rsidRDefault="006C4CEB">
            <w:pPr>
              <w:spacing w:after="0" w:line="240" w:lineRule="auto"/>
              <w:jc w:val="both"/>
              <w:rPr>
                <w:rFonts w:ascii="Times New Roman" w:eastAsia="Calibri" w:hAnsi="Times New Roman" w:cs="Times New Roman"/>
              </w:rPr>
            </w:pPr>
          </w:p>
        </w:tc>
        <w:tc>
          <w:tcPr>
            <w:tcW w:w="2577" w:type="dxa"/>
            <w:tcBorders>
              <w:top w:val="single" w:sz="4" w:space="0" w:color="000000"/>
              <w:left w:val="single" w:sz="4" w:space="0" w:color="000000"/>
              <w:bottom w:val="single" w:sz="4" w:space="0" w:color="000000"/>
              <w:right w:val="single" w:sz="4" w:space="0" w:color="000000"/>
            </w:tcBorders>
          </w:tcPr>
          <w:p w:rsidR="006C4CEB" w:rsidRDefault="006C4CEB"/>
        </w:tc>
        <w:tc>
          <w:tcPr>
            <w:tcW w:w="1639" w:type="dxa"/>
            <w:tcBorders>
              <w:top w:val="single" w:sz="4" w:space="0" w:color="000000"/>
              <w:left w:val="single" w:sz="4" w:space="0" w:color="000000"/>
              <w:bottom w:val="single" w:sz="4" w:space="0" w:color="000000"/>
              <w:right w:val="single" w:sz="4" w:space="0" w:color="000000"/>
            </w:tcBorders>
          </w:tcPr>
          <w:p w:rsidR="006C4CEB" w:rsidRDefault="00011730">
            <w:pPr>
              <w:spacing w:after="0" w:line="240" w:lineRule="auto"/>
              <w:jc w:val="both"/>
            </w:pPr>
            <w:r>
              <w:rPr>
                <w:rFonts w:ascii="Times New Roman" w:eastAsia="Calibri" w:hAnsi="Times New Roman" w:cs="Times New Roman"/>
                <w:sz w:val="24"/>
                <w:szCs w:val="24"/>
              </w:rPr>
              <w:t>2</w:t>
            </w:r>
          </w:p>
          <w:p w:rsidR="006C4CEB" w:rsidRDefault="00011730">
            <w:pPr>
              <w:spacing w:after="0" w:line="240" w:lineRule="auto"/>
              <w:jc w:val="both"/>
              <w:rPr>
                <w:rFonts w:ascii="Times New Roman" w:eastAsia="Calibri" w:hAnsi="Times New Roman" w:cs="Times New Roman"/>
              </w:rPr>
            </w:pPr>
            <w:r>
              <w:rPr>
                <w:rFonts w:ascii="Times New Roman" w:eastAsia="Calibri" w:hAnsi="Times New Roman" w:cs="Times New Roman"/>
                <w:sz w:val="24"/>
                <w:szCs w:val="24"/>
              </w:rPr>
              <w:t>по основному месту работы</w:t>
            </w:r>
          </w:p>
        </w:tc>
        <w:tc>
          <w:tcPr>
            <w:tcW w:w="3112" w:type="dxa"/>
            <w:tcBorders>
              <w:top w:val="single" w:sz="4" w:space="0" w:color="000000"/>
              <w:left w:val="single" w:sz="4" w:space="0" w:color="000000"/>
              <w:bottom w:val="single" w:sz="4" w:space="0" w:color="000000"/>
              <w:right w:val="single" w:sz="4" w:space="0" w:color="000000"/>
            </w:tcBorders>
          </w:tcPr>
          <w:p w:rsidR="006C4CEB" w:rsidRDefault="00011730">
            <w:pPr>
              <w:spacing w:after="0" w:line="240" w:lineRule="auto"/>
              <w:jc w:val="both"/>
            </w:pPr>
            <w:r>
              <w:rPr>
                <w:rFonts w:ascii="Times New Roman" w:eastAsia="Calibri" w:hAnsi="Times New Roman" w:cs="Times New Roman"/>
                <w:sz w:val="24"/>
                <w:szCs w:val="24"/>
              </w:rPr>
              <w:t>Сведения о специалисте должны быть включены в национальный реестр специалистов в области инженерных изысканий и архитектурно-ст</w:t>
            </w:r>
            <w:r>
              <w:rPr>
                <w:rFonts w:ascii="Times New Roman" w:eastAsia="Calibri" w:hAnsi="Times New Roman" w:cs="Times New Roman"/>
                <w:sz w:val="24"/>
                <w:szCs w:val="24"/>
              </w:rPr>
              <w:t>роительного проектирования</w:t>
            </w:r>
          </w:p>
          <w:p w:rsidR="006C4CEB" w:rsidRDefault="006C4CEB">
            <w:pPr>
              <w:spacing w:after="0" w:line="240" w:lineRule="auto"/>
              <w:jc w:val="both"/>
            </w:pPr>
          </w:p>
          <w:p w:rsidR="006C4CEB" w:rsidRDefault="006C4CEB">
            <w:pPr>
              <w:spacing w:after="0" w:line="240" w:lineRule="auto"/>
              <w:jc w:val="both"/>
              <w:rPr>
                <w:rFonts w:ascii="Times New Roman" w:eastAsia="Calibri" w:hAnsi="Times New Roman" w:cs="Times New Roman"/>
              </w:rPr>
            </w:pPr>
          </w:p>
        </w:tc>
      </w:tr>
    </w:tbl>
    <w:p w:rsidR="006C4CEB" w:rsidRDefault="006C4CEB">
      <w:pPr>
        <w:widowControl w:val="0"/>
        <w:spacing w:after="0" w:line="240" w:lineRule="auto"/>
        <w:jc w:val="both"/>
        <w:rPr>
          <w:rFonts w:ascii="Times New Roman" w:eastAsia="Times New Roman" w:hAnsi="Times New Roman" w:cs="Times New Roman"/>
          <w:sz w:val="24"/>
          <w:szCs w:val="24"/>
          <w:lang w:eastAsia="ru-RU"/>
        </w:rPr>
        <w:sectPr w:rsidR="006C4CEB">
          <w:headerReference w:type="default" r:id="rId16"/>
          <w:headerReference w:type="first" r:id="rId17"/>
          <w:pgSz w:w="16838" w:h="11906" w:orient="landscape"/>
          <w:pgMar w:top="1418" w:right="1134" w:bottom="567" w:left="1134" w:header="708" w:footer="0" w:gutter="0"/>
          <w:cols w:space="720"/>
          <w:formProt w:val="0"/>
          <w:titlePg/>
          <w:docGrid w:linePitch="360" w:charSpace="4096"/>
        </w:sectPr>
      </w:pPr>
    </w:p>
    <w:p w:rsidR="006C4CEB" w:rsidRDefault="00011730">
      <w:pPr>
        <w:widowControl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5</w:t>
      </w:r>
    </w:p>
    <w:p w:rsidR="006C4CEB" w:rsidRDefault="006C4CEB">
      <w:pPr>
        <w:widowControl w:val="0"/>
        <w:spacing w:after="0" w:line="240" w:lineRule="auto"/>
        <w:jc w:val="both"/>
        <w:rPr>
          <w:rFonts w:ascii="Times New Roman" w:eastAsia="Times New Roman" w:hAnsi="Times New Roman" w:cs="Times New Roman"/>
          <w:sz w:val="24"/>
          <w:szCs w:val="24"/>
          <w:lang w:eastAsia="ru-RU"/>
        </w:rPr>
      </w:pPr>
    </w:p>
    <w:p w:rsidR="006C4CEB" w:rsidRDefault="00011730">
      <w:pPr>
        <w:widowControl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ПЕРЕЧЕНЬ КОНТРАКТОВ И (ИЛИ) ДОГОВОРОВ, ПОДТВЕРЖДАЮЩИХ НАЛИЧИЕ У УЧАСТНИКА ПРЕДВАРИТЕЛЬНОГО ОТБОРА ОПЫТА ОКАЗАНИЯ УСЛУГ И (ИЛИ) ВЫПОЛНЕНИЯ РАБОТ, АНАЛОГИЧНЫХ ПРЕДМЕТУ </w:t>
      </w:r>
      <w:r>
        <w:rPr>
          <w:rFonts w:ascii="Times New Roman" w:eastAsia="Times New Roman" w:hAnsi="Times New Roman" w:cs="Times New Roman"/>
          <w:b/>
          <w:sz w:val="24"/>
          <w:szCs w:val="24"/>
          <w:lang w:eastAsia="ru-RU"/>
        </w:rPr>
        <w:t>ПРЕДВАРИТЕЛЬНОГО ОТБОРА</w:t>
      </w:r>
    </w:p>
    <w:p w:rsidR="006C4CEB" w:rsidRDefault="006C4CEB">
      <w:pPr>
        <w:widowControl w:val="0"/>
        <w:spacing w:after="0" w:line="240" w:lineRule="auto"/>
        <w:jc w:val="both"/>
        <w:rPr>
          <w:rFonts w:ascii="Times New Roman" w:eastAsia="Times New Roman" w:hAnsi="Times New Roman" w:cs="Times New Roman"/>
          <w:sz w:val="24"/>
          <w:szCs w:val="24"/>
          <w:lang w:eastAsia="ru-RU"/>
        </w:rPr>
      </w:pPr>
    </w:p>
    <w:p w:rsidR="006C4CEB" w:rsidRDefault="00011730">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tbl>
      <w:tblPr>
        <w:tblW w:w="14601" w:type="dxa"/>
        <w:tblInd w:w="108" w:type="dxa"/>
        <w:tblLayout w:type="fixed"/>
        <w:tblLook w:val="04A0" w:firstRow="1" w:lastRow="0" w:firstColumn="1" w:lastColumn="0" w:noHBand="0" w:noVBand="1"/>
      </w:tblPr>
      <w:tblGrid>
        <w:gridCol w:w="602"/>
        <w:gridCol w:w="1849"/>
        <w:gridCol w:w="1955"/>
        <w:gridCol w:w="1956"/>
        <w:gridCol w:w="2827"/>
        <w:gridCol w:w="2593"/>
        <w:gridCol w:w="2819"/>
      </w:tblGrid>
      <w:tr w:rsidR="006C4CEB">
        <w:trPr>
          <w:trHeight w:val="2632"/>
        </w:trPr>
        <w:tc>
          <w:tcPr>
            <w:tcW w:w="601" w:type="dxa"/>
            <w:shd w:val="clear" w:color="auto" w:fill="D9D9D9" w:themeFill="background1" w:themeFillShade="D9"/>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п/п</w:t>
            </w:r>
          </w:p>
        </w:tc>
        <w:tc>
          <w:tcPr>
            <w:tcW w:w="1849" w:type="dxa"/>
            <w:shd w:val="clear" w:color="auto" w:fill="D9D9D9" w:themeFill="background1" w:themeFillShade="D9"/>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Наименование, дата заключения и номер контракта и (или) договора</w:t>
            </w:r>
          </w:p>
        </w:tc>
        <w:tc>
          <w:tcPr>
            <w:tcW w:w="1955" w:type="dxa"/>
            <w:shd w:val="clear" w:color="auto" w:fill="D9D9D9" w:themeFill="background1" w:themeFillShade="D9"/>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Установленный срок оказания услуг и (или) выполнения работ</w:t>
            </w:r>
          </w:p>
        </w:tc>
        <w:tc>
          <w:tcPr>
            <w:tcW w:w="1956" w:type="dxa"/>
            <w:shd w:val="clear" w:color="auto" w:fill="D9D9D9" w:themeFill="background1" w:themeFillShade="D9"/>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Первоначальная стоимость услуг и (или) работ, рублей</w:t>
            </w:r>
          </w:p>
        </w:tc>
        <w:tc>
          <w:tcPr>
            <w:tcW w:w="2827" w:type="dxa"/>
            <w:shd w:val="clear" w:color="auto" w:fill="D9D9D9" w:themeFill="background1" w:themeFillShade="D9"/>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Наименование, дата и номер актов приемки </w:t>
            </w:r>
            <w:r>
              <w:rPr>
                <w:rFonts w:ascii="Times New Roman" w:eastAsia="Calibri" w:hAnsi="Times New Roman" w:cs="Times New Roman"/>
                <w:sz w:val="24"/>
                <w:szCs w:val="24"/>
              </w:rPr>
              <w:t>оказанных услуг и (или) выполненных работ по контракту и (или) договору или иных документов, подтверждающих приемку услуг и (или) работ</w:t>
            </w:r>
          </w:p>
        </w:tc>
        <w:tc>
          <w:tcPr>
            <w:tcW w:w="2593" w:type="dxa"/>
            <w:shd w:val="clear" w:color="auto" w:fill="D9D9D9" w:themeFill="background1" w:themeFillShade="D9"/>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Окончательная стоимость услуг и (или) работ (согласно актам приемки оказанных услуг и (или) выполненных работ), рублей</w:t>
            </w:r>
          </w:p>
        </w:tc>
        <w:tc>
          <w:tcPr>
            <w:tcW w:w="2819" w:type="dxa"/>
            <w:shd w:val="clear" w:color="auto" w:fill="D9D9D9" w:themeFill="background1" w:themeFillShade="D9"/>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Н</w:t>
            </w:r>
            <w:r>
              <w:rPr>
                <w:rFonts w:ascii="Times New Roman" w:eastAsia="Calibri" w:hAnsi="Times New Roman" w:cs="Times New Roman"/>
                <w:sz w:val="24"/>
                <w:szCs w:val="24"/>
              </w:rPr>
              <w:t>аличие подтверждения приемки заказчиком услуг и (или) работ по контракту и (или) договору, оказанных и (или) выполненных в полном объеме (наличие/отсутствие подписи заказчика о приемке)</w:t>
            </w:r>
          </w:p>
        </w:tc>
      </w:tr>
      <w:tr w:rsidR="006C4CEB">
        <w:trPr>
          <w:trHeight w:val="546"/>
        </w:trPr>
        <w:tc>
          <w:tcPr>
            <w:tcW w:w="601" w:type="dxa"/>
            <w:shd w:val="clear" w:color="auto" w:fill="D9D9D9" w:themeFill="background1" w:themeFillShade="D9"/>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849" w:type="dxa"/>
            <w:shd w:val="clear" w:color="auto" w:fill="D9D9D9" w:themeFill="background1" w:themeFillShade="D9"/>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955" w:type="dxa"/>
            <w:shd w:val="clear" w:color="auto" w:fill="D9D9D9" w:themeFill="background1" w:themeFillShade="D9"/>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956" w:type="dxa"/>
            <w:shd w:val="clear" w:color="auto" w:fill="D9D9D9" w:themeFill="background1" w:themeFillShade="D9"/>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827" w:type="dxa"/>
            <w:shd w:val="clear" w:color="auto" w:fill="D9D9D9" w:themeFill="background1" w:themeFillShade="D9"/>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2593" w:type="dxa"/>
            <w:shd w:val="clear" w:color="auto" w:fill="D9D9D9" w:themeFill="background1" w:themeFillShade="D9"/>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2819" w:type="dxa"/>
            <w:shd w:val="clear" w:color="auto" w:fill="D9D9D9" w:themeFill="background1" w:themeFillShade="D9"/>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r>
      <w:tr w:rsidR="006C4CEB">
        <w:trPr>
          <w:trHeight w:val="540"/>
        </w:trPr>
        <w:tc>
          <w:tcPr>
            <w:tcW w:w="601" w:type="dxa"/>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849" w:type="dxa"/>
          </w:tcPr>
          <w:p w:rsidR="006C4CEB" w:rsidRDefault="006C4CEB">
            <w:pPr>
              <w:spacing w:after="0" w:line="240" w:lineRule="auto"/>
              <w:jc w:val="both"/>
              <w:rPr>
                <w:rFonts w:ascii="Times New Roman" w:eastAsia="Calibri" w:hAnsi="Times New Roman" w:cs="Times New Roman"/>
                <w:sz w:val="24"/>
                <w:szCs w:val="24"/>
                <w:highlight w:val="cyan"/>
              </w:rPr>
            </w:pPr>
          </w:p>
        </w:tc>
        <w:tc>
          <w:tcPr>
            <w:tcW w:w="1955" w:type="dxa"/>
          </w:tcPr>
          <w:p w:rsidR="006C4CEB" w:rsidRDefault="006C4CEB">
            <w:pPr>
              <w:spacing w:after="0" w:line="240" w:lineRule="auto"/>
              <w:jc w:val="both"/>
              <w:rPr>
                <w:rFonts w:ascii="Times New Roman" w:eastAsia="Calibri" w:hAnsi="Times New Roman" w:cs="Times New Roman"/>
                <w:sz w:val="24"/>
                <w:szCs w:val="24"/>
                <w:highlight w:val="cyan"/>
              </w:rPr>
            </w:pPr>
          </w:p>
        </w:tc>
        <w:tc>
          <w:tcPr>
            <w:tcW w:w="1956" w:type="dxa"/>
          </w:tcPr>
          <w:p w:rsidR="006C4CEB" w:rsidRDefault="006C4CEB">
            <w:pPr>
              <w:spacing w:after="0" w:line="240" w:lineRule="auto"/>
              <w:jc w:val="both"/>
              <w:rPr>
                <w:rFonts w:ascii="Times New Roman" w:eastAsia="Calibri" w:hAnsi="Times New Roman" w:cs="Times New Roman"/>
                <w:sz w:val="24"/>
                <w:szCs w:val="24"/>
                <w:highlight w:val="cyan"/>
              </w:rPr>
            </w:pPr>
          </w:p>
        </w:tc>
        <w:tc>
          <w:tcPr>
            <w:tcW w:w="2827" w:type="dxa"/>
          </w:tcPr>
          <w:p w:rsidR="006C4CEB" w:rsidRDefault="006C4CEB">
            <w:pPr>
              <w:spacing w:after="0" w:line="240" w:lineRule="auto"/>
              <w:jc w:val="both"/>
              <w:rPr>
                <w:rFonts w:ascii="Times New Roman" w:eastAsia="Calibri" w:hAnsi="Times New Roman" w:cs="Times New Roman"/>
                <w:sz w:val="24"/>
                <w:szCs w:val="24"/>
                <w:highlight w:val="cyan"/>
              </w:rPr>
            </w:pPr>
          </w:p>
        </w:tc>
        <w:tc>
          <w:tcPr>
            <w:tcW w:w="2593" w:type="dxa"/>
          </w:tcPr>
          <w:p w:rsidR="006C4CEB" w:rsidRDefault="006C4CEB">
            <w:pPr>
              <w:spacing w:after="0" w:line="240" w:lineRule="auto"/>
              <w:jc w:val="both"/>
              <w:rPr>
                <w:rFonts w:ascii="Times New Roman" w:eastAsia="Calibri" w:hAnsi="Times New Roman" w:cs="Times New Roman"/>
                <w:sz w:val="24"/>
                <w:szCs w:val="24"/>
                <w:highlight w:val="cyan"/>
              </w:rPr>
            </w:pPr>
          </w:p>
        </w:tc>
        <w:tc>
          <w:tcPr>
            <w:tcW w:w="2819" w:type="dxa"/>
          </w:tcPr>
          <w:p w:rsidR="006C4CEB" w:rsidRDefault="006C4CEB">
            <w:pPr>
              <w:spacing w:after="0" w:line="240" w:lineRule="auto"/>
              <w:jc w:val="both"/>
              <w:rPr>
                <w:rFonts w:ascii="Times New Roman" w:eastAsia="Calibri" w:hAnsi="Times New Roman" w:cs="Times New Roman"/>
                <w:sz w:val="24"/>
                <w:szCs w:val="24"/>
                <w:highlight w:val="cyan"/>
              </w:rPr>
            </w:pPr>
          </w:p>
        </w:tc>
      </w:tr>
      <w:tr w:rsidR="006C4CEB">
        <w:trPr>
          <w:trHeight w:val="540"/>
        </w:trPr>
        <w:tc>
          <w:tcPr>
            <w:tcW w:w="601" w:type="dxa"/>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849" w:type="dxa"/>
          </w:tcPr>
          <w:p w:rsidR="006C4CEB" w:rsidRDefault="006C4CEB">
            <w:pPr>
              <w:spacing w:after="0" w:line="240" w:lineRule="auto"/>
              <w:jc w:val="both"/>
              <w:rPr>
                <w:rFonts w:ascii="Times New Roman" w:eastAsia="Calibri" w:hAnsi="Times New Roman" w:cs="Times New Roman"/>
                <w:sz w:val="24"/>
                <w:szCs w:val="24"/>
                <w:highlight w:val="cyan"/>
              </w:rPr>
            </w:pPr>
          </w:p>
        </w:tc>
        <w:tc>
          <w:tcPr>
            <w:tcW w:w="1955" w:type="dxa"/>
          </w:tcPr>
          <w:p w:rsidR="006C4CEB" w:rsidRDefault="006C4CEB">
            <w:pPr>
              <w:spacing w:after="0" w:line="240" w:lineRule="auto"/>
              <w:jc w:val="both"/>
              <w:rPr>
                <w:rFonts w:ascii="Times New Roman" w:eastAsia="Calibri" w:hAnsi="Times New Roman" w:cs="Times New Roman"/>
                <w:sz w:val="24"/>
                <w:szCs w:val="24"/>
                <w:highlight w:val="cyan"/>
              </w:rPr>
            </w:pPr>
          </w:p>
        </w:tc>
        <w:tc>
          <w:tcPr>
            <w:tcW w:w="1956" w:type="dxa"/>
          </w:tcPr>
          <w:p w:rsidR="006C4CEB" w:rsidRDefault="006C4CEB">
            <w:pPr>
              <w:spacing w:after="0" w:line="240" w:lineRule="auto"/>
              <w:jc w:val="both"/>
              <w:rPr>
                <w:rFonts w:ascii="Times New Roman" w:eastAsia="Calibri" w:hAnsi="Times New Roman" w:cs="Times New Roman"/>
                <w:sz w:val="24"/>
                <w:szCs w:val="24"/>
                <w:highlight w:val="cyan"/>
              </w:rPr>
            </w:pPr>
          </w:p>
        </w:tc>
        <w:tc>
          <w:tcPr>
            <w:tcW w:w="2827" w:type="dxa"/>
          </w:tcPr>
          <w:p w:rsidR="006C4CEB" w:rsidRDefault="006C4CEB">
            <w:pPr>
              <w:spacing w:after="0" w:line="240" w:lineRule="auto"/>
              <w:jc w:val="both"/>
              <w:rPr>
                <w:rFonts w:ascii="Times New Roman" w:eastAsia="Calibri" w:hAnsi="Times New Roman" w:cs="Times New Roman"/>
                <w:sz w:val="24"/>
                <w:szCs w:val="24"/>
                <w:highlight w:val="cyan"/>
              </w:rPr>
            </w:pPr>
          </w:p>
        </w:tc>
        <w:tc>
          <w:tcPr>
            <w:tcW w:w="2593" w:type="dxa"/>
          </w:tcPr>
          <w:p w:rsidR="006C4CEB" w:rsidRDefault="006C4CEB">
            <w:pPr>
              <w:spacing w:after="0" w:line="240" w:lineRule="auto"/>
              <w:jc w:val="both"/>
              <w:rPr>
                <w:rFonts w:ascii="Times New Roman" w:eastAsia="Calibri" w:hAnsi="Times New Roman" w:cs="Times New Roman"/>
                <w:sz w:val="24"/>
                <w:szCs w:val="24"/>
                <w:highlight w:val="cyan"/>
              </w:rPr>
            </w:pPr>
          </w:p>
        </w:tc>
        <w:tc>
          <w:tcPr>
            <w:tcW w:w="2819" w:type="dxa"/>
          </w:tcPr>
          <w:p w:rsidR="006C4CEB" w:rsidRDefault="006C4CEB">
            <w:pPr>
              <w:spacing w:after="0" w:line="240" w:lineRule="auto"/>
              <w:jc w:val="both"/>
              <w:rPr>
                <w:rFonts w:ascii="Times New Roman" w:eastAsia="Calibri" w:hAnsi="Times New Roman" w:cs="Times New Roman"/>
                <w:sz w:val="24"/>
                <w:szCs w:val="24"/>
                <w:highlight w:val="cyan"/>
              </w:rPr>
            </w:pPr>
          </w:p>
        </w:tc>
      </w:tr>
      <w:tr w:rsidR="006C4CEB">
        <w:trPr>
          <w:trHeight w:val="540"/>
        </w:trPr>
        <w:tc>
          <w:tcPr>
            <w:tcW w:w="601" w:type="dxa"/>
          </w:tcPr>
          <w:p w:rsidR="006C4CEB" w:rsidRDefault="0001173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849" w:type="dxa"/>
          </w:tcPr>
          <w:p w:rsidR="006C4CEB" w:rsidRDefault="006C4CEB">
            <w:pPr>
              <w:spacing w:after="0" w:line="240" w:lineRule="auto"/>
              <w:jc w:val="both"/>
              <w:rPr>
                <w:rFonts w:ascii="Times New Roman" w:eastAsia="Calibri" w:hAnsi="Times New Roman" w:cs="Times New Roman"/>
                <w:sz w:val="24"/>
                <w:szCs w:val="24"/>
                <w:highlight w:val="cyan"/>
              </w:rPr>
            </w:pPr>
          </w:p>
        </w:tc>
        <w:tc>
          <w:tcPr>
            <w:tcW w:w="1955" w:type="dxa"/>
          </w:tcPr>
          <w:p w:rsidR="006C4CEB" w:rsidRDefault="006C4CEB">
            <w:pPr>
              <w:spacing w:after="0" w:line="240" w:lineRule="auto"/>
              <w:jc w:val="both"/>
              <w:rPr>
                <w:rFonts w:ascii="Times New Roman" w:eastAsia="Calibri" w:hAnsi="Times New Roman" w:cs="Times New Roman"/>
                <w:sz w:val="24"/>
                <w:szCs w:val="24"/>
                <w:highlight w:val="cyan"/>
              </w:rPr>
            </w:pPr>
          </w:p>
        </w:tc>
        <w:tc>
          <w:tcPr>
            <w:tcW w:w="1956" w:type="dxa"/>
          </w:tcPr>
          <w:p w:rsidR="006C4CEB" w:rsidRDefault="006C4CEB">
            <w:pPr>
              <w:spacing w:after="0" w:line="240" w:lineRule="auto"/>
              <w:jc w:val="both"/>
              <w:rPr>
                <w:rFonts w:ascii="Times New Roman" w:eastAsia="Calibri" w:hAnsi="Times New Roman" w:cs="Times New Roman"/>
                <w:sz w:val="24"/>
                <w:szCs w:val="24"/>
                <w:highlight w:val="cyan"/>
              </w:rPr>
            </w:pPr>
          </w:p>
        </w:tc>
        <w:tc>
          <w:tcPr>
            <w:tcW w:w="2827" w:type="dxa"/>
          </w:tcPr>
          <w:p w:rsidR="006C4CEB" w:rsidRDefault="006C4CEB">
            <w:pPr>
              <w:spacing w:after="0" w:line="240" w:lineRule="auto"/>
              <w:jc w:val="both"/>
              <w:rPr>
                <w:rFonts w:ascii="Times New Roman" w:eastAsia="Calibri" w:hAnsi="Times New Roman" w:cs="Times New Roman"/>
                <w:sz w:val="24"/>
                <w:szCs w:val="24"/>
                <w:highlight w:val="cyan"/>
              </w:rPr>
            </w:pPr>
          </w:p>
        </w:tc>
        <w:tc>
          <w:tcPr>
            <w:tcW w:w="2593" w:type="dxa"/>
          </w:tcPr>
          <w:p w:rsidR="006C4CEB" w:rsidRDefault="006C4CEB">
            <w:pPr>
              <w:spacing w:after="0" w:line="240" w:lineRule="auto"/>
              <w:jc w:val="both"/>
              <w:rPr>
                <w:rFonts w:ascii="Times New Roman" w:eastAsia="Calibri" w:hAnsi="Times New Roman" w:cs="Times New Roman"/>
                <w:sz w:val="24"/>
                <w:szCs w:val="24"/>
                <w:highlight w:val="cyan"/>
              </w:rPr>
            </w:pPr>
          </w:p>
        </w:tc>
        <w:tc>
          <w:tcPr>
            <w:tcW w:w="2819" w:type="dxa"/>
          </w:tcPr>
          <w:p w:rsidR="006C4CEB" w:rsidRDefault="006C4CEB">
            <w:pPr>
              <w:spacing w:after="0" w:line="240" w:lineRule="auto"/>
              <w:jc w:val="both"/>
              <w:rPr>
                <w:rFonts w:ascii="Times New Roman" w:eastAsia="Calibri" w:hAnsi="Times New Roman" w:cs="Times New Roman"/>
                <w:sz w:val="24"/>
                <w:szCs w:val="24"/>
                <w:highlight w:val="cyan"/>
              </w:rPr>
            </w:pPr>
          </w:p>
        </w:tc>
      </w:tr>
    </w:tbl>
    <w:p w:rsidR="006C4CEB" w:rsidRDefault="00011730">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6C4CEB" w:rsidRDefault="006C4CEB">
      <w:pPr>
        <w:widowControl w:val="0"/>
        <w:spacing w:after="0" w:line="240" w:lineRule="auto"/>
        <w:jc w:val="both"/>
        <w:rPr>
          <w:rFonts w:ascii="Times New Roman" w:eastAsia="Times New Roman" w:hAnsi="Times New Roman" w:cs="Times New Roman"/>
          <w:sz w:val="24"/>
          <w:szCs w:val="24"/>
          <w:lang w:eastAsia="ru-RU"/>
        </w:rPr>
        <w:sectPr w:rsidR="006C4CEB">
          <w:headerReference w:type="default" r:id="rId18"/>
          <w:headerReference w:type="first" r:id="rId19"/>
          <w:pgSz w:w="16838" w:h="11906" w:orient="landscape"/>
          <w:pgMar w:top="1418" w:right="1134" w:bottom="567" w:left="1134" w:header="0" w:footer="0" w:gutter="0"/>
          <w:cols w:space="720"/>
          <w:formProt w:val="0"/>
          <w:docGrid w:linePitch="360" w:charSpace="4096"/>
        </w:sectPr>
      </w:pPr>
    </w:p>
    <w:p w:rsidR="006C4CEB" w:rsidRDefault="00011730">
      <w:pPr>
        <w:widowControl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6</w:t>
      </w:r>
    </w:p>
    <w:p w:rsidR="006C4CEB" w:rsidRDefault="006C4CEB">
      <w:pPr>
        <w:spacing w:after="0" w:line="240" w:lineRule="auto"/>
        <w:ind w:left="5812"/>
        <w:jc w:val="right"/>
        <w:rPr>
          <w:rFonts w:ascii="Times New Roman" w:eastAsia="Times New Roman" w:hAnsi="Times New Roman" w:cs="Times New Roman"/>
          <w:bCs/>
          <w:i/>
          <w:sz w:val="24"/>
          <w:szCs w:val="24"/>
          <w:lang w:eastAsia="ru-RU"/>
        </w:rPr>
      </w:pPr>
    </w:p>
    <w:p w:rsidR="006C4CEB" w:rsidRDefault="00011730">
      <w:pPr>
        <w:jc w:val="center"/>
        <w:rPr>
          <w:rFonts w:ascii="Times New Roman" w:hAnsi="Times New Roman" w:cs="Times New Roman"/>
          <w:b/>
          <w:bCs/>
        </w:rPr>
      </w:pPr>
      <w:r>
        <w:rPr>
          <w:rFonts w:ascii="Times New Roman" w:eastAsia="Times New Roman" w:hAnsi="Times New Roman" w:cs="Times New Roman"/>
          <w:b/>
          <w:bCs/>
        </w:rPr>
        <w:t xml:space="preserve">СОГЛАСИЕ НА ОБРАБОТКУ ПЕРСОНАЛЬНЫХ ДАННЫХ В СООТВЕТСТВИИ С ФЕДЕРАЛЬНЫМ ЗАКОНОМ «О ПЕРСОНАЛЬНЫХ ДАННЫХ» </w:t>
      </w:r>
    </w:p>
    <w:p w:rsidR="006C4CEB" w:rsidRDefault="006C4CEB">
      <w:pPr>
        <w:jc w:val="center"/>
        <w:rPr>
          <w:rFonts w:ascii="Times New Roman" w:hAnsi="Times New Roman" w:cs="Times New Roman"/>
          <w:b/>
          <w:bCs/>
        </w:rPr>
      </w:pPr>
    </w:p>
    <w:p w:rsidR="006C4CEB" w:rsidRDefault="00011730">
      <w:pPr>
        <w:jc w:val="center"/>
        <w:rPr>
          <w:rFonts w:ascii="Times New Roman" w:hAnsi="Times New Roman" w:cs="Times New Roman"/>
        </w:rPr>
      </w:pPr>
      <w:r>
        <w:rPr>
          <w:rFonts w:ascii="Times New Roman" w:eastAsia="Times New Roman" w:hAnsi="Times New Roman" w:cs="Times New Roman"/>
        </w:rPr>
        <w:t xml:space="preserve">СОГЛАСИЕ </w:t>
      </w:r>
    </w:p>
    <w:p w:rsidR="006C4CEB" w:rsidRDefault="00011730">
      <w:pPr>
        <w:jc w:val="center"/>
        <w:rPr>
          <w:rFonts w:ascii="Times New Roman" w:hAnsi="Times New Roman" w:cs="Times New Roman"/>
        </w:rPr>
      </w:pPr>
      <w:r>
        <w:rPr>
          <w:rFonts w:ascii="Times New Roman" w:eastAsia="Times New Roman" w:hAnsi="Times New Roman" w:cs="Times New Roman"/>
        </w:rPr>
        <w:t xml:space="preserve">на обработку персональных данных </w:t>
      </w:r>
    </w:p>
    <w:p w:rsidR="006C4CEB" w:rsidRDefault="00011730">
      <w:pPr>
        <w:rPr>
          <w:rFonts w:ascii="Times New Roman" w:hAnsi="Times New Roman" w:cs="Times New Roman"/>
        </w:rPr>
      </w:pPr>
      <w:r>
        <w:rPr>
          <w:rFonts w:ascii="Times New Roman" w:eastAsia="Times New Roman" w:hAnsi="Times New Roman" w:cs="Times New Roman"/>
          <w:sz w:val="28"/>
          <w:szCs w:val="28"/>
        </w:rPr>
        <w:t>Я, субъект персональных данных:</w:t>
      </w:r>
      <w:r>
        <w:rPr>
          <w:rFonts w:ascii="Times New Roman" w:eastAsia="Times New Roman" w:hAnsi="Times New Roman" w:cs="Times New Roman"/>
        </w:rPr>
        <w:t xml:space="preserve"> </w:t>
      </w:r>
      <w:r>
        <w:rPr>
          <w:rFonts w:ascii="Times New Roman" w:eastAsia="Times New Roman" w:hAnsi="Times New Roman" w:cs="Times New Roman"/>
        </w:rPr>
        <w:t>______________________________________________________________________</w:t>
      </w:r>
    </w:p>
    <w:p w:rsidR="006C4CEB" w:rsidRDefault="00011730">
      <w:pPr>
        <w:jc w:val="center"/>
        <w:rPr>
          <w:rFonts w:ascii="Times New Roman" w:hAnsi="Times New Roman" w:cs="Times New Roman"/>
        </w:rPr>
      </w:pPr>
      <w:r>
        <w:rPr>
          <w:rFonts w:ascii="Times New Roman" w:eastAsia="Times New Roman" w:hAnsi="Times New Roman" w:cs="Times New Roman"/>
          <w:sz w:val="18"/>
          <w:szCs w:val="18"/>
        </w:rPr>
        <w:t>(Ф.И.О. полностью)</w:t>
      </w:r>
      <w:r>
        <w:rPr>
          <w:rFonts w:ascii="Times New Roman" w:eastAsia="Times New Roman" w:hAnsi="Times New Roman" w:cs="Times New Roman"/>
        </w:rPr>
        <w:t xml:space="preserve"> </w:t>
      </w:r>
    </w:p>
    <w:p w:rsidR="006C4CEB" w:rsidRDefault="00011730">
      <w:pPr>
        <w:rPr>
          <w:rFonts w:ascii="Times New Roman" w:hAnsi="Times New Roman" w:cs="Times New Roman"/>
        </w:rPr>
      </w:pPr>
      <w:r>
        <w:rPr>
          <w:rFonts w:ascii="Times New Roman" w:eastAsia="Times New Roman" w:hAnsi="Times New Roman" w:cs="Times New Roman"/>
        </w:rPr>
        <w:t>основной документ, удостоверяющий личность:_____________________________</w:t>
      </w:r>
    </w:p>
    <w:p w:rsidR="006C4CEB" w:rsidRDefault="00011730">
      <w:pPr>
        <w:jc w:val="center"/>
        <w:rPr>
          <w:rFonts w:ascii="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sz w:val="18"/>
          <w:szCs w:val="18"/>
        </w:rPr>
        <w:t>наименование, серия, номер, дата выдачи, выдавший орган, код подразделения)</w:t>
      </w:r>
      <w:r>
        <w:rPr>
          <w:rFonts w:ascii="Times New Roman" w:eastAsia="Times New Roman" w:hAnsi="Times New Roman" w:cs="Times New Roman"/>
        </w:rPr>
        <w:t xml:space="preserve"> </w:t>
      </w:r>
    </w:p>
    <w:p w:rsidR="006C4CEB" w:rsidRDefault="00011730">
      <w:pPr>
        <w:rPr>
          <w:rFonts w:ascii="Times New Roman" w:hAnsi="Times New Roman" w:cs="Times New Roman"/>
        </w:rPr>
      </w:pPr>
      <w:r>
        <w:rPr>
          <w:rFonts w:ascii="Times New Roman" w:eastAsia="Times New Roman" w:hAnsi="Times New Roman" w:cs="Times New Roman"/>
        </w:rPr>
        <w:t xml:space="preserve">зарегистрированного(-ой) по адресу: ______________________________________________________________________ </w:t>
      </w:r>
    </w:p>
    <w:p w:rsidR="006C4CEB" w:rsidRDefault="00011730">
      <w:pPr>
        <w:jc w:val="both"/>
        <w:rPr>
          <w:rFonts w:ascii="Times New Roman" w:hAnsi="Times New Roman" w:cs="Times New Roman"/>
        </w:rPr>
      </w:pPr>
      <w:r>
        <w:rPr>
          <w:rFonts w:ascii="Times New Roman" w:eastAsia="Times New Roman" w:hAnsi="Times New Roman" w:cs="Times New Roman"/>
        </w:rPr>
        <w:t>в соответствии со ст. 9 Федерального закона от 27.07.2006 № 152-ФЗ «О персональных данных» даю конкретное, предметное, информированное, сознательное</w:t>
      </w:r>
      <w:r>
        <w:rPr>
          <w:rFonts w:ascii="Times New Roman" w:eastAsia="Times New Roman" w:hAnsi="Times New Roman" w:cs="Times New Roman"/>
        </w:rPr>
        <w:t xml:space="preserve"> и однозначное согласие на обработку своих персональных данных, указанных в любой из частей заявки на участие в предварительном отборе на право включения ______________________________________________________________________ </w:t>
      </w:r>
    </w:p>
    <w:p w:rsidR="006C4CEB" w:rsidRDefault="00011730">
      <w:pPr>
        <w:jc w:val="center"/>
        <w:rPr>
          <w:rFonts w:ascii="Times New Roman" w:hAnsi="Times New Roman" w:cs="Times New Roman"/>
        </w:rPr>
      </w:pPr>
      <w:r>
        <w:rPr>
          <w:rFonts w:ascii="Times New Roman" w:eastAsia="Times New Roman" w:hAnsi="Times New Roman" w:cs="Times New Roman"/>
          <w:sz w:val="18"/>
          <w:szCs w:val="18"/>
        </w:rPr>
        <w:t>(наименование участника предва</w:t>
      </w:r>
      <w:r>
        <w:rPr>
          <w:rFonts w:ascii="Times New Roman" w:eastAsia="Times New Roman" w:hAnsi="Times New Roman" w:cs="Times New Roman"/>
          <w:sz w:val="18"/>
          <w:szCs w:val="18"/>
        </w:rPr>
        <w:t>рительного отбора и ИНН)</w:t>
      </w:r>
      <w:r>
        <w:rPr>
          <w:rFonts w:ascii="Times New Roman" w:eastAsia="Times New Roman" w:hAnsi="Times New Roman" w:cs="Times New Roman"/>
        </w:rPr>
        <w:t xml:space="preserve"> </w:t>
      </w:r>
    </w:p>
    <w:p w:rsidR="006C4CEB" w:rsidRDefault="00011730">
      <w:pPr>
        <w:jc w:val="both"/>
        <w:rPr>
          <w:rFonts w:ascii="Times New Roman" w:hAnsi="Times New Roman" w:cs="Times New Roman"/>
        </w:rPr>
      </w:pPr>
      <w:r>
        <w:rPr>
          <w:rFonts w:ascii="Times New Roman" w:eastAsia="Times New Roman" w:hAnsi="Times New Roman" w:cs="Times New Roman"/>
        </w:rPr>
        <w:t>в реестр квалифицированных подрядных организаций, имеющих право принимать участие в электронных аукционах, предметом которых является оказание услуг и (или) выполнение работ по капитальному ремонту общего имущества многоквартирных</w:t>
      </w:r>
      <w:r>
        <w:rPr>
          <w:rFonts w:ascii="Times New Roman" w:eastAsia="Times New Roman" w:hAnsi="Times New Roman" w:cs="Times New Roman"/>
        </w:rPr>
        <w:t xml:space="preserve"> домов (указать номер предварительного отбора) органу, уполномоченному на ведение реестра квалифицированных подрядных организаций (далее - РКПО), в соответствии с постановлением Правительства </w:t>
      </w:r>
      <w:r>
        <w:rPr>
          <w:rFonts w:ascii="Times New Roman" w:eastAsia="Times New Roman" w:hAnsi="Times New Roman" w:cs="Times New Roman"/>
          <w:sz w:val="28"/>
          <w:szCs w:val="28"/>
          <w:lang w:eastAsia="ru-RU"/>
        </w:rPr>
        <w:t>Новосибирской области от 24.08.2016 № 242-п</w:t>
      </w:r>
      <w:r>
        <w:rPr>
          <w:rFonts w:ascii="Times New Roman" w:eastAsia="Times New Roman" w:hAnsi="Times New Roman" w:cs="Times New Roman"/>
        </w:rPr>
        <w:t xml:space="preserve"> - </w:t>
      </w:r>
      <w:r>
        <w:rPr>
          <w:rFonts w:ascii="Times New Roman" w:eastAsia="Times New Roman" w:hAnsi="Times New Roman" w:cs="Times New Roman"/>
          <w:sz w:val="28"/>
          <w:szCs w:val="28"/>
        </w:rPr>
        <w:t>Министерству жилищ</w:t>
      </w:r>
      <w:r>
        <w:rPr>
          <w:rFonts w:ascii="Times New Roman" w:eastAsia="Times New Roman" w:hAnsi="Times New Roman" w:cs="Times New Roman"/>
          <w:sz w:val="28"/>
          <w:szCs w:val="28"/>
        </w:rPr>
        <w:t>но-коммунального хозяйства и энергетики Новосибирской области</w:t>
      </w:r>
      <w:r>
        <w:rPr>
          <w:rFonts w:ascii="Times New Roman" w:eastAsia="Times New Roman" w:hAnsi="Times New Roman" w:cs="Times New Roman"/>
        </w:rPr>
        <w:t xml:space="preserve"> (ИНН </w:t>
      </w:r>
      <w:r>
        <w:rPr>
          <w:rFonts w:ascii="Times New Roman" w:eastAsia="Times New Roman" w:hAnsi="Times New Roman" w:cs="Times New Roman"/>
          <w:sz w:val="28"/>
          <w:szCs w:val="28"/>
        </w:rPr>
        <w:t>5406793110</w:t>
      </w:r>
      <w:r>
        <w:rPr>
          <w:rFonts w:ascii="Times New Roman" w:eastAsia="Times New Roman" w:hAnsi="Times New Roman" w:cs="Times New Roman"/>
        </w:rPr>
        <w:t xml:space="preserve">, далее - оператор), находящемуся по адресу: </w:t>
      </w:r>
      <w:r>
        <w:rPr>
          <w:rFonts w:ascii="Times New Roman" w:eastAsia="Times New Roman" w:hAnsi="Times New Roman" w:cs="Times New Roman"/>
          <w:sz w:val="28"/>
          <w:szCs w:val="28"/>
        </w:rPr>
        <w:t>630091, г. Новосибирск, ул. Фрунзе, 5, оф. 639</w:t>
      </w:r>
      <w:r>
        <w:rPr>
          <w:rFonts w:ascii="Times New Roman" w:eastAsia="Times New Roman" w:hAnsi="Times New Roman" w:cs="Times New Roman"/>
        </w:rPr>
        <w:t>, с целью исполнения требований п. 25 и пп. в) п. 38 Положения, утвержденного постановле</w:t>
      </w:r>
      <w:r>
        <w:rPr>
          <w:rFonts w:ascii="Times New Roman" w:eastAsia="Times New Roman" w:hAnsi="Times New Roman" w:cs="Times New Roman"/>
        </w:rPr>
        <w:t>нием Правительства Российской Федерации от 01.07.2016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порядке осуществления закупок товаров, раб</w:t>
      </w:r>
      <w:r>
        <w:rPr>
          <w:rFonts w:ascii="Times New Roman" w:eastAsia="Times New Roman" w:hAnsi="Times New Roman" w:cs="Times New Roman"/>
        </w:rPr>
        <w:t>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w:t>
      </w:r>
      <w:r>
        <w:rPr>
          <w:rFonts w:ascii="Times New Roman" w:eastAsia="Times New Roman" w:hAnsi="Times New Roman" w:cs="Times New Roman"/>
        </w:rPr>
        <w:t>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w:t>
      </w:r>
      <w:r>
        <w:rPr>
          <w:rFonts w:ascii="Times New Roman" w:eastAsia="Times New Roman" w:hAnsi="Times New Roman" w:cs="Times New Roman"/>
        </w:rPr>
        <w:t>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w:t>
      </w:r>
      <w:r>
        <w:rPr>
          <w:rFonts w:ascii="Times New Roman" w:eastAsia="Times New Roman" w:hAnsi="Times New Roman" w:cs="Times New Roman"/>
        </w:rPr>
        <w:t xml:space="preserve">ов и оборудования, в том числе высокотехнологичного оборудования)» (далее - Положение). </w:t>
      </w:r>
    </w:p>
    <w:p w:rsidR="006C4CEB" w:rsidRDefault="00011730">
      <w:pPr>
        <w:ind w:firstLine="709"/>
        <w:jc w:val="both"/>
        <w:rPr>
          <w:rFonts w:ascii="Times New Roman" w:hAnsi="Times New Roman" w:cs="Times New Roman"/>
        </w:rPr>
      </w:pPr>
      <w:r>
        <w:rPr>
          <w:rFonts w:ascii="Times New Roman" w:eastAsia="Times New Roman" w:hAnsi="Times New Roman" w:cs="Times New Roman"/>
        </w:rPr>
        <w:t>Перечень моих персональных данных, на обработку которых я даю согласие: фамилия, имя, отчество (при наличии), дата рождения, номер основного документа, удостоверяющего</w:t>
      </w:r>
      <w:r>
        <w:rPr>
          <w:rFonts w:ascii="Times New Roman" w:eastAsia="Times New Roman" w:hAnsi="Times New Roman" w:cs="Times New Roman"/>
        </w:rPr>
        <w:t xml:space="preserve"> личность, страховой номер индивидуального лицевого счета, данные об образовании (диплом), данные подтверждающих соответствие уровня квалификации (сертификаты, аттестаты и удостоверения), а также данные о трудовой деятельности. </w:t>
      </w:r>
    </w:p>
    <w:p w:rsidR="006C4CEB" w:rsidRDefault="00011730">
      <w:pPr>
        <w:ind w:firstLine="709"/>
        <w:jc w:val="both"/>
        <w:rPr>
          <w:rFonts w:ascii="Times New Roman" w:hAnsi="Times New Roman" w:cs="Times New Roman"/>
        </w:rPr>
      </w:pPr>
      <w:r>
        <w:rPr>
          <w:rFonts w:ascii="Times New Roman" w:eastAsia="Times New Roman" w:hAnsi="Times New Roman" w:cs="Times New Roman"/>
        </w:rPr>
        <w:lastRenderedPageBreak/>
        <w:t>Разрешаю оператору производ</w:t>
      </w:r>
      <w:r>
        <w:rPr>
          <w:rFonts w:ascii="Times New Roman" w:eastAsia="Times New Roman" w:hAnsi="Times New Roman" w:cs="Times New Roman"/>
        </w:rPr>
        <w:t xml:space="preserve">ить автоматизированную, а также осуществляемую без использования средств автоматизации обработку моих персональных данных, а именно: сбор, запись, систематизацию, накопление, хранение, уточнение (обновление, изменение), извлечение, использование, передачу </w:t>
      </w:r>
      <w:r>
        <w:rPr>
          <w:rFonts w:ascii="Times New Roman" w:eastAsia="Times New Roman" w:hAnsi="Times New Roman" w:cs="Times New Roman"/>
        </w:rPr>
        <w:t xml:space="preserve">(предоставление, доступ), обезличивание, блокирование, удаление, уничтожение - </w:t>
      </w:r>
      <w:r>
        <w:rPr>
          <w:rFonts w:ascii="Times New Roman" w:eastAsia="Times New Roman" w:hAnsi="Times New Roman" w:cs="Times New Roman"/>
          <w:sz w:val="28"/>
          <w:szCs w:val="28"/>
        </w:rPr>
        <w:t>Министерству жилищно-коммунального хозяйства и энергетики Новосибирской области</w:t>
      </w:r>
      <w:r>
        <w:rPr>
          <w:rFonts w:ascii="Times New Roman" w:eastAsia="Times New Roman" w:hAnsi="Times New Roman" w:cs="Times New Roman"/>
        </w:rPr>
        <w:t xml:space="preserve">. </w:t>
      </w:r>
    </w:p>
    <w:p w:rsidR="006C4CEB" w:rsidRDefault="00011730">
      <w:pPr>
        <w:ind w:firstLine="709"/>
        <w:jc w:val="both"/>
        <w:rPr>
          <w:rFonts w:ascii="Times New Roman" w:hAnsi="Times New Roman" w:cs="Times New Roman"/>
        </w:rPr>
      </w:pPr>
      <w:r>
        <w:rPr>
          <w:rFonts w:ascii="Times New Roman" w:eastAsia="Times New Roman" w:hAnsi="Times New Roman" w:cs="Times New Roman"/>
        </w:rPr>
        <w:t xml:space="preserve">Согласие вступает в силу со дня его подписания и действуют в случае: </w:t>
      </w:r>
    </w:p>
    <w:p w:rsidR="006C4CEB" w:rsidRDefault="00011730">
      <w:pPr>
        <w:ind w:firstLine="709"/>
        <w:jc w:val="both"/>
        <w:rPr>
          <w:rFonts w:ascii="Times New Roman" w:hAnsi="Times New Roman" w:cs="Times New Roman"/>
        </w:rPr>
      </w:pPr>
      <w:r>
        <w:rPr>
          <w:rFonts w:ascii="Times New Roman" w:eastAsia="Times New Roman" w:hAnsi="Times New Roman" w:cs="Times New Roman"/>
        </w:rPr>
        <w:t>включения участника предв</w:t>
      </w:r>
      <w:r>
        <w:rPr>
          <w:rFonts w:ascii="Times New Roman" w:eastAsia="Times New Roman" w:hAnsi="Times New Roman" w:cs="Times New Roman"/>
        </w:rPr>
        <w:t xml:space="preserve">арительного отбора (наименование участника предварительного отбора и ИНН) в РКПО по день исключения подрядной организации из РКПО на основании п. 66 Положения; </w:t>
      </w:r>
    </w:p>
    <w:p w:rsidR="006C4CEB" w:rsidRDefault="00011730">
      <w:pPr>
        <w:ind w:firstLine="709"/>
        <w:jc w:val="both"/>
        <w:rPr>
          <w:rFonts w:ascii="Times New Roman" w:hAnsi="Times New Roman" w:cs="Times New Roman"/>
        </w:rPr>
      </w:pPr>
      <w:r>
        <w:rPr>
          <w:rFonts w:ascii="Times New Roman" w:eastAsia="Times New Roman" w:hAnsi="Times New Roman" w:cs="Times New Roman"/>
        </w:rPr>
        <w:t>не включения в РКПО в течение срока, предусмотренного для обжалования решения Комиссии по предв</w:t>
      </w:r>
      <w:r>
        <w:rPr>
          <w:rFonts w:ascii="Times New Roman" w:eastAsia="Times New Roman" w:hAnsi="Times New Roman" w:cs="Times New Roman"/>
        </w:rPr>
        <w:t xml:space="preserve">арительному отбору, установленного законодательством Российской Федерации. </w:t>
      </w:r>
    </w:p>
    <w:p w:rsidR="006C4CEB" w:rsidRDefault="00011730">
      <w:pPr>
        <w:ind w:firstLine="709"/>
        <w:jc w:val="both"/>
        <w:rPr>
          <w:rFonts w:ascii="Times New Roman" w:hAnsi="Times New Roman" w:cs="Times New Roman"/>
        </w:rPr>
      </w:pPr>
      <w:r>
        <w:rPr>
          <w:rFonts w:ascii="Times New Roman" w:eastAsia="Times New Roman" w:hAnsi="Times New Roman" w:cs="Times New Roman"/>
        </w:rPr>
        <w:t>Субъект персональных данных вправе отозвать настоящее согласие на обработку своих персональных данных, письменно уведомив об этом оператора.</w:t>
      </w:r>
    </w:p>
    <w:p w:rsidR="006C4CEB" w:rsidRDefault="00011730">
      <w:pPr>
        <w:ind w:firstLine="709"/>
        <w:jc w:val="both"/>
        <w:rPr>
          <w:rFonts w:ascii="Times New Roman" w:hAnsi="Times New Roman" w:cs="Times New Roman"/>
        </w:rPr>
      </w:pPr>
      <w:r>
        <w:rPr>
          <w:rFonts w:ascii="Times New Roman" w:eastAsia="Times New Roman" w:hAnsi="Times New Roman" w:cs="Times New Roman"/>
        </w:rPr>
        <w:t xml:space="preserve">Субъект персональных данных: </w:t>
      </w:r>
    </w:p>
    <w:p w:rsidR="006C4CEB" w:rsidRDefault="006C4CEB">
      <w:pPr>
        <w:ind w:firstLine="709"/>
        <w:jc w:val="both"/>
        <w:rPr>
          <w:rFonts w:ascii="Times New Roman" w:hAnsi="Times New Roman" w:cs="Times New Roman"/>
        </w:rPr>
      </w:pPr>
    </w:p>
    <w:p w:rsidR="006C4CEB" w:rsidRDefault="00011730">
      <w:pPr>
        <w:ind w:firstLine="709"/>
        <w:rPr>
          <w:rFonts w:ascii="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rPr>
        <w:t xml:space="preserve">                                                                                      «           »          20     г. </w:t>
      </w:r>
    </w:p>
    <w:p w:rsidR="006C4CEB" w:rsidRDefault="006C4CEB">
      <w:pPr>
        <w:ind w:firstLine="709"/>
        <w:rPr>
          <w:rFonts w:ascii="Times New Roman" w:hAnsi="Times New Roman" w:cs="Times New Roman"/>
        </w:rPr>
      </w:pPr>
    </w:p>
    <w:p w:rsidR="006C4CEB" w:rsidRDefault="00011730">
      <w:pPr>
        <w:ind w:firstLine="709"/>
        <w:rPr>
          <w:rFonts w:ascii="Times New Roman" w:hAnsi="Times New Roman" w:cs="Times New Roman"/>
        </w:rPr>
      </w:pPr>
      <w:r>
        <w:rPr>
          <w:rFonts w:ascii="Times New Roman" w:eastAsia="Times New Roman" w:hAnsi="Times New Roman" w:cs="Times New Roman"/>
        </w:rPr>
        <w:t>_________________________________________________________________</w:t>
      </w:r>
    </w:p>
    <w:p w:rsidR="006C4CEB" w:rsidRDefault="00011730">
      <w:pPr>
        <w:ind w:firstLine="709"/>
        <w:rPr>
          <w:rFonts w:ascii="Times New Roman" w:hAnsi="Times New Roman" w:cs="Times New Roman"/>
          <w:bCs/>
          <w:i/>
        </w:rPr>
      </w:pPr>
      <w:r>
        <w:rPr>
          <w:rFonts w:ascii="Times New Roman" w:eastAsia="Times New Roman" w:hAnsi="Times New Roman" w:cs="Times New Roman"/>
        </w:rPr>
        <w:t xml:space="preserve">(подпись)                           (Ф.И.О. с расшифровкой)          </w:t>
      </w:r>
      <w:r>
        <w:rPr>
          <w:rFonts w:ascii="Times New Roman" w:eastAsia="Times New Roman" w:hAnsi="Times New Roman" w:cs="Times New Roman"/>
        </w:rPr>
        <w:t xml:space="preserve">                (дата подписания согласия) </w:t>
      </w:r>
    </w:p>
    <w:p w:rsidR="006C4CEB" w:rsidRDefault="006C4CEB">
      <w:pPr>
        <w:rPr>
          <w:rFonts w:ascii="Times New Roman" w:hAnsi="Times New Roman" w:cs="Times New Roman"/>
          <w:bCs/>
          <w:i/>
        </w:rPr>
      </w:pPr>
    </w:p>
    <w:p w:rsidR="006C4CEB" w:rsidRDefault="006C4CEB">
      <w:pPr>
        <w:ind w:firstLine="709"/>
        <w:rPr>
          <w:rFonts w:ascii="Times New Roman" w:hAnsi="Times New Roman" w:cs="Times New Roman"/>
          <w:bCs/>
          <w:i/>
        </w:rPr>
      </w:pPr>
    </w:p>
    <w:p w:rsidR="006C4CEB" w:rsidRDefault="006C4CEB">
      <w:pPr>
        <w:rPr>
          <w:rFonts w:ascii="Times New Roman" w:hAnsi="Times New Roman" w:cs="Times New Roman"/>
          <w:bCs/>
          <w:i/>
        </w:rPr>
      </w:pPr>
    </w:p>
    <w:p w:rsidR="006C4CEB" w:rsidRDefault="00011730">
      <w:pPr>
        <w:rPr>
          <w:rFonts w:ascii="Times New Roman" w:hAnsi="Times New Roman" w:cs="Times New Roman"/>
          <w:bCs/>
          <w:i/>
        </w:rPr>
      </w:pPr>
      <w:r>
        <w:rPr>
          <w:rFonts w:ascii="Times New Roman" w:eastAsia="Times New Roman" w:hAnsi="Times New Roman" w:cs="Times New Roman"/>
          <w:i/>
          <w:iCs/>
        </w:rPr>
        <w:t>Согласие на обработку персональных данных заполняется собственноручно синей ручкой</w:t>
      </w:r>
    </w:p>
    <w:p w:rsidR="006C4CEB" w:rsidRDefault="006C4CEB">
      <w:pPr>
        <w:widowControl w:val="0"/>
        <w:spacing w:after="0" w:line="240" w:lineRule="auto"/>
        <w:jc w:val="both"/>
        <w:rPr>
          <w:rFonts w:ascii="Times New Roman" w:eastAsia="Times New Roman" w:hAnsi="Times New Roman" w:cs="Times New Roman"/>
          <w:sz w:val="24"/>
          <w:szCs w:val="24"/>
          <w:lang w:eastAsia="ru-RU"/>
        </w:rPr>
      </w:pPr>
    </w:p>
    <w:p w:rsidR="006C4CEB" w:rsidRDefault="006C4CEB"/>
    <w:p w:rsidR="006C4CEB" w:rsidRDefault="006C4CEB">
      <w:pPr>
        <w:spacing w:after="0" w:line="240" w:lineRule="auto"/>
        <w:ind w:left="5670"/>
        <w:jc w:val="right"/>
        <w:rPr>
          <w:rFonts w:ascii="Times New Roman" w:eastAsia="Times New Roman" w:hAnsi="Times New Roman" w:cs="Times New Roman"/>
          <w:i/>
          <w:sz w:val="24"/>
          <w:szCs w:val="24"/>
          <w:lang w:eastAsia="ru-RU"/>
        </w:rPr>
      </w:pPr>
    </w:p>
    <w:p w:rsidR="006C4CEB" w:rsidRDefault="006C4CEB">
      <w:pPr>
        <w:spacing w:after="0" w:line="240" w:lineRule="auto"/>
        <w:ind w:left="5670"/>
        <w:jc w:val="right"/>
        <w:rPr>
          <w:rFonts w:ascii="Times New Roman" w:eastAsia="Times New Roman" w:hAnsi="Times New Roman" w:cs="Times New Roman"/>
          <w:i/>
          <w:sz w:val="24"/>
          <w:szCs w:val="24"/>
          <w:lang w:eastAsia="ru-RU"/>
        </w:rPr>
      </w:pPr>
      <w:bookmarkStart w:id="0" w:name="_GoBack"/>
      <w:bookmarkEnd w:id="0"/>
    </w:p>
    <w:sectPr w:rsidR="006C4CEB">
      <w:headerReference w:type="default" r:id="rId20"/>
      <w:pgSz w:w="11906" w:h="16838"/>
      <w:pgMar w:top="1134" w:right="567" w:bottom="1134" w:left="1418" w:header="708"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730" w:rsidRDefault="00011730">
      <w:pPr>
        <w:spacing w:after="0" w:line="240" w:lineRule="auto"/>
      </w:pPr>
      <w:r>
        <w:separator/>
      </w:r>
    </w:p>
  </w:endnote>
  <w:endnote w:type="continuationSeparator" w:id="0">
    <w:p w:rsidR="00011730" w:rsidRDefault="000117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MS Sans Serif">
    <w:charset w:val="01"/>
    <w:family w:val="roman"/>
    <w:pitch w:val="variable"/>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730" w:rsidRDefault="00011730">
      <w:pPr>
        <w:spacing w:after="0" w:line="240" w:lineRule="auto"/>
      </w:pPr>
      <w:r>
        <w:separator/>
      </w:r>
    </w:p>
  </w:footnote>
  <w:footnote w:type="continuationSeparator" w:id="0">
    <w:p w:rsidR="00011730" w:rsidRDefault="000117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CEB" w:rsidRDefault="00011730">
    <w:pPr>
      <w:pStyle w:val="af8"/>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A603D7">
      <w:rPr>
        <w:rFonts w:ascii="Times New Roman" w:hAnsi="Times New Roman" w:cs="Times New Roman"/>
        <w:noProof/>
      </w:rPr>
      <w:t>17</w:t>
    </w:r>
    <w:r>
      <w:rPr>
        <w:rFonts w:ascii="Times New Roman" w:hAnsi="Times New Roman" w:cs="Times New Roman"/>
      </w:rPr>
      <w:fldChar w:fldCharType="end"/>
    </w:r>
  </w:p>
  <w:p w:rsidR="006C4CEB" w:rsidRDefault="006C4CEB">
    <w:pPr>
      <w:pStyle w:val="af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CEB" w:rsidRDefault="00011730">
    <w:pPr>
      <w:pStyle w:val="af8"/>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A603D7">
      <w:rPr>
        <w:rFonts w:ascii="Times New Roman" w:hAnsi="Times New Roman" w:cs="Times New Roman"/>
        <w:noProof/>
      </w:rPr>
      <w:t>20</w:t>
    </w:r>
    <w:r>
      <w:rPr>
        <w:rFonts w:ascii="Times New Roman" w:hAnsi="Times New Roman" w:cs="Times New Roman"/>
      </w:rPr>
      <w:fldChar w:fldCharType="end"/>
    </w:r>
  </w:p>
  <w:p w:rsidR="006C4CEB" w:rsidRDefault="006C4CEB">
    <w:pPr>
      <w:pStyle w:val="af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CEB" w:rsidRDefault="006C4CEB"/>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CEB" w:rsidRDefault="00011730">
    <w:pPr>
      <w:pStyle w:val="af8"/>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A603D7">
      <w:rPr>
        <w:rFonts w:ascii="Times New Roman" w:hAnsi="Times New Roman" w:cs="Times New Roman"/>
        <w:noProof/>
      </w:rPr>
      <w:t>23</w:t>
    </w:r>
    <w:r>
      <w:rPr>
        <w:rFonts w:ascii="Times New Roman" w:hAnsi="Times New Roman" w:cs="Times New Roman"/>
      </w:rPr>
      <w:fldChar w:fldCharType="end"/>
    </w:r>
  </w:p>
  <w:p w:rsidR="006C4CEB" w:rsidRDefault="006C4CEB">
    <w:pPr>
      <w:pStyle w:val="af8"/>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CEB" w:rsidRDefault="006C4CEB"/>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CEB" w:rsidRDefault="006C4CEB"/>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CEB" w:rsidRDefault="006C4CEB"/>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CEB" w:rsidRDefault="00011730">
    <w:pPr>
      <w:pStyle w:val="af8"/>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A603D7">
      <w:rPr>
        <w:rFonts w:ascii="Times New Roman" w:hAnsi="Times New Roman" w:cs="Times New Roman"/>
        <w:noProof/>
      </w:rPr>
      <w:t>26</w:t>
    </w:r>
    <w:r>
      <w:rPr>
        <w:rFonts w:ascii="Times New Roman" w:hAnsi="Times New Roman" w:cs="Times New Roman"/>
      </w:rPr>
      <w:fldChar w:fldCharType="end"/>
    </w:r>
  </w:p>
  <w:p w:rsidR="006C4CEB" w:rsidRDefault="006C4CEB">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696C0B"/>
    <w:multiLevelType w:val="multilevel"/>
    <w:tmpl w:val="70A87B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36312CEE"/>
    <w:multiLevelType w:val="multilevel"/>
    <w:tmpl w:val="0419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57121162"/>
    <w:multiLevelType w:val="multilevel"/>
    <w:tmpl w:val="3CBC7580"/>
    <w:lvl w:ilvl="0">
      <w:start w:val="1"/>
      <w:numFmt w:val="decimal"/>
      <w:lvlText w:val="%1."/>
      <w:lvlJc w:val="left"/>
      <w:pPr>
        <w:tabs>
          <w:tab w:val="num" w:pos="0"/>
        </w:tabs>
        <w:ind w:left="3192" w:hanging="360"/>
      </w:p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4056" w:hanging="504"/>
      </w:pPr>
    </w:lvl>
    <w:lvl w:ilvl="3">
      <w:start w:val="1"/>
      <w:numFmt w:val="decimal"/>
      <w:lvlText w:val="%1.%2.%3.%4."/>
      <w:lvlJc w:val="left"/>
      <w:pPr>
        <w:tabs>
          <w:tab w:val="num" w:pos="0"/>
        </w:tabs>
        <w:ind w:left="4560" w:hanging="648"/>
      </w:pPr>
    </w:lvl>
    <w:lvl w:ilvl="4">
      <w:start w:val="1"/>
      <w:numFmt w:val="decimal"/>
      <w:lvlText w:val="%1.%2.%3.%4.%5."/>
      <w:lvlJc w:val="left"/>
      <w:pPr>
        <w:tabs>
          <w:tab w:val="num" w:pos="0"/>
        </w:tabs>
        <w:ind w:left="5064" w:hanging="792"/>
      </w:pPr>
    </w:lvl>
    <w:lvl w:ilvl="5">
      <w:start w:val="1"/>
      <w:numFmt w:val="decimal"/>
      <w:lvlText w:val="%1.%2.%3.%4.%5.%6."/>
      <w:lvlJc w:val="left"/>
      <w:pPr>
        <w:tabs>
          <w:tab w:val="num" w:pos="0"/>
        </w:tabs>
        <w:ind w:left="5568" w:hanging="936"/>
      </w:pPr>
    </w:lvl>
    <w:lvl w:ilvl="6">
      <w:start w:val="1"/>
      <w:numFmt w:val="decimal"/>
      <w:lvlText w:val="%1.%2.%3.%4.%5.%6.%7."/>
      <w:lvlJc w:val="left"/>
      <w:pPr>
        <w:tabs>
          <w:tab w:val="num" w:pos="0"/>
        </w:tabs>
        <w:ind w:left="6072" w:hanging="1080"/>
      </w:pPr>
    </w:lvl>
    <w:lvl w:ilvl="7">
      <w:start w:val="1"/>
      <w:numFmt w:val="decimal"/>
      <w:lvlText w:val="%1.%2.%3.%4.%5.%6.%7.%8."/>
      <w:lvlJc w:val="left"/>
      <w:pPr>
        <w:tabs>
          <w:tab w:val="num" w:pos="0"/>
        </w:tabs>
        <w:ind w:left="6576" w:hanging="1224"/>
      </w:pPr>
    </w:lvl>
    <w:lvl w:ilvl="8">
      <w:start w:val="1"/>
      <w:numFmt w:val="decimal"/>
      <w:lvlText w:val="%1.%2.%3.%4.%5.%6.%7.%8.%9."/>
      <w:lvlJc w:val="left"/>
      <w:pPr>
        <w:tabs>
          <w:tab w:val="num" w:pos="0"/>
        </w:tabs>
        <w:ind w:left="7152" w:hanging="1440"/>
      </w:pPr>
    </w:lvl>
  </w:abstractNum>
  <w:num w:numId="1">
    <w:abstractNumId w:val="1"/>
  </w:num>
  <w:num w:numId="2">
    <w:abstractNumId w:val="2"/>
  </w:num>
  <w:num w:numId="3">
    <w:abstractNumId w:val="0"/>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CEB"/>
    <w:rsid w:val="00011730"/>
    <w:rsid w:val="006C4CEB"/>
    <w:rsid w:val="00A603D7"/>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C0A40"/>
  <w15:docId w15:val="{C62A23CE-F73E-43A5-8ECF-91364FC66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style>
  <w:style w:type="paragraph" w:styleId="1">
    <w:name w:val="heading 1"/>
    <w:basedOn w:val="a"/>
    <w:uiPriority w:val="9"/>
    <w:qFormat/>
    <w:pPr>
      <w:keepNext/>
      <w:keepLines/>
      <w:spacing w:before="480" w:after="200"/>
      <w:outlineLvl w:val="0"/>
    </w:pPr>
    <w:rPr>
      <w:rFonts w:ascii="Arial" w:eastAsia="Arial" w:hAnsi="Arial" w:cs="Arial"/>
      <w:sz w:val="40"/>
      <w:szCs w:val="40"/>
    </w:rPr>
  </w:style>
  <w:style w:type="paragraph" w:styleId="2">
    <w:name w:val="heading 2"/>
    <w:basedOn w:val="a"/>
    <w:uiPriority w:val="9"/>
    <w:unhideWhenUsed/>
    <w:qFormat/>
    <w:pPr>
      <w:keepNext/>
      <w:keepLines/>
      <w:spacing w:before="360" w:after="200"/>
      <w:outlineLvl w:val="1"/>
    </w:pPr>
    <w:rPr>
      <w:rFonts w:ascii="Arial" w:eastAsia="Arial" w:hAnsi="Arial" w:cs="Arial"/>
      <w:sz w:val="34"/>
    </w:rPr>
  </w:style>
  <w:style w:type="paragraph" w:styleId="3">
    <w:name w:val="heading 3"/>
    <w:basedOn w:val="a"/>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uiPriority w:val="9"/>
    <w:unhideWhenUsed/>
    <w:qFormat/>
    <w:pPr>
      <w:keepNext/>
      <w:keepLines/>
      <w:spacing w:before="320" w:after="200"/>
      <w:outlineLvl w:val="5"/>
    </w:pPr>
    <w:rPr>
      <w:rFonts w:ascii="Arial" w:eastAsia="Arial" w:hAnsi="Arial" w:cs="Arial"/>
      <w:b/>
      <w:bCs/>
    </w:rPr>
  </w:style>
  <w:style w:type="paragraph" w:styleId="7">
    <w:name w:val="heading 7"/>
    <w:basedOn w:val="a"/>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uiPriority w:val="9"/>
    <w:unhideWhenUsed/>
    <w:qFormat/>
    <w:pPr>
      <w:keepNext/>
      <w:keepLines/>
      <w:spacing w:before="320" w:after="200"/>
      <w:outlineLvl w:val="7"/>
    </w:pPr>
    <w:rPr>
      <w:rFonts w:ascii="Arial" w:eastAsia="Arial" w:hAnsi="Arial" w:cs="Arial"/>
      <w:i/>
      <w:iCs/>
    </w:rPr>
  </w:style>
  <w:style w:type="paragraph" w:styleId="9">
    <w:name w:val="heading 9"/>
    <w:basedOn w:val="a"/>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qFormat/>
    <w:rPr>
      <w:rFonts w:ascii="Arial" w:eastAsia="Arial" w:hAnsi="Arial" w:cs="Arial"/>
      <w:sz w:val="40"/>
      <w:szCs w:val="40"/>
    </w:rPr>
  </w:style>
  <w:style w:type="character" w:customStyle="1" w:styleId="Heading2Char">
    <w:name w:val="Heading 2 Char"/>
    <w:basedOn w:val="a0"/>
    <w:uiPriority w:val="9"/>
    <w:qFormat/>
    <w:rPr>
      <w:rFonts w:ascii="Arial" w:eastAsia="Arial" w:hAnsi="Arial" w:cs="Arial"/>
      <w:sz w:val="34"/>
    </w:rPr>
  </w:style>
  <w:style w:type="character" w:customStyle="1" w:styleId="Heading3Char">
    <w:name w:val="Heading 3 Char"/>
    <w:basedOn w:val="a0"/>
    <w:uiPriority w:val="9"/>
    <w:qFormat/>
    <w:rPr>
      <w:rFonts w:ascii="Arial" w:eastAsia="Arial" w:hAnsi="Arial" w:cs="Arial"/>
      <w:sz w:val="30"/>
      <w:szCs w:val="30"/>
    </w:rPr>
  </w:style>
  <w:style w:type="character" w:customStyle="1" w:styleId="Heading4Char">
    <w:name w:val="Heading 4 Char"/>
    <w:basedOn w:val="a0"/>
    <w:uiPriority w:val="9"/>
    <w:qFormat/>
    <w:rPr>
      <w:rFonts w:ascii="Arial" w:eastAsia="Arial" w:hAnsi="Arial" w:cs="Arial"/>
      <w:b/>
      <w:bCs/>
      <w:sz w:val="26"/>
      <w:szCs w:val="26"/>
    </w:rPr>
  </w:style>
  <w:style w:type="character" w:customStyle="1" w:styleId="Heading5Char">
    <w:name w:val="Heading 5 Char"/>
    <w:basedOn w:val="a0"/>
    <w:uiPriority w:val="9"/>
    <w:qFormat/>
    <w:rPr>
      <w:rFonts w:ascii="Arial" w:eastAsia="Arial" w:hAnsi="Arial" w:cs="Arial"/>
      <w:b/>
      <w:bCs/>
      <w:sz w:val="24"/>
      <w:szCs w:val="24"/>
    </w:rPr>
  </w:style>
  <w:style w:type="character" w:customStyle="1" w:styleId="Heading6Char">
    <w:name w:val="Heading 6 Char"/>
    <w:basedOn w:val="a0"/>
    <w:uiPriority w:val="9"/>
    <w:qFormat/>
    <w:rPr>
      <w:rFonts w:ascii="Arial" w:eastAsia="Arial" w:hAnsi="Arial" w:cs="Arial"/>
      <w:b/>
      <w:bCs/>
      <w:sz w:val="22"/>
      <w:szCs w:val="22"/>
    </w:rPr>
  </w:style>
  <w:style w:type="character" w:customStyle="1" w:styleId="Heading7Char">
    <w:name w:val="Heading 7 Char"/>
    <w:basedOn w:val="a0"/>
    <w:uiPriority w:val="9"/>
    <w:qFormat/>
    <w:rPr>
      <w:rFonts w:ascii="Arial" w:eastAsia="Arial" w:hAnsi="Arial" w:cs="Arial"/>
      <w:b/>
      <w:bCs/>
      <w:i/>
      <w:iCs/>
      <w:sz w:val="22"/>
      <w:szCs w:val="22"/>
    </w:rPr>
  </w:style>
  <w:style w:type="character" w:customStyle="1" w:styleId="Heading8Char">
    <w:name w:val="Heading 8 Char"/>
    <w:basedOn w:val="a0"/>
    <w:uiPriority w:val="9"/>
    <w:qFormat/>
    <w:rPr>
      <w:rFonts w:ascii="Arial" w:eastAsia="Arial" w:hAnsi="Arial" w:cs="Arial"/>
      <w:i/>
      <w:iCs/>
      <w:sz w:val="22"/>
      <w:szCs w:val="22"/>
    </w:rPr>
  </w:style>
  <w:style w:type="character" w:customStyle="1" w:styleId="Heading9Char">
    <w:name w:val="Heading 9 Char"/>
    <w:basedOn w:val="a0"/>
    <w:uiPriority w:val="9"/>
    <w:qFormat/>
    <w:rPr>
      <w:rFonts w:ascii="Arial" w:eastAsia="Arial" w:hAnsi="Arial" w:cs="Arial"/>
      <w:i/>
      <w:iCs/>
      <w:sz w:val="21"/>
      <w:szCs w:val="21"/>
    </w:rPr>
  </w:style>
  <w:style w:type="character" w:customStyle="1" w:styleId="TitleChar">
    <w:name w:val="Title Char"/>
    <w:basedOn w:val="a0"/>
    <w:uiPriority w:val="10"/>
    <w:qFormat/>
    <w:rPr>
      <w:sz w:val="48"/>
      <w:szCs w:val="48"/>
    </w:rPr>
  </w:style>
  <w:style w:type="character" w:customStyle="1" w:styleId="SubtitleChar">
    <w:name w:val="Subtitle Char"/>
    <w:basedOn w:val="a0"/>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a0"/>
    <w:uiPriority w:val="99"/>
    <w:qFormat/>
  </w:style>
  <w:style w:type="character" w:customStyle="1" w:styleId="FooterChar">
    <w:name w:val="Footer Char"/>
    <w:basedOn w:val="a0"/>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FootnoteCharacters">
    <w:name w:val="Footnote Characters"/>
    <w:uiPriority w:val="99"/>
    <w:unhideWhenUsed/>
    <w:qFormat/>
    <w:rPr>
      <w:vertAlign w:val="superscript"/>
    </w:rPr>
  </w:style>
  <w:style w:type="character" w:styleId="a3">
    <w:name w:val="footnote reference"/>
    <w:rPr>
      <w:vertAlign w:val="superscript"/>
    </w:rPr>
  </w:style>
  <w:style w:type="character" w:customStyle="1" w:styleId="EndnoteTextChar">
    <w:name w:val="Endnote Text Char"/>
    <w:uiPriority w:val="99"/>
    <w:qFormat/>
    <w:rPr>
      <w:sz w:val="20"/>
    </w:rPr>
  </w:style>
  <w:style w:type="character" w:customStyle="1" w:styleId="EndnoteCharacters">
    <w:name w:val="Endnote Characters"/>
    <w:uiPriority w:val="99"/>
    <w:semiHidden/>
    <w:unhideWhenUsed/>
    <w:qFormat/>
    <w:rPr>
      <w:vertAlign w:val="superscript"/>
    </w:rPr>
  </w:style>
  <w:style w:type="character" w:styleId="a4">
    <w:name w:val="endnote reference"/>
    <w:rPr>
      <w:vertAlign w:val="superscript"/>
    </w:rPr>
  </w:style>
  <w:style w:type="character" w:styleId="a5">
    <w:name w:val="Hyperlink"/>
    <w:basedOn w:val="a0"/>
    <w:uiPriority w:val="99"/>
    <w:unhideWhenUsed/>
    <w:rPr>
      <w:color w:val="0563C1" w:themeColor="hyperlink"/>
      <w:u w:val="single"/>
    </w:rPr>
  </w:style>
  <w:style w:type="character" w:customStyle="1" w:styleId="a6">
    <w:name w:val="Гипертекстовая ссылка"/>
    <w:basedOn w:val="a0"/>
    <w:uiPriority w:val="99"/>
    <w:qFormat/>
    <w:rPr>
      <w:b/>
      <w:bCs/>
      <w:color w:val="106BBE"/>
    </w:rPr>
  </w:style>
  <w:style w:type="character" w:styleId="a7">
    <w:name w:val="FollowedHyperlink"/>
    <w:basedOn w:val="a0"/>
    <w:uiPriority w:val="99"/>
    <w:semiHidden/>
    <w:unhideWhenUsed/>
    <w:rPr>
      <w:color w:val="800080"/>
      <w:u w:val="single"/>
    </w:rPr>
  </w:style>
  <w:style w:type="character" w:customStyle="1" w:styleId="a8">
    <w:name w:val="Верхний колонтитул Знак"/>
    <w:basedOn w:val="a0"/>
    <w:uiPriority w:val="99"/>
    <w:qFormat/>
  </w:style>
  <w:style w:type="character" w:customStyle="1" w:styleId="a9">
    <w:name w:val="Нижний колонтитул Знак"/>
    <w:basedOn w:val="a0"/>
    <w:uiPriority w:val="99"/>
    <w:qFormat/>
  </w:style>
  <w:style w:type="character" w:customStyle="1" w:styleId="aa">
    <w:name w:val="Текст выноски Знак"/>
    <w:basedOn w:val="a0"/>
    <w:uiPriority w:val="99"/>
    <w:semiHidden/>
    <w:qFormat/>
    <w:rPr>
      <w:rFonts w:ascii="Tahoma" w:hAnsi="Tahoma" w:cs="Tahoma"/>
      <w:sz w:val="16"/>
      <w:szCs w:val="16"/>
    </w:rPr>
  </w:style>
  <w:style w:type="character" w:customStyle="1" w:styleId="ConsPlusNormal">
    <w:name w:val="ConsPlusNormal Знак"/>
    <w:qFormat/>
    <w:rPr>
      <w:rFonts w:ascii="Calibri" w:eastAsia="Times New Roman" w:hAnsi="Calibri" w:cs="Calibri"/>
      <w:szCs w:val="20"/>
      <w:lang w:eastAsia="ru-RU"/>
    </w:rPr>
  </w:style>
  <w:style w:type="paragraph" w:customStyle="1" w:styleId="Heading">
    <w:name w:val="Heading"/>
    <w:basedOn w:val="a"/>
    <w:next w:val="ab"/>
    <w:qFormat/>
    <w:pPr>
      <w:keepNext/>
      <w:spacing w:before="240" w:after="120"/>
    </w:pPr>
    <w:rPr>
      <w:rFonts w:ascii="Liberation Sans" w:eastAsia="Microsoft YaHei" w:hAnsi="Liberation Sans" w:cs="Mangal"/>
      <w:sz w:val="28"/>
      <w:szCs w:val="28"/>
    </w:rPr>
  </w:style>
  <w:style w:type="paragraph" w:styleId="ab">
    <w:name w:val="Body Text"/>
    <w:basedOn w:val="a"/>
    <w:pPr>
      <w:spacing w:after="140" w:line="276" w:lineRule="auto"/>
    </w:pPr>
  </w:style>
  <w:style w:type="paragraph" w:styleId="ac">
    <w:name w:val="List"/>
    <w:basedOn w:val="ab"/>
    <w:rPr>
      <w:rFonts w:cs="Mangal"/>
    </w:rPr>
  </w:style>
  <w:style w:type="paragraph" w:styleId="ad">
    <w:name w:val="caption"/>
    <w:basedOn w:val="a"/>
    <w:uiPriority w:val="35"/>
    <w:semiHidden/>
    <w:unhideWhenUsed/>
    <w:qFormat/>
    <w:pPr>
      <w:spacing w:line="276" w:lineRule="auto"/>
    </w:pPr>
    <w:rPr>
      <w:b/>
      <w:bCs/>
      <w:color w:val="5B9BD5" w:themeColor="accent1"/>
      <w:sz w:val="18"/>
      <w:szCs w:val="18"/>
    </w:rPr>
  </w:style>
  <w:style w:type="paragraph" w:customStyle="1" w:styleId="Index">
    <w:name w:val="Index"/>
    <w:basedOn w:val="a"/>
    <w:qFormat/>
    <w:pPr>
      <w:suppressLineNumbers/>
    </w:pPr>
    <w:rPr>
      <w:rFonts w:cs="Mangal"/>
    </w:rPr>
  </w:style>
  <w:style w:type="paragraph" w:styleId="ae">
    <w:name w:val="Title"/>
    <w:basedOn w:val="a"/>
    <w:uiPriority w:val="10"/>
    <w:qFormat/>
    <w:pPr>
      <w:spacing w:before="300" w:after="200"/>
      <w:contextualSpacing/>
    </w:pPr>
    <w:rPr>
      <w:sz w:val="48"/>
      <w:szCs w:val="48"/>
    </w:rPr>
  </w:style>
  <w:style w:type="paragraph" w:styleId="af">
    <w:name w:val="Subtitle"/>
    <w:basedOn w:val="a"/>
    <w:uiPriority w:val="11"/>
    <w:qFormat/>
    <w:pPr>
      <w:spacing w:before="200" w:after="200"/>
    </w:pPr>
    <w:rPr>
      <w:sz w:val="24"/>
      <w:szCs w:val="24"/>
    </w:rPr>
  </w:style>
  <w:style w:type="paragraph" w:styleId="20">
    <w:name w:val="Quote"/>
    <w:basedOn w:val="a"/>
    <w:uiPriority w:val="29"/>
    <w:qFormat/>
    <w:pPr>
      <w:ind w:left="720" w:right="720"/>
    </w:pPr>
    <w:rPr>
      <w:i/>
    </w:rPr>
  </w:style>
  <w:style w:type="paragraph" w:styleId="af0">
    <w:name w:val="Intense Quote"/>
    <w:basedOn w:val="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af1">
    <w:name w:val="footnote text"/>
    <w:basedOn w:val="a"/>
    <w:uiPriority w:val="99"/>
    <w:semiHidden/>
    <w:unhideWhenUsed/>
    <w:pPr>
      <w:spacing w:after="40" w:line="240" w:lineRule="auto"/>
    </w:pPr>
    <w:rPr>
      <w:sz w:val="18"/>
    </w:rPr>
  </w:style>
  <w:style w:type="paragraph" w:styleId="af2">
    <w:name w:val="endnote text"/>
    <w:basedOn w:val="a"/>
    <w:uiPriority w:val="99"/>
    <w:semiHidden/>
    <w:unhideWhenUsed/>
    <w:pPr>
      <w:spacing w:after="0" w:line="240" w:lineRule="auto"/>
    </w:pPr>
    <w:rPr>
      <w:sz w:val="20"/>
    </w:rPr>
  </w:style>
  <w:style w:type="paragraph" w:styleId="10">
    <w:name w:val="toc 1"/>
    <w:basedOn w:val="a"/>
    <w:uiPriority w:val="39"/>
    <w:unhideWhenUsed/>
    <w:pPr>
      <w:spacing w:after="57"/>
    </w:pPr>
  </w:style>
  <w:style w:type="paragraph" w:styleId="21">
    <w:name w:val="toc 2"/>
    <w:basedOn w:val="a"/>
    <w:uiPriority w:val="39"/>
    <w:unhideWhenUsed/>
    <w:pPr>
      <w:spacing w:after="57"/>
      <w:ind w:left="283"/>
    </w:pPr>
  </w:style>
  <w:style w:type="paragraph" w:styleId="30">
    <w:name w:val="toc 3"/>
    <w:basedOn w:val="a"/>
    <w:uiPriority w:val="39"/>
    <w:unhideWhenUsed/>
    <w:pPr>
      <w:spacing w:after="57"/>
      <w:ind w:left="567"/>
    </w:pPr>
  </w:style>
  <w:style w:type="paragraph" w:styleId="40">
    <w:name w:val="toc 4"/>
    <w:basedOn w:val="a"/>
    <w:uiPriority w:val="39"/>
    <w:unhideWhenUsed/>
    <w:pPr>
      <w:spacing w:after="57"/>
      <w:ind w:left="850"/>
    </w:pPr>
  </w:style>
  <w:style w:type="paragraph" w:styleId="50">
    <w:name w:val="toc 5"/>
    <w:basedOn w:val="a"/>
    <w:uiPriority w:val="39"/>
    <w:unhideWhenUsed/>
    <w:pPr>
      <w:spacing w:after="57"/>
      <w:ind w:left="1134"/>
    </w:pPr>
  </w:style>
  <w:style w:type="paragraph" w:styleId="60">
    <w:name w:val="toc 6"/>
    <w:basedOn w:val="a"/>
    <w:uiPriority w:val="39"/>
    <w:unhideWhenUsed/>
    <w:pPr>
      <w:spacing w:after="57"/>
      <w:ind w:left="1417"/>
    </w:pPr>
  </w:style>
  <w:style w:type="paragraph" w:styleId="70">
    <w:name w:val="toc 7"/>
    <w:basedOn w:val="a"/>
    <w:uiPriority w:val="39"/>
    <w:unhideWhenUsed/>
    <w:pPr>
      <w:spacing w:after="57"/>
      <w:ind w:left="1701"/>
    </w:pPr>
  </w:style>
  <w:style w:type="paragraph" w:styleId="80">
    <w:name w:val="toc 8"/>
    <w:basedOn w:val="a"/>
    <w:uiPriority w:val="39"/>
    <w:unhideWhenUsed/>
    <w:pPr>
      <w:spacing w:after="57"/>
      <w:ind w:left="1984"/>
    </w:pPr>
  </w:style>
  <w:style w:type="paragraph" w:styleId="90">
    <w:name w:val="toc 9"/>
    <w:basedOn w:val="a"/>
    <w:uiPriority w:val="39"/>
    <w:unhideWhenUsed/>
    <w:pPr>
      <w:spacing w:after="57"/>
      <w:ind w:left="2268"/>
    </w:pPr>
  </w:style>
  <w:style w:type="paragraph" w:styleId="af3">
    <w:name w:val="index heading"/>
    <w:basedOn w:val="Heading"/>
  </w:style>
  <w:style w:type="paragraph" w:styleId="af4">
    <w:name w:val="TOC Heading"/>
    <w:uiPriority w:val="39"/>
    <w:unhideWhenUsed/>
    <w:qFormat/>
    <w:pPr>
      <w:spacing w:after="160" w:line="259" w:lineRule="auto"/>
    </w:pPr>
  </w:style>
  <w:style w:type="paragraph" w:styleId="af5">
    <w:name w:val="table of figures"/>
    <w:basedOn w:val="a"/>
    <w:uiPriority w:val="99"/>
    <w:unhideWhenUsed/>
    <w:pPr>
      <w:spacing w:after="0"/>
    </w:pPr>
  </w:style>
  <w:style w:type="paragraph" w:styleId="af6">
    <w:name w:val="No Spacing"/>
    <w:uiPriority w:val="1"/>
    <w:qFormat/>
    <w:rPr>
      <w:rFonts w:ascii="Arial" w:eastAsia="Times New Roman" w:hAnsi="Arial"/>
      <w:sz w:val="24"/>
      <w:szCs w:val="24"/>
      <w:lang w:eastAsia="ru-RU"/>
    </w:rPr>
  </w:style>
  <w:style w:type="paragraph" w:customStyle="1" w:styleId="xl63">
    <w:name w:val="xl63"/>
    <w:basedOn w:val="a"/>
    <w:qFormat/>
    <w:pPr>
      <w:pBdr>
        <w:top w:val="single" w:sz="4" w:space="0" w:color="D0D7E5"/>
        <w:left w:val="single" w:sz="4" w:space="0" w:color="D0D7E5"/>
        <w:bottom w:val="single" w:sz="4" w:space="0" w:color="D0D7E5"/>
        <w:right w:val="single" w:sz="4" w:space="0" w:color="D0D7E5"/>
      </w:pBdr>
      <w:spacing w:beforeAutospacing="1" w:afterAutospacing="1" w:line="240" w:lineRule="auto"/>
    </w:pPr>
    <w:rPr>
      <w:rFonts w:ascii="Calibri" w:eastAsia="Times New Roman" w:hAnsi="Calibri" w:cs="Times New Roman"/>
      <w:color w:val="000000"/>
      <w:lang w:eastAsia="ru-RU"/>
    </w:rPr>
  </w:style>
  <w:style w:type="paragraph" w:customStyle="1" w:styleId="xl65">
    <w:name w:val="xl65"/>
    <w:basedOn w:val="a"/>
    <w:qFormat/>
    <w:pPr>
      <w:pBdr>
        <w:top w:val="single" w:sz="4" w:space="0" w:color="D0D7E5"/>
        <w:left w:val="single" w:sz="4" w:space="0" w:color="D0D7E5"/>
        <w:bottom w:val="single" w:sz="4" w:space="0" w:color="D0D7E5"/>
        <w:right w:val="single" w:sz="4" w:space="0" w:color="D0D7E5"/>
      </w:pBdr>
      <w:spacing w:beforeAutospacing="1" w:afterAutospacing="1" w:line="240" w:lineRule="auto"/>
    </w:pPr>
    <w:rPr>
      <w:rFonts w:ascii="Calibri" w:eastAsia="Times New Roman" w:hAnsi="Calibri" w:cs="Times New Roman"/>
      <w:color w:val="000000"/>
      <w:lang w:eastAsia="ru-RU"/>
    </w:rPr>
  </w:style>
  <w:style w:type="paragraph" w:customStyle="1" w:styleId="xl64">
    <w:name w:val="xl64"/>
    <w:basedOn w:val="a"/>
    <w:qFormat/>
    <w:pPr>
      <w:pBdr>
        <w:top w:val="single" w:sz="4" w:space="0" w:color="D0D7E5"/>
        <w:left w:val="single" w:sz="4" w:space="0" w:color="D0D7E5"/>
        <w:bottom w:val="single" w:sz="4" w:space="0" w:color="D0D7E5"/>
        <w:right w:val="single" w:sz="4" w:space="0" w:color="D0D7E5"/>
      </w:pBdr>
      <w:spacing w:beforeAutospacing="1" w:afterAutospacing="1" w:line="240" w:lineRule="auto"/>
    </w:pPr>
    <w:rPr>
      <w:rFonts w:ascii="Calibri" w:eastAsia="Times New Roman" w:hAnsi="Calibri" w:cs="Times New Roman"/>
      <w:color w:val="000000"/>
      <w:lang w:eastAsia="ru-RU"/>
    </w:rPr>
  </w:style>
  <w:style w:type="paragraph" w:customStyle="1" w:styleId="xl66">
    <w:name w:val="xl66"/>
    <w:basedOn w:val="a"/>
    <w:qFormat/>
    <w:pPr>
      <w:pBdr>
        <w:bottom w:val="single" w:sz="4" w:space="0" w:color="D0D7E5"/>
      </w:pBdr>
      <w:spacing w:beforeAutospacing="1" w:afterAutospacing="1" w:line="240" w:lineRule="auto"/>
      <w:jc w:val="center"/>
    </w:pPr>
    <w:rPr>
      <w:rFonts w:ascii="Calibri" w:eastAsia="Times New Roman" w:hAnsi="Calibri" w:cs="Times New Roman"/>
      <w:b/>
      <w:bCs/>
      <w:color w:val="000000"/>
      <w:lang w:eastAsia="ru-RU"/>
    </w:rPr>
  </w:style>
  <w:style w:type="paragraph" w:customStyle="1" w:styleId="xl67">
    <w:name w:val="xl67"/>
    <w:basedOn w:val="a"/>
    <w:qFormat/>
    <w:pPr>
      <w:pBdr>
        <w:bottom w:val="single" w:sz="4" w:space="0" w:color="D0D7E5"/>
      </w:pBdr>
      <w:spacing w:beforeAutospacing="1"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qFormat/>
    <w:pPr>
      <w:pBdr>
        <w:top w:val="single" w:sz="4" w:space="0" w:color="D0D7E5"/>
        <w:left w:val="single" w:sz="4" w:space="0" w:color="D0D7E5"/>
        <w:bottom w:val="single" w:sz="4" w:space="0" w:color="D0D7E5"/>
      </w:pBdr>
      <w:spacing w:beforeAutospacing="1" w:afterAutospacing="1" w:line="240" w:lineRule="auto"/>
      <w:jc w:val="center"/>
    </w:pPr>
    <w:rPr>
      <w:rFonts w:ascii="Calibri" w:eastAsia="Times New Roman" w:hAnsi="Calibri" w:cs="Times New Roman"/>
      <w:b/>
      <w:bCs/>
      <w:color w:val="000000"/>
      <w:lang w:eastAsia="ru-RU"/>
    </w:rPr>
  </w:style>
  <w:style w:type="paragraph" w:customStyle="1" w:styleId="xl69">
    <w:name w:val="xl69"/>
    <w:basedOn w:val="a"/>
    <w:qFormat/>
    <w:pPr>
      <w:pBdr>
        <w:top w:val="single" w:sz="4" w:space="0" w:color="D0D7E5"/>
        <w:bottom w:val="single" w:sz="4" w:space="0" w:color="D0D7E5"/>
      </w:pBdr>
      <w:spacing w:beforeAutospacing="1" w:afterAutospacing="1" w:line="240" w:lineRule="auto"/>
      <w:jc w:val="center"/>
    </w:pPr>
    <w:rPr>
      <w:rFonts w:ascii="Calibri" w:eastAsia="Times New Roman" w:hAnsi="Calibri" w:cs="Times New Roman"/>
      <w:b/>
      <w:bCs/>
      <w:color w:val="000000"/>
      <w:lang w:eastAsia="ru-RU"/>
    </w:rPr>
  </w:style>
  <w:style w:type="paragraph" w:customStyle="1" w:styleId="xl70">
    <w:name w:val="xl70"/>
    <w:basedOn w:val="a"/>
    <w:qFormat/>
    <w:pPr>
      <w:pBdr>
        <w:top w:val="single" w:sz="4" w:space="0" w:color="D0D7E5"/>
        <w:bottom w:val="single" w:sz="4" w:space="0" w:color="D0D7E5"/>
        <w:right w:val="single" w:sz="4" w:space="0" w:color="D0D7E5"/>
      </w:pBdr>
      <w:spacing w:beforeAutospacing="1" w:afterAutospacing="1" w:line="240" w:lineRule="auto"/>
      <w:jc w:val="center"/>
    </w:pPr>
    <w:rPr>
      <w:rFonts w:ascii="Calibri" w:eastAsia="Times New Roman" w:hAnsi="Calibri" w:cs="Times New Roman"/>
      <w:b/>
      <w:bCs/>
      <w:color w:val="000000"/>
      <w:lang w:eastAsia="ru-RU"/>
    </w:rPr>
  </w:style>
  <w:style w:type="paragraph" w:customStyle="1" w:styleId="xl71">
    <w:name w:val="xl71"/>
    <w:basedOn w:val="a"/>
    <w:qFormat/>
    <w:pPr>
      <w:pBdr>
        <w:top w:val="single" w:sz="4" w:space="0" w:color="D0D7E5"/>
        <w:left w:val="single" w:sz="4" w:space="0" w:color="D0D7E5"/>
        <w:bottom w:val="single" w:sz="4" w:space="0" w:color="D0D7E5"/>
      </w:pBdr>
      <w:spacing w:beforeAutospacing="1" w:afterAutospacing="1" w:line="240" w:lineRule="auto"/>
      <w:jc w:val="center"/>
    </w:pPr>
    <w:rPr>
      <w:rFonts w:ascii="Calibri" w:eastAsia="Times New Roman" w:hAnsi="Calibri" w:cs="Times New Roman"/>
      <w:color w:val="000000"/>
      <w:lang w:eastAsia="ru-RU"/>
    </w:rPr>
  </w:style>
  <w:style w:type="paragraph" w:customStyle="1" w:styleId="xl72">
    <w:name w:val="xl72"/>
    <w:basedOn w:val="a"/>
    <w:qFormat/>
    <w:pPr>
      <w:pBdr>
        <w:top w:val="single" w:sz="4" w:space="0" w:color="D0D7E5"/>
        <w:left w:val="single" w:sz="4" w:space="0" w:color="D0D7E5"/>
        <w:bottom w:val="single" w:sz="4" w:space="0" w:color="D0D7E5"/>
      </w:pBdr>
      <w:spacing w:beforeAutospacing="1" w:afterAutospacing="1" w:line="240" w:lineRule="auto"/>
      <w:jc w:val="center"/>
    </w:pPr>
    <w:rPr>
      <w:rFonts w:ascii="Calibri" w:eastAsia="Times New Roman" w:hAnsi="Calibri" w:cs="Times New Roman"/>
      <w:b/>
      <w:bCs/>
      <w:color w:val="000000"/>
      <w:lang w:eastAsia="ru-RU"/>
    </w:rPr>
  </w:style>
  <w:style w:type="paragraph" w:customStyle="1" w:styleId="xl73">
    <w:name w:val="xl73"/>
    <w:basedOn w:val="a"/>
    <w:qFormat/>
    <w:pPr>
      <w:pBdr>
        <w:top w:val="single" w:sz="4" w:space="0" w:color="D0D7E5"/>
        <w:bottom w:val="single" w:sz="4" w:space="0" w:color="D0D7E5"/>
      </w:pBdr>
      <w:spacing w:beforeAutospacing="1" w:afterAutospacing="1" w:line="240" w:lineRule="auto"/>
      <w:jc w:val="center"/>
    </w:pPr>
    <w:rPr>
      <w:rFonts w:ascii="Calibri" w:eastAsia="Times New Roman" w:hAnsi="Calibri" w:cs="Times New Roman"/>
      <w:b/>
      <w:bCs/>
      <w:color w:val="000000"/>
      <w:lang w:eastAsia="ru-RU"/>
    </w:rPr>
  </w:style>
  <w:style w:type="paragraph" w:customStyle="1" w:styleId="xl74">
    <w:name w:val="xl74"/>
    <w:basedOn w:val="a"/>
    <w:qFormat/>
    <w:pPr>
      <w:pBdr>
        <w:top w:val="single" w:sz="4" w:space="0" w:color="D0D7E5"/>
        <w:bottom w:val="single" w:sz="4" w:space="0" w:color="D0D7E5"/>
        <w:right w:val="single" w:sz="4" w:space="0" w:color="D0D7E5"/>
      </w:pBdr>
      <w:spacing w:beforeAutospacing="1" w:afterAutospacing="1" w:line="240" w:lineRule="auto"/>
      <w:jc w:val="center"/>
    </w:pPr>
    <w:rPr>
      <w:rFonts w:ascii="Calibri" w:eastAsia="Times New Roman" w:hAnsi="Calibri" w:cs="Times New Roman"/>
      <w:b/>
      <w:bCs/>
      <w:color w:val="000000"/>
      <w:lang w:eastAsia="ru-RU"/>
    </w:rPr>
  </w:style>
  <w:style w:type="paragraph" w:customStyle="1" w:styleId="xl75">
    <w:name w:val="xl75"/>
    <w:basedOn w:val="a"/>
    <w:qFormat/>
    <w:pPr>
      <w:pBdr>
        <w:top w:val="single" w:sz="4" w:space="0" w:color="D0D7E5"/>
        <w:bottom w:val="single" w:sz="4" w:space="0" w:color="D0D7E5"/>
      </w:pBdr>
      <w:spacing w:beforeAutospacing="1"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qFormat/>
    <w:pPr>
      <w:pBdr>
        <w:top w:val="single" w:sz="4" w:space="0" w:color="D0D7E5"/>
        <w:bottom w:val="single" w:sz="4" w:space="0" w:color="D0D7E5"/>
        <w:right w:val="single" w:sz="4" w:space="0" w:color="D0D7E5"/>
      </w:pBdr>
      <w:spacing w:beforeAutospacing="1"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qFormat/>
    <w:pPr>
      <w:pBdr>
        <w:top w:val="single" w:sz="4" w:space="0" w:color="D0D7E5"/>
        <w:bottom w:val="single" w:sz="4" w:space="0" w:color="D0D7E5"/>
      </w:pBdr>
      <w:spacing w:beforeAutospacing="1" w:afterAutospacing="1" w:line="240" w:lineRule="auto"/>
      <w:jc w:val="center"/>
    </w:pPr>
    <w:rPr>
      <w:rFonts w:ascii="MS Sans Serif" w:eastAsia="Times New Roman" w:hAnsi="MS Sans Serif" w:cs="Times New Roman"/>
      <w:b/>
      <w:bCs/>
      <w:sz w:val="24"/>
      <w:szCs w:val="24"/>
      <w:lang w:eastAsia="ru-RU"/>
    </w:rPr>
  </w:style>
  <w:style w:type="paragraph" w:customStyle="1" w:styleId="xl78">
    <w:name w:val="xl78"/>
    <w:basedOn w:val="a"/>
    <w:qFormat/>
    <w:pPr>
      <w:pBdr>
        <w:top w:val="single" w:sz="4" w:space="0" w:color="D0D7E5"/>
        <w:bottom w:val="single" w:sz="4" w:space="0" w:color="D0D7E5"/>
        <w:right w:val="single" w:sz="4" w:space="0" w:color="D0D7E5"/>
      </w:pBdr>
      <w:spacing w:beforeAutospacing="1" w:afterAutospacing="1" w:line="240" w:lineRule="auto"/>
      <w:jc w:val="center"/>
    </w:pPr>
    <w:rPr>
      <w:rFonts w:ascii="MS Sans Serif" w:eastAsia="Times New Roman" w:hAnsi="MS Sans Serif" w:cs="Times New Roman"/>
      <w:b/>
      <w:bCs/>
      <w:sz w:val="24"/>
      <w:szCs w:val="24"/>
      <w:lang w:eastAsia="ru-RU"/>
    </w:rPr>
  </w:style>
  <w:style w:type="paragraph" w:styleId="af7">
    <w:name w:val="List Paragraph"/>
    <w:basedOn w:val="a"/>
    <w:uiPriority w:val="34"/>
    <w:qFormat/>
    <w:pPr>
      <w:ind w:left="720"/>
      <w:contextualSpacing/>
    </w:pPr>
  </w:style>
  <w:style w:type="paragraph" w:customStyle="1" w:styleId="HeaderandFooter">
    <w:name w:val="Header and Footer"/>
    <w:basedOn w:val="a"/>
    <w:qFormat/>
  </w:style>
  <w:style w:type="paragraph" w:styleId="af8">
    <w:name w:val="header"/>
    <w:basedOn w:val="a"/>
    <w:uiPriority w:val="99"/>
    <w:unhideWhenUsed/>
    <w:pPr>
      <w:tabs>
        <w:tab w:val="center" w:pos="4677"/>
        <w:tab w:val="right" w:pos="9355"/>
      </w:tabs>
      <w:spacing w:after="0" w:line="240" w:lineRule="auto"/>
    </w:pPr>
  </w:style>
  <w:style w:type="paragraph" w:styleId="af9">
    <w:name w:val="footer"/>
    <w:basedOn w:val="a"/>
    <w:uiPriority w:val="99"/>
    <w:unhideWhenUsed/>
    <w:pPr>
      <w:tabs>
        <w:tab w:val="center" w:pos="4677"/>
        <w:tab w:val="right" w:pos="9355"/>
      </w:tabs>
      <w:spacing w:after="0" w:line="240" w:lineRule="auto"/>
    </w:pPr>
  </w:style>
  <w:style w:type="paragraph" w:styleId="afa">
    <w:name w:val="Balloon Text"/>
    <w:basedOn w:val="a"/>
    <w:uiPriority w:val="99"/>
    <w:semiHidden/>
    <w:unhideWhenUsed/>
    <w:qFormat/>
    <w:pPr>
      <w:spacing w:after="0" w:line="240" w:lineRule="auto"/>
    </w:pPr>
    <w:rPr>
      <w:rFonts w:ascii="Tahoma" w:hAnsi="Tahoma" w:cs="Tahoma"/>
      <w:sz w:val="16"/>
      <w:szCs w:val="16"/>
    </w:rPr>
  </w:style>
  <w:style w:type="paragraph" w:customStyle="1" w:styleId="ConsPlusNormal0">
    <w:name w:val="ConsPlusNormal"/>
    <w:qFormat/>
    <w:pPr>
      <w:widowControl w:val="0"/>
    </w:pPr>
    <w:rPr>
      <w:rFonts w:eastAsia="Times New Roman"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docs.cntd.ru/document/902192610" TargetMode="External"/><Relationship Id="rId13" Type="http://schemas.openxmlformats.org/officeDocument/2006/relationships/hyperlink" Target="consultantplus://offline/ref=A2283303C7D254AD7348380E740FF25A10E2ED22CEB7A37225481EC656EC239C45C4E1787FF2A849uEg7B"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A5ACDC7DDF8F0887A5F947293FE2CE5F6F787A58646A3FC26F6FA80EC4498F2B4F4B29DE25C6665B142ABBE2349634291F5A8A8AAE2S3H"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mjkh.nso.ru/page/724" TargetMode="Externa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docs.cntd.ru/document/902186281" TargetMode="External"/><Relationship Id="rId14" Type="http://schemas.openxmlformats.org/officeDocument/2006/relationships/header" Target="head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10FE49-517E-481E-8D6E-70245CA11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8843</Words>
  <Characters>50408</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59133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pc004</dc:creator>
  <dc:description/>
  <cp:lastModifiedBy>Бирюкова Кристина Михайловна</cp:lastModifiedBy>
  <cp:revision>2</cp:revision>
  <dcterms:created xsi:type="dcterms:W3CDTF">2025-06-05T03:44:00Z</dcterms:created>
  <dcterms:modified xsi:type="dcterms:W3CDTF">2025-06-05T03:44:00Z</dcterms:modified>
  <dc:language>ru-RU</dc:language>
</cp:coreProperties>
</file>