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2A0" w:rsidRDefault="00C6217D">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 6</w:t>
      </w:r>
    </w:p>
    <w:p w:rsidR="004512A0" w:rsidRDefault="004512A0">
      <w:pPr>
        <w:spacing w:after="0" w:line="240" w:lineRule="auto"/>
        <w:ind w:left="4536"/>
        <w:jc w:val="center"/>
        <w:outlineLvl w:val="0"/>
        <w:rPr>
          <w:rFonts w:ascii="Times New Roman" w:eastAsia="Times New Roman" w:hAnsi="Times New Roman" w:cs="Times New Roman"/>
          <w:sz w:val="28"/>
          <w:szCs w:val="28"/>
          <w:lang w:eastAsia="ru-RU"/>
        </w:rPr>
      </w:pPr>
    </w:p>
    <w:p w:rsidR="004512A0" w:rsidRDefault="00C6217D">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УТВЕРЖДЕНА</w:t>
      </w:r>
    </w:p>
    <w:p w:rsidR="004512A0" w:rsidRDefault="00C6217D">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 министерства</w:t>
      </w:r>
    </w:p>
    <w:p w:rsidR="004512A0" w:rsidRDefault="00C6217D">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жилищно-коммунального хозяйства</w:t>
      </w:r>
    </w:p>
    <w:p w:rsidR="004512A0" w:rsidRDefault="00C6217D">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энергетики Новосибирской области</w:t>
      </w:r>
    </w:p>
    <w:p w:rsidR="004512A0" w:rsidRDefault="00C6217D">
      <w:pPr>
        <w:ind w:left="4536"/>
        <w:jc w:val="center"/>
        <w:rPr>
          <w:rFonts w:ascii="Times New Roman" w:hAnsi="Times New Roman" w:cs="Times New Roman"/>
          <w:sz w:val="28"/>
          <w:szCs w:val="28"/>
        </w:rPr>
      </w:pPr>
      <w:r>
        <w:rPr>
          <w:rFonts w:ascii="Times New Roman" w:hAnsi="Times New Roman" w:cs="Times New Roman"/>
          <w:sz w:val="28"/>
          <w:szCs w:val="28"/>
        </w:rPr>
        <w:t>от</w:t>
      </w:r>
      <w:r w:rsidR="00BA07EE">
        <w:rPr>
          <w:rFonts w:ascii="Times New Roman" w:hAnsi="Times New Roman" w:cs="Times New Roman"/>
          <w:sz w:val="28"/>
          <w:szCs w:val="28"/>
        </w:rPr>
        <w:t xml:space="preserve"> 05.06.2025 №</w:t>
      </w:r>
      <w:bookmarkStart w:id="0" w:name="_GoBack"/>
      <w:bookmarkEnd w:id="0"/>
      <w:r w:rsidR="00BA07EE">
        <w:rPr>
          <w:rFonts w:ascii="Times New Roman" w:hAnsi="Times New Roman" w:cs="Times New Roman"/>
          <w:sz w:val="28"/>
          <w:szCs w:val="28"/>
        </w:rPr>
        <w:t>161</w:t>
      </w:r>
      <w:r>
        <w:rPr>
          <w:rFonts w:ascii="Times New Roman" w:hAnsi="Times New Roman" w:cs="Times New Roman"/>
          <w:sz w:val="28"/>
          <w:szCs w:val="28"/>
        </w:rPr>
        <w:t>-НПА</w:t>
      </w:r>
    </w:p>
    <w:p w:rsidR="004512A0" w:rsidRDefault="004512A0">
      <w:pPr>
        <w:spacing w:after="0" w:line="240" w:lineRule="auto"/>
        <w:ind w:left="4536"/>
        <w:jc w:val="center"/>
        <w:rPr>
          <w:rFonts w:ascii="Times New Roman" w:eastAsia="Calibri" w:hAnsi="Times New Roman" w:cs="Times New Roman"/>
          <w:b/>
          <w:bCs/>
          <w:sz w:val="24"/>
          <w:szCs w:val="24"/>
        </w:rPr>
      </w:pPr>
    </w:p>
    <w:p w:rsidR="004512A0" w:rsidRDefault="004512A0">
      <w:pPr>
        <w:spacing w:after="0" w:line="240" w:lineRule="auto"/>
        <w:ind w:right="-2"/>
        <w:jc w:val="center"/>
        <w:rPr>
          <w:rFonts w:ascii="Times New Roman" w:eastAsia="Calibri" w:hAnsi="Times New Roman" w:cs="Times New Roman"/>
          <w:b/>
          <w:sz w:val="24"/>
          <w:szCs w:val="24"/>
        </w:rPr>
      </w:pPr>
    </w:p>
    <w:p w:rsidR="004512A0" w:rsidRDefault="004512A0">
      <w:pPr>
        <w:spacing w:after="0" w:line="240" w:lineRule="auto"/>
        <w:ind w:right="-2"/>
        <w:jc w:val="center"/>
        <w:rPr>
          <w:rFonts w:ascii="Times New Roman" w:eastAsia="Calibri" w:hAnsi="Times New Roman" w:cs="Times New Roman"/>
          <w:b/>
          <w:sz w:val="24"/>
          <w:szCs w:val="24"/>
        </w:rPr>
      </w:pPr>
    </w:p>
    <w:p w:rsidR="004512A0" w:rsidRDefault="004512A0">
      <w:pPr>
        <w:spacing w:after="0" w:line="240" w:lineRule="auto"/>
        <w:ind w:right="-2"/>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ДОКУМЕНТАЦИЯ О ПРОВЕДЕНИИ ПРЕДВАРИТЕЛЬНОГО ОТБОРА</w:t>
      </w: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2.6-2025-ПО</w:t>
      </w: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предмету предварительного отбора «Оказание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w:t>
      </w:r>
      <w:r>
        <w:rPr>
          <w:rFonts w:ascii="Times New Roman" w:eastAsia="Calibri" w:hAnsi="Times New Roman" w:cs="Times New Roman"/>
          <w:b/>
          <w:sz w:val="24"/>
          <w:szCs w:val="24"/>
        </w:rPr>
        <w:t>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w:t>
      </w:r>
      <w:r>
        <w:rPr>
          <w:rFonts w:ascii="Times New Roman" w:eastAsia="Calibri" w:hAnsi="Times New Roman" w:cs="Times New Roman"/>
          <w:b/>
          <w:sz w:val="24"/>
          <w:szCs w:val="24"/>
        </w:rPr>
        <w:t>дия либо выявленными объектами культурного наследия, в случаях, предусмотренных пунктом 6 статьи 56.1 указанного Федерального закона»</w:t>
      </w: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rPr>
          <w:rFonts w:ascii="Times New Roman" w:eastAsia="Calibri" w:hAnsi="Times New Roman" w:cs="Times New Roman"/>
          <w:b/>
          <w:bCs/>
          <w:sz w:val="24"/>
          <w:szCs w:val="24"/>
        </w:rPr>
      </w:pPr>
    </w:p>
    <w:p w:rsidR="004512A0" w:rsidRDefault="004512A0">
      <w:pPr>
        <w:spacing w:after="0" w:line="240" w:lineRule="auto"/>
        <w:rPr>
          <w:rFonts w:ascii="Times New Roman" w:eastAsia="Calibri" w:hAnsi="Times New Roman" w:cs="Times New Roman"/>
          <w:b/>
          <w:bCs/>
          <w:sz w:val="24"/>
          <w:szCs w:val="24"/>
        </w:rPr>
      </w:pPr>
    </w:p>
    <w:p w:rsidR="004512A0" w:rsidRDefault="00C6217D">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г. Новосибирск, 2025 г.</w:t>
      </w:r>
    </w:p>
    <w:p w:rsidR="004512A0" w:rsidRDefault="00C6217D">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Общие положения</w:t>
      </w:r>
    </w:p>
    <w:p w:rsidR="004512A0" w:rsidRDefault="00C6217D">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b/>
          <w:sz w:val="24"/>
          <w:szCs w:val="24"/>
        </w:rPr>
        <w:tab/>
      </w:r>
      <w:r>
        <w:rPr>
          <w:rFonts w:ascii="Times New Roman" w:eastAsia="Calibri" w:hAnsi="Times New Roman" w:cs="Times New Roman"/>
          <w:sz w:val="24"/>
          <w:szCs w:val="24"/>
        </w:rPr>
        <w:t>Орган по ведению реестра квалифицированных подрядных организац</w:t>
      </w:r>
      <w:r>
        <w:rPr>
          <w:rFonts w:ascii="Times New Roman" w:eastAsia="Calibri" w:hAnsi="Times New Roman" w:cs="Times New Roman"/>
          <w:sz w:val="24"/>
          <w:szCs w:val="24"/>
        </w:rPr>
        <w:t>ий (далее – Орган по ведению РКПО) – министерство жилищно-коммунального хозяйства и энергетики Новосибирской области.</w:t>
      </w:r>
    </w:p>
    <w:p w:rsidR="004512A0" w:rsidRDefault="00C6217D">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p>
    <w:tbl>
      <w:tblPr>
        <w:tblStyle w:val="13"/>
        <w:tblW w:w="0" w:type="auto"/>
        <w:shd w:val="clear" w:color="auto" w:fill="FFFFFF"/>
        <w:tblLook w:val="04A0" w:firstRow="1" w:lastRow="0" w:firstColumn="1" w:lastColumn="0" w:noHBand="0" w:noVBand="1"/>
      </w:tblPr>
      <w:tblGrid>
        <w:gridCol w:w="698"/>
        <w:gridCol w:w="4117"/>
        <w:gridCol w:w="5096"/>
      </w:tblGrid>
      <w:tr w:rsidR="004512A0">
        <w:trPr>
          <w:trHeight w:val="852"/>
        </w:trPr>
        <w:tc>
          <w:tcPr>
            <w:tcW w:w="698" w:type="dxa"/>
            <w:shd w:val="clear" w:color="auto" w:fill="FFFFFF"/>
            <w:vAlign w:val="center"/>
          </w:tcPr>
          <w:p w:rsidR="004512A0" w:rsidRDefault="00C6217D">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9213" w:type="dxa"/>
            <w:gridSpan w:val="2"/>
            <w:shd w:val="clear" w:color="auto" w:fill="FFFFFF"/>
            <w:vAlign w:val="center"/>
          </w:tcPr>
          <w:p w:rsidR="004512A0" w:rsidRDefault="00C6217D">
            <w:pPr>
              <w:spacing w:before="120" w:after="120"/>
              <w:jc w:val="center"/>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проведении предварительного отбора</w:t>
            </w:r>
          </w:p>
        </w:tc>
      </w:tr>
      <w:tr w:rsidR="004512A0">
        <w:trPr>
          <w:trHeight w:val="562"/>
        </w:trPr>
        <w:tc>
          <w:tcPr>
            <w:tcW w:w="9911" w:type="dxa"/>
            <w:gridSpan w:val="3"/>
            <w:shd w:val="clear" w:color="auto" w:fill="FFFFFF"/>
          </w:tcPr>
          <w:p w:rsidR="004512A0" w:rsidRDefault="00C6217D">
            <w:pPr>
              <w:spacing w:before="120" w:after="120"/>
              <w:jc w:val="both"/>
              <w:rPr>
                <w:rFonts w:ascii="Times New Roman" w:eastAsia="Calibri" w:hAnsi="Times New Roman" w:cs="Times New Roman"/>
                <w:sz w:val="24"/>
                <w:szCs w:val="24"/>
                <w:u w:val="single"/>
              </w:rPr>
            </w:pPr>
            <w:r>
              <w:rPr>
                <w:rFonts w:ascii="Times New Roman" w:eastAsia="Times New Roman" w:hAnsi="Times New Roman" w:cs="Times New Roman"/>
                <w:color w:val="000000"/>
                <w:sz w:val="24"/>
                <w:szCs w:val="24"/>
                <w:lang w:eastAsia="ru-RU"/>
              </w:rPr>
              <w:t xml:space="preserve">1. Сведения об органе по ведению реестра </w:t>
            </w:r>
          </w:p>
        </w:tc>
      </w:tr>
      <w:tr w:rsidR="004512A0">
        <w:trPr>
          <w:trHeight w:val="852"/>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Наименование </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М</w:t>
            </w:r>
            <w:r>
              <w:rPr>
                <w:rFonts w:ascii="Times New Roman" w:eastAsia="Calibri" w:hAnsi="Times New Roman" w:cs="Times New Roman"/>
                <w:sz w:val="24"/>
                <w:szCs w:val="24"/>
              </w:rPr>
              <w:t>инистерство жилищно-коммунального хозяйства и энергетики Новосибирской области</w:t>
            </w:r>
          </w:p>
        </w:tc>
      </w:tr>
      <w:tr w:rsidR="004512A0">
        <w:trPr>
          <w:trHeight w:val="543"/>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нахождения</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4512A0">
        <w:trPr>
          <w:trHeight w:val="543"/>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Почтовый адрес</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4512A0">
        <w:trPr>
          <w:trHeight w:val="562"/>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5406793110</w:t>
            </w:r>
          </w:p>
        </w:tc>
      </w:tr>
      <w:tr w:rsidR="004512A0">
        <w:trPr>
          <w:trHeight w:val="543"/>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электронной почты</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mingkh@nso.ru</w:t>
            </w:r>
          </w:p>
        </w:tc>
      </w:tr>
      <w:tr w:rsidR="004512A0">
        <w:trPr>
          <w:trHeight w:val="562"/>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телефона</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8 (383) 238-76-53</w:t>
            </w:r>
          </w:p>
        </w:tc>
      </w:tr>
      <w:tr w:rsidR="004512A0">
        <w:trPr>
          <w:trHeight w:val="543"/>
        </w:trPr>
        <w:tc>
          <w:tcPr>
            <w:tcW w:w="698" w:type="dxa"/>
            <w:shd w:val="clear" w:color="auto" w:fill="FFFFFF"/>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117" w:type="dxa"/>
            <w:shd w:val="clear" w:color="auto" w:fill="FFFFFF"/>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контактного лица</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Манске Инга Геннадьевна</w:t>
            </w:r>
          </w:p>
        </w:tc>
      </w:tr>
      <w:tr w:rsidR="004512A0">
        <w:trPr>
          <w:trHeight w:val="1451"/>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 предварительного отбора</w:t>
            </w:r>
          </w:p>
        </w:tc>
        <w:tc>
          <w:tcPr>
            <w:tcW w:w="5096" w:type="dxa"/>
            <w:shd w:val="clear" w:color="auto" w:fill="FFFFFF" w:themeFill="background1"/>
          </w:tcPr>
          <w:p w:rsidR="004512A0" w:rsidRDefault="00C6217D">
            <w:pPr>
              <w:rPr>
                <w:rFonts w:ascii="Times New Roman" w:hAnsi="Times New Roman" w:cs="Times New Roman"/>
                <w:sz w:val="24"/>
                <w:szCs w:val="24"/>
              </w:rPr>
            </w:pPr>
            <w:r>
              <w:rPr>
                <w:rFonts w:ascii="Times New Roman" w:eastAsia="Times New Roman" w:hAnsi="Times New Roman" w:cs="Times New Roman"/>
                <w:sz w:val="24"/>
                <w:szCs w:val="24"/>
              </w:rPr>
              <w:t>О</w:t>
            </w:r>
            <w:r>
              <w:rPr>
                <w:rFonts w:ascii="Times New Roman" w:eastAsia="Times New Roman" w:hAnsi="Times New Roman" w:cs="Times New Roman"/>
                <w:sz w:val="24"/>
                <w:szCs w:val="24"/>
              </w:rPr>
              <w:t>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многоквартирных домов, многоквартирных домов, являющихся объектами культурн</w:t>
            </w:r>
            <w:r>
              <w:rPr>
                <w:rFonts w:ascii="Times New Roman" w:eastAsia="Times New Roman" w:hAnsi="Times New Roman" w:cs="Times New Roman"/>
                <w:sz w:val="24"/>
                <w:szCs w:val="24"/>
              </w:rPr>
              <w:t>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 объектами культурного наследия либо выявленными объектами культур</w:t>
            </w:r>
            <w:r>
              <w:rPr>
                <w:rFonts w:ascii="Times New Roman" w:eastAsia="Times New Roman" w:hAnsi="Times New Roman" w:cs="Times New Roman"/>
                <w:sz w:val="24"/>
                <w:szCs w:val="24"/>
              </w:rPr>
              <w:t>ного наследия, в случаях, предусмотренных пунктом 6 статьи 56.1 указанного Федерального закона</w:t>
            </w:r>
          </w:p>
        </w:tc>
      </w:tr>
      <w:tr w:rsidR="004512A0">
        <w:trPr>
          <w:trHeight w:val="543"/>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предварительного отбора</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 2.6-2025-ПО</w:t>
            </w:r>
          </w:p>
        </w:tc>
      </w:tr>
      <w:tr w:rsidR="004512A0">
        <w:trPr>
          <w:trHeight w:val="1160"/>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Официальный сайт, на котором размещена документация о проведении предварительного отбора</w:t>
            </w:r>
          </w:p>
        </w:tc>
        <w:tc>
          <w:tcPr>
            <w:tcW w:w="5096" w:type="dxa"/>
            <w:shd w:val="clear" w:color="auto" w:fill="FFFFFF" w:themeFill="background1"/>
          </w:tcPr>
          <w:p w:rsidR="004512A0" w:rsidRDefault="00C6217D">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http://www.mjkh.nso.ru/</w:t>
            </w:r>
          </w:p>
        </w:tc>
      </w:tr>
      <w:tr w:rsidR="004512A0">
        <w:trPr>
          <w:trHeight w:val="852"/>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сайта оператора электронной площадки</w:t>
            </w:r>
          </w:p>
        </w:tc>
        <w:tc>
          <w:tcPr>
            <w:tcW w:w="5096" w:type="dxa"/>
            <w:shd w:val="clear" w:color="auto" w:fill="FFFFFF" w:themeFill="background1"/>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http://www.rts-tender.ru/</w:t>
            </w:r>
          </w:p>
        </w:tc>
      </w:tr>
      <w:tr w:rsidR="004512A0">
        <w:trPr>
          <w:trHeight w:val="852"/>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Период действия результатов предварительного отбора</w:t>
            </w:r>
          </w:p>
        </w:tc>
        <w:tc>
          <w:tcPr>
            <w:tcW w:w="5096" w:type="dxa"/>
            <w:shd w:val="clear" w:color="auto" w:fill="FFFFFF" w:themeFill="background1"/>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года</w:t>
            </w:r>
          </w:p>
        </w:tc>
      </w:tr>
      <w:tr w:rsidR="004512A0">
        <w:trPr>
          <w:trHeight w:val="1142"/>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и время начала срока подачи заявок на участие в предварительном отборе</w:t>
            </w:r>
          </w:p>
        </w:tc>
        <w:tc>
          <w:tcPr>
            <w:tcW w:w="5096" w:type="dxa"/>
            <w:shd w:val="clear" w:color="auto" w:fill="FFFFFF" w:themeFill="background1"/>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06 июня 202</w:t>
            </w:r>
            <w:r>
              <w:rPr>
                <w:rFonts w:ascii="Times New Roman" w:eastAsia="Times New Roman" w:hAnsi="Times New Roman" w:cs="Times New Roman"/>
                <w:color w:val="000000"/>
                <w:sz w:val="24"/>
                <w:szCs w:val="24"/>
                <w:lang w:eastAsia="ru-RU"/>
              </w:rPr>
              <w:t xml:space="preserve">5 года, </w:t>
            </w:r>
          </w:p>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4512A0">
        <w:trPr>
          <w:trHeight w:val="1142"/>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4117"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и время окончания срока подачи заявок на участие в предварительном отборе</w:t>
            </w:r>
          </w:p>
        </w:tc>
        <w:tc>
          <w:tcPr>
            <w:tcW w:w="5096" w:type="dxa"/>
            <w:tcBorders>
              <w:bottom w:val="single" w:sz="4" w:space="0" w:color="auto"/>
            </w:tcBorders>
            <w:shd w:val="clear" w:color="auto" w:fill="FFFFFF" w:themeFill="background1"/>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25 июня 2025 года, </w:t>
            </w:r>
          </w:p>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4512A0">
        <w:trPr>
          <w:trHeight w:val="870"/>
        </w:trPr>
        <w:tc>
          <w:tcPr>
            <w:tcW w:w="698" w:type="dxa"/>
          </w:tcPr>
          <w:p w:rsidR="004512A0" w:rsidRDefault="00C6217D">
            <w:pPr>
              <w:spacing w:before="120" w:after="120"/>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117" w:type="dxa"/>
          </w:tcPr>
          <w:p w:rsidR="004512A0" w:rsidRDefault="00C6217D">
            <w:pPr>
              <w:spacing w:before="120" w:after="1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окончания рассмотрения заявок на участие в предварительном отборе</w:t>
            </w:r>
          </w:p>
        </w:tc>
        <w:tc>
          <w:tcPr>
            <w:tcW w:w="5096" w:type="dxa"/>
            <w:tcBorders>
              <w:top w:val="single" w:sz="4" w:space="0" w:color="auto"/>
              <w:left w:val="single" w:sz="4" w:space="0" w:color="auto"/>
              <w:bottom w:val="single" w:sz="4" w:space="0" w:color="auto"/>
              <w:right w:val="single" w:sz="4" w:space="0" w:color="auto"/>
            </w:tcBorders>
            <w:shd w:val="clear" w:color="auto" w:fill="FFFFFF" w:themeFill="background1"/>
          </w:tcPr>
          <w:p w:rsidR="004512A0" w:rsidRDefault="00C6217D">
            <w:pPr>
              <w:spacing w:before="120" w:after="120"/>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 июля 2025 года</w:t>
            </w:r>
          </w:p>
        </w:tc>
      </w:tr>
    </w:tbl>
    <w:p w:rsidR="004512A0" w:rsidRDefault="004512A0">
      <w:pPr>
        <w:tabs>
          <w:tab w:val="left" w:pos="284"/>
        </w:tabs>
        <w:spacing w:after="0" w:line="240" w:lineRule="auto"/>
        <w:jc w:val="center"/>
        <w:rPr>
          <w:rFonts w:ascii="Times New Roman" w:eastAsia="Calibri" w:hAnsi="Times New Roman" w:cs="Times New Roman"/>
          <w:b/>
          <w:sz w:val="24"/>
          <w:szCs w:val="24"/>
          <w:lang w:val="en-US"/>
        </w:rPr>
      </w:pPr>
    </w:p>
    <w:p w:rsidR="004512A0" w:rsidRDefault="00C6217D">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оказанию услуг и (или) выполнению работ по капитальному ремонту общего имущества в многоквартирном доме</w:t>
      </w:r>
    </w:p>
    <w:p w:rsidR="004512A0" w:rsidRDefault="004512A0">
      <w:pPr>
        <w:tabs>
          <w:tab w:val="left" w:pos="284"/>
        </w:tabs>
        <w:spacing w:after="0" w:line="240" w:lineRule="auto"/>
        <w:rPr>
          <w:rFonts w:ascii="Times New Roman" w:eastAsia="Calibri" w:hAnsi="Times New Roman" w:cs="Times New Roman"/>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7"/>
        <w:gridCol w:w="6758"/>
      </w:tblGrid>
      <w:tr w:rsidR="004512A0">
        <w:trPr>
          <w:trHeight w:val="643"/>
        </w:trPr>
        <w:tc>
          <w:tcPr>
            <w:tcW w:w="3307" w:type="dxa"/>
            <w:shd w:val="clear" w:color="auto" w:fill="auto"/>
          </w:tcPr>
          <w:p w:rsidR="004512A0" w:rsidRDefault="00C6217D">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Требования</w:t>
            </w:r>
          </w:p>
        </w:tc>
        <w:tc>
          <w:tcPr>
            <w:tcW w:w="6758" w:type="dxa"/>
            <w:shd w:val="clear" w:color="auto" w:fill="auto"/>
          </w:tcPr>
          <w:p w:rsidR="004512A0" w:rsidRDefault="00C6217D">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w:t>
            </w:r>
          </w:p>
        </w:tc>
      </w:tr>
      <w:tr w:rsidR="004512A0">
        <w:trPr>
          <w:trHeight w:val="196"/>
        </w:trPr>
        <w:tc>
          <w:tcPr>
            <w:tcW w:w="3307" w:type="dxa"/>
            <w:shd w:val="clear" w:color="auto" w:fill="auto"/>
          </w:tcPr>
          <w:p w:rsidR="004512A0" w:rsidRDefault="00C6217D">
            <w:pPr>
              <w:keepNex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6758" w:type="dxa"/>
            <w:shd w:val="clear" w:color="auto" w:fill="auto"/>
          </w:tcPr>
          <w:p w:rsidR="004512A0" w:rsidRDefault="00C6217D">
            <w:pPr>
              <w:keepNex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r>
      <w:tr w:rsidR="004512A0">
        <w:trPr>
          <w:trHeight w:val="196"/>
        </w:trPr>
        <w:tc>
          <w:tcPr>
            <w:tcW w:w="3307"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Общие требования к выполнению работ (услуг) подрядной организацией</w:t>
            </w:r>
          </w:p>
        </w:tc>
        <w:tc>
          <w:tcPr>
            <w:tcW w:w="6758"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Работы осуществляются на основании предоставленной заказчиком электронного аукциона (далее – Заказчик) исходно-разрешительной документации:</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Технический паспорт БТИ (при наличии); </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Протокол общего собрания (или решения органа местного самоуправления)</w:t>
            </w:r>
            <w:r>
              <w:rPr>
                <w:rFonts w:ascii="Times New Roman" w:eastAsia="Times New Roman" w:hAnsi="Times New Roman" w:cs="Times New Roman"/>
                <w:sz w:val="24"/>
                <w:szCs w:val="24"/>
                <w:lang w:eastAsia="ru-RU"/>
              </w:rPr>
              <w:t xml:space="preserve">; </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Техническое задание органа, ответственного за сохранность объекта культурного наследия (при необходимости).</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Работы осуществляются на основании предоставленной органом местного самоуправления исходно-разрешительной документации:</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Информация об управл</w:t>
            </w:r>
            <w:r>
              <w:rPr>
                <w:rFonts w:ascii="Times New Roman" w:eastAsia="Times New Roman" w:hAnsi="Times New Roman" w:cs="Times New Roman"/>
                <w:sz w:val="24"/>
                <w:szCs w:val="24"/>
                <w:lang w:eastAsia="ru-RU"/>
              </w:rPr>
              <w:t>яющей организации.</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Работы осуществляются на основании иной полученной подрядной организацией исходно-разрешительной документации, необходимой для выполнения работ по проектированию:</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-требование органов местного самоуправления о цвете и материале (при не</w:t>
            </w:r>
            <w:r>
              <w:rPr>
                <w:rFonts w:ascii="Times New Roman" w:eastAsia="Times New Roman" w:hAnsi="Times New Roman" w:cs="Times New Roman"/>
                <w:sz w:val="24"/>
                <w:szCs w:val="24"/>
                <w:lang w:eastAsia="ru-RU"/>
              </w:rPr>
              <w:t>обходимости) кровельного покрытия;</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-сведения о разграничении зон общего имущества многоквартирного дома;</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-справка ресурсоснабжающей организации о давлении в системах водоснабжения, температуре теплоносителя и давлении в системе теплоснабжения;</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-другая недо</w:t>
            </w:r>
            <w:r>
              <w:rPr>
                <w:rFonts w:ascii="Times New Roman" w:eastAsia="Times New Roman" w:hAnsi="Times New Roman" w:cs="Times New Roman"/>
                <w:sz w:val="24"/>
                <w:szCs w:val="24"/>
                <w:lang w:eastAsia="ru-RU"/>
              </w:rPr>
              <w:t>стающая исходно-разрешительная документация, необходимая для выполнения проектных работ.</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Проектно-сметная документация разрабатывается в объёме, необходимом для проведения капитального ремонта общего имущества многоквартирного дома (далее – МКД) в </w:t>
            </w:r>
            <w:r>
              <w:rPr>
                <w:rFonts w:ascii="Times New Roman" w:eastAsia="Times New Roman" w:hAnsi="Times New Roman" w:cs="Times New Roman"/>
                <w:sz w:val="24"/>
                <w:szCs w:val="24"/>
                <w:lang w:eastAsia="ru-RU"/>
              </w:rPr>
              <w:lastRenderedPageBreak/>
              <w:t>соотв</w:t>
            </w:r>
            <w:r>
              <w:rPr>
                <w:rFonts w:ascii="Times New Roman" w:eastAsia="Times New Roman" w:hAnsi="Times New Roman" w:cs="Times New Roman"/>
                <w:sz w:val="24"/>
                <w:szCs w:val="24"/>
                <w:lang w:eastAsia="ru-RU"/>
              </w:rPr>
              <w:t>етствии со следующими нормами действующего законодательства Российской Федерации: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Градостроительный кодекс Российской Федерации;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Земельный кодекс Российской Федерации;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Жилищный кодекс Российской Федерации;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hyperlink r:id="rId8" w:tooltip="http://docs.cntd.ru/document/902192610" w:history="1">
              <w:r>
                <w:rPr>
                  <w:rFonts w:ascii="Times New Roman" w:eastAsia="Calibri" w:hAnsi="Times New Roman" w:cs="Times New Roman"/>
                  <w:sz w:val="24"/>
                  <w:szCs w:val="24"/>
                </w:rPr>
                <w:t>Федеральный закон от 30.12.2009г. № 384-Ф3 «Технический регламент о безопасности зданий и сооружений</w:t>
              </w:r>
            </w:hyperlink>
            <w:r>
              <w:rPr>
                <w:rFonts w:ascii="Times New Roman" w:eastAsia="Calibri" w:hAnsi="Times New Roman" w:cs="Times New Roman"/>
                <w:sz w:val="24"/>
                <w:szCs w:val="24"/>
              </w:rPr>
              <w:t>»;</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 </w:t>
            </w:r>
            <w:hyperlink r:id="rId9" w:tooltip="http://docs.cntd.ru/document/902186281" w:history="1">
              <w:r>
                <w:rPr>
                  <w:rFonts w:ascii="Times New Roman" w:eastAsia="Calibri" w:hAnsi="Times New Roman" w:cs="Times New Roman"/>
                  <w:sz w:val="24"/>
                  <w:szCs w:val="24"/>
                </w:rPr>
                <w:t>Федеральный закон от 23.11.2009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Pr>
                <w:rFonts w:ascii="Times New Roman" w:eastAsia="Calibri" w:hAnsi="Times New Roman" w:cs="Times New Roman"/>
                <w:sz w:val="24"/>
                <w:szCs w:val="24"/>
              </w:rPr>
              <w:t>»;</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Федеральный закон РФ от 27.12.2002г. №184-ФЗ «О техническом </w:t>
            </w:r>
            <w:r>
              <w:rPr>
                <w:rFonts w:ascii="Times New Roman" w:eastAsia="Calibri" w:hAnsi="Times New Roman" w:cs="Times New Roman"/>
                <w:sz w:val="24"/>
                <w:szCs w:val="24"/>
              </w:rPr>
              <w:t>регулировании»;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Федеральный закон РФ от 22.07.2008 №123-ФЗ «Технический регламент о требованиях пожарной безопасности»;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Федеральный закон РФ от 25.06.2002г. №73-ФЗ «Об объектах культурного наследия (памятниках истории и культуры) народов РФ» (в том чис</w:t>
            </w:r>
            <w:r>
              <w:rPr>
                <w:rFonts w:ascii="Times New Roman" w:eastAsia="Calibri" w:hAnsi="Times New Roman" w:cs="Times New Roman"/>
                <w:sz w:val="24"/>
                <w:szCs w:val="24"/>
              </w:rPr>
              <w:t>ле в части требований к качеству работ и безопасности их проведения);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Постановление Правительства РФ № 87 от 06.02.2008 г. «О составе разделов проектной документации и требованиях к их содержанию»;</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31937-2011 «Здания и сооружения. Правила обследов</w:t>
            </w:r>
            <w:r>
              <w:rPr>
                <w:rFonts w:ascii="Times New Roman" w:eastAsia="Calibri" w:hAnsi="Times New Roman" w:cs="Times New Roman"/>
                <w:sz w:val="24"/>
                <w:szCs w:val="24"/>
              </w:rPr>
              <w:t>ания и мониторинга технического состояния».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21.1101-2013 «Основные требования к проектной и рабочей документации»;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ГОСТ Р 55528-2013 «Состав и содержание научно-проектной документации по сохранению объектов культурного наследия. Памятники истории </w:t>
            </w:r>
            <w:r>
              <w:rPr>
                <w:rFonts w:ascii="Times New Roman" w:eastAsia="Calibri" w:hAnsi="Times New Roman" w:cs="Times New Roman"/>
                <w:sz w:val="24"/>
                <w:szCs w:val="24"/>
              </w:rPr>
              <w:t>и культуры. Общие требования»;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15.13330.2012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-22-81 «Каменные и армокаменные конструкции»;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16.13330.2011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-23-81 «Стальные конструкции»;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17.13330.2001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-26-76 «Кровли».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 20.13330.2011 «СНиП 2.01.07-85 </w:t>
            </w:r>
            <w:r>
              <w:rPr>
                <w:rFonts w:ascii="Times New Roman" w:eastAsia="Calibri" w:hAnsi="Times New Roman" w:cs="Times New Roman"/>
                <w:sz w:val="24"/>
                <w:szCs w:val="24"/>
              </w:rPr>
              <w:t>«Нагрузки и воздействия»;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22.13330.2011 «СНиП 2.02.01-83 «Основания зданий и сооружений»;</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24.13330.2011 «СНиП 2.02.03-85 «Свайные фундаменты»;</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28.13330.2012 «Защита строительных конструкций от коррозии»;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СП13330.2012 «СНиП 2.04.0185 </w:t>
            </w:r>
            <w:r>
              <w:rPr>
                <w:rFonts w:ascii="Times New Roman" w:eastAsia="Calibri" w:hAnsi="Times New Roman" w:cs="Times New Roman"/>
                <w:sz w:val="24"/>
                <w:szCs w:val="24"/>
              </w:rPr>
              <w:t>«Внутренний водопровод и канализация зданий»;</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32.13330.2012 «СНиП 2.04.03-85 «Канализация. Наружные сети и сооружения»;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50.13330.2012 «СНиП 23-02-2003 «Тепловая защита зданий»;</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54.13330.2011 СНиП 31-01-2003 «Здания жилые многоквартирные»;</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Pr>
                <w:rFonts w:ascii="Times New Roman" w:eastAsia="Calibri" w:hAnsi="Times New Roman" w:cs="Times New Roman"/>
                <w:sz w:val="24"/>
                <w:szCs w:val="24"/>
              </w:rPr>
              <w:t>СП 60.13330.2012 «СНиП 41-01-2003 «Отопление, вентиляция и кондиционирование воздуха»;</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63.13330.2012 «СНиП 52-01-2003 «Бетонные и железобетонные конструкции»;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СП 64.13330.2011 «СНиП </w:t>
            </w:r>
            <w:r>
              <w:rPr>
                <w:rFonts w:ascii="Times New Roman" w:eastAsia="Calibri" w:hAnsi="Times New Roman" w:cs="Times New Roman"/>
                <w:sz w:val="24"/>
                <w:szCs w:val="24"/>
                <w:lang w:val="en-US"/>
              </w:rPr>
              <w:t>II</w:t>
            </w:r>
            <w:r>
              <w:rPr>
                <w:rFonts w:ascii="Times New Roman" w:eastAsia="Calibri" w:hAnsi="Times New Roman" w:cs="Times New Roman"/>
                <w:sz w:val="24"/>
                <w:szCs w:val="24"/>
              </w:rPr>
              <w:t>-25-80 «Деревянные конструкции»;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70.13330.2012 «СНиП 3.03.01</w:t>
            </w:r>
            <w:r>
              <w:rPr>
                <w:rFonts w:ascii="Times New Roman" w:eastAsia="Calibri" w:hAnsi="Times New Roman" w:cs="Times New Roman"/>
                <w:sz w:val="24"/>
                <w:szCs w:val="24"/>
              </w:rPr>
              <w:t>-87 «Несущие и ограждающие конструкции»;</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СП 131.13330.2012 «СНиП23-01-99 «Строительная климатология».</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СРП-2007, часть 1 «Свод реставрационных правил о составе, порядке разработки, согласования и утверждения научно-проектной документации на выполнение п</w:t>
            </w:r>
            <w:r>
              <w:rPr>
                <w:rFonts w:ascii="Times New Roman" w:eastAsia="Calibri" w:hAnsi="Times New Roman" w:cs="Times New Roman"/>
                <w:sz w:val="24"/>
                <w:szCs w:val="24"/>
              </w:rPr>
              <w:t>роизводственных работ по сохранению объектов культурного объекта»;</w:t>
            </w:r>
          </w:p>
          <w:p w:rsidR="004512A0" w:rsidRDefault="00C6217D">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ГОСТ, СНИП, СП и другая нормативно-техническая документация, действующая на территории РФ.</w:t>
            </w:r>
          </w:p>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Принятые в проектно-сметной документации решения должны соответствовать требованиям экологиче</w:t>
            </w:r>
            <w:r>
              <w:rPr>
                <w:rFonts w:ascii="Times New Roman" w:eastAsia="Times New Roman" w:hAnsi="Times New Roman" w:cs="Times New Roman"/>
                <w:sz w:val="24"/>
                <w:szCs w:val="24"/>
                <w:lang w:eastAsia="ru-RU"/>
              </w:rPr>
              <w:t xml:space="preserve">ских, санитарно-гигиенических, противопожарных и других норм, действующих на территории Российской Федерации. </w:t>
            </w:r>
          </w:p>
        </w:tc>
      </w:tr>
      <w:tr w:rsidR="004512A0">
        <w:trPr>
          <w:trHeight w:val="196"/>
        </w:trPr>
        <w:tc>
          <w:tcPr>
            <w:tcW w:w="3307"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Общие требования к составу и содержанию проектно-сметной документации</w:t>
            </w:r>
          </w:p>
        </w:tc>
        <w:tc>
          <w:tcPr>
            <w:tcW w:w="6758"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Разделы и подразделы проектно-сметной документации выполняются в соответст</w:t>
            </w:r>
            <w:r>
              <w:rPr>
                <w:rFonts w:ascii="Times New Roman" w:eastAsia="Times New Roman" w:hAnsi="Times New Roman" w:cs="Times New Roman"/>
                <w:sz w:val="24"/>
                <w:szCs w:val="24"/>
                <w:lang w:eastAsia="ru-RU"/>
              </w:rPr>
              <w:t xml:space="preserve">вии с </w:t>
            </w:r>
            <w:r>
              <w:rPr>
                <w:rFonts w:ascii="Times New Roman" w:eastAsia="Times New Roman" w:hAnsi="Times New Roman" w:cs="Times New Roman"/>
                <w:bCs/>
                <w:sz w:val="24"/>
                <w:szCs w:val="24"/>
                <w:lang w:eastAsia="ru-RU"/>
              </w:rPr>
              <w:t>постановлением Правительства Российской Федерации от 16.02.2008г. № 87 «О составе разделов проектной документации и требованиях к их содержанию» в объеме, необходимом для выполнения работ по капитальному ремонту общего имущества МКД.</w:t>
            </w:r>
          </w:p>
        </w:tc>
      </w:tr>
      <w:tr w:rsidR="004512A0">
        <w:trPr>
          <w:trHeight w:val="196"/>
        </w:trPr>
        <w:tc>
          <w:tcPr>
            <w:tcW w:w="3307"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к согласованию с ведомствами и организациями, экспертиза проектно-сметной документации</w:t>
            </w:r>
          </w:p>
        </w:tc>
        <w:tc>
          <w:tcPr>
            <w:tcW w:w="6758" w:type="dxa"/>
            <w:shd w:val="clear" w:color="auto" w:fill="auto"/>
          </w:tcPr>
          <w:p w:rsidR="004512A0" w:rsidRDefault="00C6217D">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lang w:eastAsia="ru-RU"/>
              </w:rPr>
              <w:t xml:space="preserve">Подрядной организацией должны быть получены все </w:t>
            </w:r>
            <w:r>
              <w:rPr>
                <w:rFonts w:ascii="Times New Roman" w:eastAsia="Times New Roman" w:hAnsi="Times New Roman" w:cs="Times New Roman"/>
                <w:sz w:val="24"/>
                <w:szCs w:val="24"/>
                <w:highlight w:val="white"/>
                <w:lang w:eastAsia="ru-RU"/>
              </w:rPr>
              <w:t>необходимые согласования и заключения экспертизы проектно-сметной документации.</w:t>
            </w:r>
          </w:p>
        </w:tc>
      </w:tr>
      <w:tr w:rsidR="004512A0">
        <w:trPr>
          <w:trHeight w:val="196"/>
        </w:trPr>
        <w:tc>
          <w:tcPr>
            <w:tcW w:w="3307"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Требование к календарному плану работ (услуг) </w:t>
            </w:r>
          </w:p>
        </w:tc>
        <w:tc>
          <w:tcPr>
            <w:tcW w:w="6758" w:type="dxa"/>
            <w:shd w:val="clear" w:color="auto" w:fill="auto"/>
          </w:tcPr>
          <w:p w:rsidR="004512A0" w:rsidRDefault="00C6217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Работы должны проводиться в соответствии с прилагаемым к договору календарным планом. Выполнение работ по календарному плану должно быть поэтапное, и предусматривать ежемесячную сдачу проектно-сметной документ</w:t>
            </w:r>
            <w:r>
              <w:rPr>
                <w:rFonts w:ascii="Times New Roman" w:eastAsia="Times New Roman" w:hAnsi="Times New Roman" w:cs="Times New Roman"/>
                <w:sz w:val="24"/>
                <w:szCs w:val="24"/>
                <w:lang w:eastAsia="ru-RU"/>
              </w:rPr>
              <w:t>ации равными частями.</w:t>
            </w:r>
          </w:p>
        </w:tc>
      </w:tr>
    </w:tbl>
    <w:p w:rsidR="004512A0" w:rsidRDefault="004512A0">
      <w:pPr>
        <w:tabs>
          <w:tab w:val="left" w:pos="284"/>
        </w:tabs>
        <w:spacing w:after="0" w:line="240" w:lineRule="auto"/>
        <w:rPr>
          <w:rFonts w:ascii="Times New Roman" w:eastAsia="Calibri" w:hAnsi="Times New Roman" w:cs="Times New Roman"/>
          <w:sz w:val="24"/>
          <w:szCs w:val="24"/>
        </w:rPr>
      </w:pPr>
    </w:p>
    <w:p w:rsidR="004512A0" w:rsidRDefault="004512A0">
      <w:pPr>
        <w:spacing w:before="120" w:after="0" w:line="240" w:lineRule="auto"/>
        <w:ind w:left="4185"/>
        <w:contextualSpacing/>
        <w:jc w:val="center"/>
        <w:outlineLvl w:val="1"/>
        <w:rPr>
          <w:rFonts w:ascii="Times New Roman" w:eastAsia="Calibri" w:hAnsi="Times New Roman" w:cs="Times New Roman"/>
          <w:vanish/>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Сведения о существенных условиях договора строительного подряда</w:t>
      </w:r>
    </w:p>
    <w:p w:rsidR="004512A0" w:rsidRDefault="004512A0">
      <w:pPr>
        <w:spacing w:after="0" w:line="240" w:lineRule="auto"/>
        <w:jc w:val="center"/>
        <w:rPr>
          <w:rFonts w:ascii="Times New Roman" w:eastAsia="Calibri" w:hAnsi="Times New Roman" w:cs="Times New Roman"/>
          <w:b/>
          <w:sz w:val="24"/>
          <w:szCs w:val="24"/>
        </w:rPr>
      </w:pPr>
    </w:p>
    <w:tbl>
      <w:tblPr>
        <w:tblStyle w:val="610"/>
        <w:tblW w:w="10065" w:type="dxa"/>
        <w:tblInd w:w="-34" w:type="dxa"/>
        <w:tblLook w:val="04A0" w:firstRow="1" w:lastRow="0" w:firstColumn="1" w:lastColumn="0" w:noHBand="0" w:noVBand="1"/>
      </w:tblPr>
      <w:tblGrid>
        <w:gridCol w:w="680"/>
        <w:gridCol w:w="2410"/>
        <w:gridCol w:w="6975"/>
      </w:tblGrid>
      <w:tr w:rsidR="004512A0">
        <w:trPr>
          <w:tblHeader/>
        </w:trPr>
        <w:tc>
          <w:tcPr>
            <w:tcW w:w="680" w:type="dxa"/>
            <w:shd w:val="clear" w:color="auto" w:fill="F2F2F2"/>
            <w:vAlign w:val="center"/>
          </w:tcPr>
          <w:p w:rsidR="004512A0" w:rsidRDefault="00C6217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 п/п</w:t>
            </w:r>
          </w:p>
        </w:tc>
        <w:tc>
          <w:tcPr>
            <w:tcW w:w="2410" w:type="dxa"/>
            <w:shd w:val="clear" w:color="auto" w:fill="F2F2F2"/>
            <w:vAlign w:val="center"/>
          </w:tcPr>
          <w:p w:rsidR="004512A0" w:rsidRDefault="00C6217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Условие</w:t>
            </w:r>
          </w:p>
        </w:tc>
        <w:tc>
          <w:tcPr>
            <w:tcW w:w="6975" w:type="dxa"/>
            <w:shd w:val="clear" w:color="auto" w:fill="F2F2F2"/>
            <w:vAlign w:val="center"/>
          </w:tcPr>
          <w:p w:rsidR="004512A0" w:rsidRDefault="00C6217D">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t>Описание условия</w:t>
            </w:r>
          </w:p>
        </w:tc>
      </w:tr>
      <w:tr w:rsidR="004512A0">
        <w:trPr>
          <w:tblHeader/>
        </w:trPr>
        <w:tc>
          <w:tcPr>
            <w:tcW w:w="680" w:type="dxa"/>
            <w:shd w:val="clear" w:color="auto" w:fill="F2F2F2"/>
            <w:vAlign w:val="center"/>
          </w:tcPr>
          <w:p w:rsidR="004512A0" w:rsidRDefault="004512A0">
            <w:pPr>
              <w:jc w:val="center"/>
              <w:rPr>
                <w:rFonts w:ascii="Times New Roman" w:eastAsia="Calibri" w:hAnsi="Times New Roman" w:cs="Times New Roman"/>
                <w:sz w:val="24"/>
                <w:szCs w:val="24"/>
              </w:rPr>
            </w:pPr>
          </w:p>
        </w:tc>
        <w:tc>
          <w:tcPr>
            <w:tcW w:w="2410" w:type="dxa"/>
            <w:shd w:val="clear" w:color="auto" w:fill="F2F2F2"/>
            <w:vAlign w:val="center"/>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75" w:type="dxa"/>
            <w:shd w:val="clear" w:color="auto" w:fill="F2F2F2"/>
            <w:vAlign w:val="center"/>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Заказчик</w:t>
            </w:r>
          </w:p>
        </w:tc>
        <w:tc>
          <w:tcPr>
            <w:tcW w:w="6975"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Фонд модернизации и развития жилищно-коммунального хозяйства муниципальных образований Новосибирской области</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Предмет договора строительного подряда (далее – договор)</w:t>
            </w:r>
          </w:p>
        </w:tc>
        <w:tc>
          <w:tcPr>
            <w:tcW w:w="6975"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Предметом договора является выполнение работ по по оценке технического состояния многоквартирного дома, разработке проектной документации на проведение капитального ремонта общего имущества многоквар</w:t>
            </w:r>
            <w:r>
              <w:rPr>
                <w:rFonts w:ascii="Times New Roman" w:eastAsia="Calibri" w:hAnsi="Times New Roman" w:cs="Times New Roman"/>
                <w:sz w:val="24"/>
                <w:szCs w:val="24"/>
              </w:rPr>
              <w:t>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Российской Федерации», являющихся</w:t>
            </w:r>
            <w:r>
              <w:rPr>
                <w:rFonts w:ascii="Times New Roman" w:eastAsia="Calibri" w:hAnsi="Times New Roman" w:cs="Times New Roman"/>
                <w:sz w:val="24"/>
                <w:szCs w:val="24"/>
              </w:rPr>
              <w:t xml:space="preserve">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Выполнение работ включает в себя следующий состав работ (услуг):</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1. Выполнить предварительное обследование объекта с составлением акта обследования;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xml:space="preserve">2. Разработать проектную документацию с предоставлением архитектурных решений и основных чертежей: планы, сечения, разрезы со схематическим изображением основных несущих и </w:t>
            </w:r>
            <w:r>
              <w:rPr>
                <w:rFonts w:ascii="Times New Roman" w:eastAsia="Calibri" w:hAnsi="Times New Roman" w:cs="Times New Roman"/>
                <w:sz w:val="24"/>
                <w:szCs w:val="24"/>
              </w:rPr>
              <w:t>ограждающих конструкций, способов крепления, узлов, сертификации материалов;</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В объем разрабатываемого проекта должны включаться: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xml:space="preserve"> 1. Обмерочные чертежи.</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xml:space="preserve"> 2. Отчёт о техническим обследовании, включающий в себя: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характеристика объекта;</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в</w:t>
            </w:r>
            <w:r>
              <w:rPr>
                <w:rFonts w:ascii="Times New Roman" w:eastAsia="Calibri" w:hAnsi="Times New Roman" w:cs="Times New Roman"/>
                <w:sz w:val="24"/>
                <w:szCs w:val="24"/>
              </w:rPr>
              <w:t>ыявленные дефекты, скрытые дефекты;</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фотографии объекта, дефектов конструкций и последствий;</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выводы по результатам обследования.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3. Пояснительная записка, включающая в себя: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описание и обоснование принятых технических решений;</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xml:space="preserve">- производство работ по </w:t>
            </w:r>
            <w:r>
              <w:rPr>
                <w:rFonts w:ascii="Times New Roman" w:eastAsia="Calibri" w:hAnsi="Times New Roman" w:cs="Times New Roman"/>
                <w:sz w:val="24"/>
                <w:szCs w:val="24"/>
              </w:rPr>
              <w:t>проведению капитального ремонта существующих систем отопления и горячего водоснабжения;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требования к качеству и приёмке работ;</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антикоррозийные мероприятия;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мероприятия по противопожарной безопасности при производстве работ;</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техника безопасности стр</w:t>
            </w:r>
            <w:r>
              <w:rPr>
                <w:rFonts w:ascii="Times New Roman" w:eastAsia="Calibri" w:hAnsi="Times New Roman" w:cs="Times New Roman"/>
                <w:sz w:val="24"/>
                <w:szCs w:val="24"/>
              </w:rPr>
              <w:t>оительных работ и охрана труда;</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мероприятия по охране окружающей природной среды;</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w:t>
            </w:r>
            <w:r>
              <w:t> о</w:t>
            </w:r>
            <w:r>
              <w:rPr>
                <w:rFonts w:ascii="Times New Roman" w:eastAsia="Calibri" w:hAnsi="Times New Roman" w:cs="Times New Roman"/>
                <w:sz w:val="24"/>
                <w:szCs w:val="24"/>
              </w:rPr>
              <w:t>бщие организационные работы.</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4. Отопление, вентиляция и кондиционирование:</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планы;</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характерные разрезы и сечения;</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 ведомость оборудования и материалов;</w:t>
            </w:r>
          </w:p>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5. Сметная до</w:t>
            </w:r>
            <w:r>
              <w:rPr>
                <w:rFonts w:ascii="Times New Roman" w:eastAsia="Calibri" w:hAnsi="Times New Roman" w:cs="Times New Roman"/>
                <w:sz w:val="24"/>
                <w:szCs w:val="24"/>
              </w:rPr>
              <w:t>кументация на капитальный ремонт отдельных элементов МКД.</w:t>
            </w:r>
          </w:p>
          <w:p w:rsidR="004512A0" w:rsidRDefault="00C6217D">
            <w:pPr>
              <w:rPr>
                <w:rFonts w:ascii="Times New Roman" w:eastAsia="Calibri" w:hAnsi="Times New Roman" w:cs="Times New Roman"/>
                <w:sz w:val="24"/>
                <w:szCs w:val="24"/>
                <w:highlight w:val="white"/>
              </w:rPr>
            </w:pPr>
            <w:r>
              <w:rPr>
                <w:rFonts w:ascii="Times New Roman" w:eastAsia="Calibri" w:hAnsi="Times New Roman" w:cs="Times New Roman"/>
                <w:sz w:val="24"/>
                <w:szCs w:val="24"/>
              </w:rPr>
              <w:t xml:space="preserve">Работы (услуги) будут выполняться (оказываться) подрядной организацией в отношении объектов, указанных в ориентировочном адресном перечне, размещенном на сайте в информационно-коммуникационной сети </w:t>
            </w:r>
            <w:r>
              <w:rPr>
                <w:rFonts w:ascii="Times New Roman" w:eastAsia="Calibri" w:hAnsi="Times New Roman" w:cs="Times New Roman"/>
                <w:sz w:val="24"/>
                <w:szCs w:val="24"/>
              </w:rPr>
              <w:t xml:space="preserve">«Интернет» </w:t>
            </w:r>
            <w:hyperlink r:id="rId10" w:tooltip="http://www.mjkh.nso.ru/page/724." w:history="1">
              <w:r>
                <w:rPr>
                  <w:rStyle w:val="af3"/>
                  <w:rFonts w:ascii="Times New Roman" w:eastAsia="Calibri" w:hAnsi="Times New Roman" w:cs="Times New Roman"/>
                  <w:sz w:val="24"/>
                  <w:szCs w:val="24"/>
                </w:rPr>
                <w:t>http://www.mjkh.nso.ru/page/724.</w:t>
              </w:r>
            </w:hyperlink>
            <w:r>
              <w:rPr>
                <w:rFonts w:ascii="Times New Roman" w:eastAsia="Calibri" w:hAnsi="Times New Roman" w:cs="Times New Roman"/>
                <w:sz w:val="24"/>
                <w:szCs w:val="24"/>
              </w:rPr>
              <w:t xml:space="preserve"> </w:t>
            </w:r>
            <w:r>
              <w:rPr>
                <w:rFonts w:ascii="Times New Roman" w:hAnsi="Times New Roman" w:cs="Times New Roman"/>
                <w:color w:val="000000"/>
                <w:spacing w:val="-6"/>
                <w:sz w:val="24"/>
                <w:szCs w:val="24"/>
                <w:highlight w:val="white"/>
              </w:rPr>
              <w:t>Указанные ориентировочные перечни могут быть скорректированы в соответствии с требованиями действующего жилищного законодател</w:t>
            </w:r>
            <w:r>
              <w:rPr>
                <w:rFonts w:ascii="Times New Roman" w:hAnsi="Times New Roman" w:cs="Times New Roman"/>
                <w:color w:val="000000"/>
                <w:spacing w:val="-6"/>
                <w:sz w:val="24"/>
                <w:szCs w:val="24"/>
                <w:highlight w:val="white"/>
              </w:rPr>
              <w:t>ьства.</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w:t>
            </w:r>
          </w:p>
        </w:tc>
        <w:tc>
          <w:tcPr>
            <w:tcW w:w="6975" w:type="dxa"/>
          </w:tcPr>
          <w:p w:rsidR="004512A0" w:rsidRDefault="00C6217D">
            <w:pPr>
              <w:tabs>
                <w:tab w:val="left" w:pos="450"/>
              </w:tabs>
              <w:spacing w:after="160" w:line="259"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1. 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оказания услуг и (или) выполнения работ.</w:t>
            </w:r>
          </w:p>
          <w:p w:rsidR="004512A0" w:rsidRDefault="00C6217D">
            <w:pPr>
              <w:tabs>
                <w:tab w:val="left" w:pos="450"/>
              </w:tabs>
              <w:spacing w:after="160" w:line="259"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2. </w:t>
            </w:r>
            <w:r>
              <w:rPr>
                <w:rFonts w:ascii="Times New Roman" w:eastAsia="Calibri" w:hAnsi="Times New Roman" w:cs="Times New Roman"/>
                <w:sz w:val="24"/>
                <w:szCs w:val="24"/>
              </w:rPr>
              <w:t>Цена договора может быть снижена по соглашению сторон при уменьшении предусмотренных договором объемов услуг и (или) работ.</w:t>
            </w:r>
          </w:p>
          <w:p w:rsidR="004512A0" w:rsidRDefault="00C6217D">
            <w:pPr>
              <w:tabs>
                <w:tab w:val="left" w:pos="450"/>
              </w:tabs>
              <w:contextualSpacing/>
              <w:rPr>
                <w:rFonts w:ascii="Times New Roman" w:eastAsia="Calibri" w:hAnsi="Times New Roman" w:cs="Times New Roman"/>
                <w:sz w:val="24"/>
                <w:szCs w:val="24"/>
              </w:rPr>
            </w:pPr>
            <w:r>
              <w:rPr>
                <w:rFonts w:ascii="Times New Roman" w:eastAsia="Calibri" w:hAnsi="Times New Roman" w:cs="Times New Roman"/>
                <w:sz w:val="24"/>
                <w:szCs w:val="24"/>
              </w:rPr>
              <w:lastRenderedPageBreak/>
              <w:t>3. Изменение стоимости и объемов услуг и (или) работ производится при соблюдении Заказчиком положений, установленных частью 5 статьи</w:t>
            </w:r>
            <w:r>
              <w:rPr>
                <w:rFonts w:ascii="Times New Roman" w:eastAsia="Calibri" w:hAnsi="Times New Roman" w:cs="Times New Roman"/>
                <w:sz w:val="24"/>
                <w:szCs w:val="24"/>
              </w:rPr>
              <w:t xml:space="preserve"> 189 Жилищного кодекса Российской Федерации. Иные положения договора изменению не подлежат.</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оплаты работ (услуг)</w:t>
            </w:r>
          </w:p>
        </w:tc>
        <w:tc>
          <w:tcPr>
            <w:tcW w:w="6975" w:type="dxa"/>
          </w:tcPr>
          <w:p w:rsidR="004512A0" w:rsidRDefault="00C6217D">
            <w:pPr>
              <w:rPr>
                <w:rFonts w:ascii="Times New Roman" w:hAnsi="Times New Roman" w:cs="Times New Roman"/>
                <w:sz w:val="24"/>
                <w:szCs w:val="24"/>
              </w:rPr>
            </w:pPr>
            <w:r>
              <w:rPr>
                <w:rFonts w:ascii="Times New Roman" w:hAnsi="Times New Roman" w:cs="Times New Roman"/>
                <w:sz w:val="24"/>
                <w:szCs w:val="24"/>
              </w:rPr>
              <w:t>Устанавливаются Заказчиком в документации об электронном аукционе.</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выполнения работ (оказания услуг)</w:t>
            </w:r>
          </w:p>
        </w:tc>
        <w:tc>
          <w:tcPr>
            <w:tcW w:w="6975" w:type="dxa"/>
          </w:tcPr>
          <w:p w:rsidR="004512A0" w:rsidRDefault="00C6217D">
            <w:pPr>
              <w:rPr>
                <w:rFonts w:ascii="Times New Roman" w:hAnsi="Times New Roman" w:cs="Times New Roman"/>
                <w:sz w:val="24"/>
                <w:szCs w:val="24"/>
              </w:rPr>
            </w:pPr>
            <w:r>
              <w:rPr>
                <w:rFonts w:ascii="Times New Roman" w:hAnsi="Times New Roman" w:cs="Times New Roman"/>
                <w:sz w:val="24"/>
                <w:szCs w:val="24"/>
              </w:rPr>
              <w:t>Устанавливаются Заказчиком в документации об электронном аукционе.</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приемки выполненных работ (оказанных услуг)</w:t>
            </w:r>
          </w:p>
        </w:tc>
        <w:tc>
          <w:tcPr>
            <w:tcW w:w="6975" w:type="dxa"/>
          </w:tcPr>
          <w:p w:rsidR="004512A0" w:rsidRDefault="00C6217D">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w:t>
            </w:r>
            <w:r>
              <w:rPr>
                <w:rFonts w:ascii="Times New Roman" w:eastAsia="Times New Roman" w:hAnsi="Times New Roman" w:cs="Times New Roman"/>
                <w:sz w:val="24"/>
                <w:szCs w:val="24"/>
                <w:lang w:eastAsia="ru-RU"/>
              </w:rPr>
              <w:t>Порядок и сроки приемки выполненных работ (оказанных услуг) устанавливаются Заказчиком в документации о проведении электронного аукциона.</w:t>
            </w:r>
          </w:p>
          <w:p w:rsidR="004512A0" w:rsidRDefault="00C6217D">
            <w:pPr>
              <w:widowContro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Для проверки соответствия качества и объемов выполненных работ (оказанных услуг), установленных договором, Заказчик</w:t>
            </w:r>
            <w:r>
              <w:rPr>
                <w:rFonts w:ascii="Times New Roman" w:eastAsia="Times New Roman" w:hAnsi="Times New Roman" w:cs="Times New Roman"/>
                <w:sz w:val="24"/>
                <w:szCs w:val="24"/>
                <w:lang w:eastAsia="ru-RU"/>
              </w:rPr>
              <w:t xml:space="preserve"> вправе привлекать независимых экспертов.</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w:t>
            </w:r>
          </w:p>
        </w:tc>
        <w:tc>
          <w:tcPr>
            <w:tcW w:w="6975" w:type="dxa"/>
          </w:tcPr>
          <w:p w:rsidR="004512A0" w:rsidRDefault="00C6217D">
            <w:pPr>
              <w:widowControl w:val="0"/>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 устанавливается Заказчиком в документации о проведении электронного аукциона в пределах Новосибирской области.</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Обеспечение испол</w:t>
            </w:r>
            <w:r>
              <w:rPr>
                <w:rFonts w:ascii="Times New Roman" w:eastAsia="Calibri" w:hAnsi="Times New Roman" w:cs="Times New Roman"/>
                <w:sz w:val="24"/>
                <w:szCs w:val="24"/>
              </w:rPr>
              <w:t>нения договора</w:t>
            </w:r>
          </w:p>
        </w:tc>
        <w:tc>
          <w:tcPr>
            <w:tcW w:w="6975" w:type="dxa"/>
          </w:tcPr>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Исполнение обязательств по договору обеспечивается:</w:t>
            </w:r>
          </w:p>
          <w:p w:rsidR="004512A0" w:rsidRDefault="00C6217D">
            <w:pPr>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 </w:t>
            </w:r>
            <w:r>
              <w:rPr>
                <w:rFonts w:ascii="Times New Roman" w:hAnsi="Times New Roman" w:cs="Times New Roman"/>
                <w:sz w:val="24"/>
                <w:szCs w:val="24"/>
              </w:rPr>
              <w:t xml:space="preserve">независимой гарантией, выданной в соответствии с требованиями, предусмотренными </w:t>
            </w:r>
            <w:hyperlink r:id="rId11" w:tooltip="consultantplus://offline/ref=1A5ACDC7DDF8F0887A5F947293FE2CE5F6F787A58646A3FC26F6FA80EC4498F2B4F4B29DE25C6665B142ABBE2349634291F5A8A8AAE2S3H" w:history="1">
              <w:r>
                <w:rPr>
                  <w:rFonts w:ascii="Times New Roman" w:hAnsi="Times New Roman" w:cs="Times New Roman"/>
                  <w:sz w:val="24"/>
                  <w:szCs w:val="24"/>
                </w:rPr>
                <w:t>частью 1 статьи 45</w:t>
              </w:r>
            </w:hyperlink>
            <w:r>
              <w:rPr>
                <w:rFonts w:ascii="Times New Roman" w:hAnsi="Times New Roman" w:cs="Times New Roman"/>
                <w:sz w:val="24"/>
                <w:szCs w:val="24"/>
              </w:rPr>
              <w:t xml:space="preserve"> Федерального закона «О контрактной си</w:t>
            </w:r>
            <w:r>
              <w:rPr>
                <w:rFonts w:ascii="Times New Roman" w:hAnsi="Times New Roman" w:cs="Times New Roman"/>
                <w:sz w:val="24"/>
                <w:szCs w:val="24"/>
              </w:rPr>
              <w:t>стеме в сфере закупок товаров, работ, услуг для обеспечения государственных и муниципальных нужд» (далее - независимая гарантия);</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обеспечительным платежом.</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Способ обеспечения исполнения обязательств по договору определяется участником электронного ау</w:t>
            </w:r>
            <w:r>
              <w:rPr>
                <w:rFonts w:ascii="Times New Roman" w:eastAsia="Times New Roman" w:hAnsi="Times New Roman" w:cs="Times New Roman"/>
                <w:sz w:val="24"/>
                <w:szCs w:val="24"/>
                <w:lang w:eastAsia="ru-RU"/>
              </w:rPr>
              <w:t xml:space="preserve">кциона, с которым заключается такой договор, самостоятельно из указанных в пункте 1 способов. </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Размер обеспечения исполнения договора указывается в извещении о проведении электронного аукциона.</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Размер обеспечения исполнения договора не может превышат</w:t>
            </w:r>
            <w:r>
              <w:rPr>
                <w:rFonts w:ascii="Times New Roman" w:eastAsia="Times New Roman" w:hAnsi="Times New Roman" w:cs="Times New Roman"/>
                <w:sz w:val="24"/>
                <w:szCs w:val="24"/>
                <w:lang w:eastAsia="ru-RU"/>
              </w:rPr>
              <w:t>ь 30 (тридцать) процентов начальной (максимальной) цены договора, указанной в извещении о проведении электронного аукциона.</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Обеспечение исполнения договора может быть установлено в размере, превышающем в 2 раза размер обеспечения его исполнения, указанн</w:t>
            </w:r>
            <w:r>
              <w:rPr>
                <w:rFonts w:ascii="Times New Roman" w:eastAsia="Times New Roman" w:hAnsi="Times New Roman" w:cs="Times New Roman"/>
                <w:sz w:val="24"/>
                <w:szCs w:val="24"/>
                <w:lang w:eastAsia="ru-RU"/>
              </w:rPr>
              <w:t>ый в документации о проведении электронного аукциона, в случае, если при проведении электронного аукциона участником закупки, с которым заключается договор, предложена цена, которая на 20 и более процентов ниже начальной (максимальной) цены договора.</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Pr>
                <w:rFonts w:ascii="Times New Roman" w:eastAsia="Times New Roman" w:hAnsi="Times New Roman" w:cs="Times New Roman"/>
                <w:sz w:val="24"/>
                <w:szCs w:val="24"/>
                <w:lang w:eastAsia="ru-RU"/>
              </w:rPr>
              <w:t xml:space="preserve">Независимая гарантия оформляется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организации, выдавшей независимую гарантию </w:t>
            </w:r>
            <w:r>
              <w:rPr>
                <w:rFonts w:ascii="Times New Roman" w:eastAsia="Times New Roman" w:hAnsi="Times New Roman" w:cs="Times New Roman"/>
                <w:sz w:val="24"/>
                <w:szCs w:val="24"/>
                <w:lang w:eastAsia="ru-RU"/>
              </w:rPr>
              <w:t xml:space="preserve">(далее - гарант), на условиях, определенных гражданским законодательством, и </w:t>
            </w:r>
            <w:r>
              <w:rPr>
                <w:rFonts w:ascii="Times New Roman" w:eastAsia="Times New Roman" w:hAnsi="Times New Roman" w:cs="Times New Roman"/>
                <w:sz w:val="24"/>
                <w:szCs w:val="24"/>
                <w:lang w:eastAsia="ru-RU"/>
              </w:rPr>
              <w:lastRenderedPageBreak/>
              <w:t>должна соответствовать следующим требованиям:</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быть безотзывной;</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требование к независимой гарантии может быть предъявлено гаранту для выплаты суммы обеспечения исполнения обя</w:t>
            </w:r>
            <w:r>
              <w:rPr>
                <w:rFonts w:ascii="Times New Roman" w:eastAsia="Times New Roman" w:hAnsi="Times New Roman" w:cs="Times New Roman"/>
                <w:sz w:val="24"/>
                <w:szCs w:val="24"/>
                <w:lang w:eastAsia="ru-RU"/>
              </w:rPr>
              <w:t>зательств по решению Заказчика в случае неисполнения участником электронного аукциона своих обязательств по договору и (или) в случае расторжения договора;</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срок действия независимой гарантии должен превышать срок оказания услуг и (или) выполнения работ </w:t>
            </w:r>
            <w:r>
              <w:rPr>
                <w:rFonts w:ascii="Times New Roman" w:eastAsia="Times New Roman" w:hAnsi="Times New Roman" w:cs="Times New Roman"/>
                <w:sz w:val="24"/>
                <w:szCs w:val="24"/>
                <w:lang w:eastAsia="ru-RU"/>
              </w:rPr>
              <w:t>по договору не менее чем на 60 дней.</w:t>
            </w:r>
          </w:p>
          <w:p w:rsidR="004512A0" w:rsidRDefault="00C6217D">
            <w:pPr>
              <w:jc w:val="both"/>
              <w:rPr>
                <w:rFonts w:ascii="Times New Roman" w:hAnsi="Times New Roman" w:cs="Times New Roman"/>
                <w:sz w:val="24"/>
                <w:szCs w:val="24"/>
              </w:rPr>
            </w:pPr>
            <w:r>
              <w:rPr>
                <w:rFonts w:ascii="Times New Roman" w:hAnsi="Times New Roman" w:cs="Times New Roman"/>
                <w:sz w:val="24"/>
                <w:szCs w:val="24"/>
              </w:rPr>
              <w:t>7. Заказчик вправе не устанавливать требование обеспечения исполнения договора при условии банковского сопровождения договора.</w:t>
            </w:r>
          </w:p>
          <w:p w:rsidR="004512A0" w:rsidRDefault="00C6217D">
            <w:pPr>
              <w:widowControl w:val="0"/>
              <w:tabs>
                <w:tab w:val="left" w:pos="601"/>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документации о проведении электронного аукциона Заказчиком могут быть установлены дополнит</w:t>
            </w:r>
            <w:r>
              <w:rPr>
                <w:rFonts w:ascii="Times New Roman" w:eastAsia="Times New Roman" w:hAnsi="Times New Roman" w:cs="Times New Roman"/>
                <w:sz w:val="24"/>
                <w:szCs w:val="24"/>
                <w:lang w:eastAsia="ru-RU"/>
              </w:rPr>
              <w:t>ельные требования к обеспечению исполнения договора.</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Гарантийный срок</w:t>
            </w:r>
          </w:p>
        </w:tc>
        <w:tc>
          <w:tcPr>
            <w:tcW w:w="6975" w:type="dxa"/>
          </w:tcPr>
          <w:p w:rsidR="004512A0" w:rsidRDefault="00C6217D">
            <w:pPr>
              <w:widowControl w:val="0"/>
              <w:tabs>
                <w:tab w:val="left" w:pos="4"/>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Условия о гарантийном сроке определяются Заказчиком в документации о проведении электронного аукциона.</w:t>
            </w:r>
          </w:p>
          <w:p w:rsidR="004512A0" w:rsidRDefault="00C6217D">
            <w:pPr>
              <w:widowControl w:val="0"/>
              <w:tabs>
                <w:tab w:val="left" w:pos="608"/>
              </w:tabs>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2. 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работ.</w:t>
            </w:r>
          </w:p>
        </w:tc>
      </w:tr>
      <w:tr w:rsidR="004512A0">
        <w:trPr>
          <w:trHeight w:val="1137"/>
        </w:trPr>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Ответственность Заказчика и подрядной организации</w:t>
            </w:r>
          </w:p>
        </w:tc>
        <w:tc>
          <w:tcPr>
            <w:tcW w:w="6975" w:type="dxa"/>
          </w:tcPr>
          <w:p w:rsidR="004512A0" w:rsidRDefault="00C6217D">
            <w:pPr>
              <w:widowControl w:val="0"/>
              <w:tabs>
                <w:tab w:val="left" w:pos="600"/>
              </w:tabs>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договора, предусматривающие ответственность подрядной организации и Заказчика за неисполнение или ненадлежащее исполнение обязательств по договору, определяются Заказчиком в документации о проведении электронного аукциона.</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Порядок заключения до</w:t>
            </w:r>
            <w:r>
              <w:rPr>
                <w:rFonts w:ascii="Times New Roman" w:eastAsia="Calibri" w:hAnsi="Times New Roman" w:cs="Times New Roman"/>
                <w:sz w:val="24"/>
                <w:szCs w:val="24"/>
              </w:rPr>
              <w:t>говора</w:t>
            </w:r>
          </w:p>
        </w:tc>
        <w:tc>
          <w:tcPr>
            <w:tcW w:w="6975" w:type="dxa"/>
          </w:tcPr>
          <w:p w:rsidR="004512A0" w:rsidRDefault="00C6217D">
            <w:pPr>
              <w:widowControl w:val="0"/>
              <w:tabs>
                <w:tab w:val="left" w:pos="600"/>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Договор заключается Заказчиком в соответствии с Гражданским кодексом Российской Федерации и Положением.</w:t>
            </w:r>
          </w:p>
          <w:p w:rsidR="004512A0" w:rsidRDefault="00C6217D">
            <w:pPr>
              <w:widowControl w:val="0"/>
              <w:tabs>
                <w:tab w:val="left" w:pos="600"/>
              </w:tabs>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заключения договора определяется Заказчиком в документации об электронном аукционе.</w:t>
            </w:r>
          </w:p>
        </w:tc>
      </w:tr>
      <w:tr w:rsidR="004512A0">
        <w:tc>
          <w:tcPr>
            <w:tcW w:w="680"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410" w:type="dxa"/>
          </w:tcPr>
          <w:p w:rsidR="004512A0" w:rsidRDefault="00C6217D">
            <w:pPr>
              <w:rPr>
                <w:rFonts w:ascii="Times New Roman" w:eastAsia="Calibri" w:hAnsi="Times New Roman" w:cs="Times New Roman"/>
                <w:sz w:val="24"/>
                <w:szCs w:val="24"/>
              </w:rPr>
            </w:pPr>
            <w:r>
              <w:rPr>
                <w:rFonts w:ascii="Times New Roman" w:eastAsia="Calibri" w:hAnsi="Times New Roman" w:cs="Times New Roman"/>
                <w:sz w:val="24"/>
                <w:szCs w:val="24"/>
              </w:rPr>
              <w:t>Другие существенные условия</w:t>
            </w:r>
          </w:p>
        </w:tc>
        <w:tc>
          <w:tcPr>
            <w:tcW w:w="6975" w:type="dxa"/>
          </w:tcPr>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Предмет договора, место оказания услуг и (или) проведения работ, виды услуг и (или) работ не могут изменяться в ходе его исполнения. Сроки оказания услуг и (или) выполнения работ по договору по соглашению сторон могут быть продлены на период действия од</w:t>
            </w:r>
            <w:r>
              <w:rPr>
                <w:rFonts w:ascii="Times New Roman" w:eastAsia="Times New Roman" w:hAnsi="Times New Roman" w:cs="Times New Roman"/>
                <w:sz w:val="24"/>
                <w:szCs w:val="24"/>
                <w:lang w:eastAsia="ru-RU"/>
              </w:rPr>
              <w:t>ного из следующих обстоятельств при наличии документов, подтверждающих такие обстоятельства:</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изменение объема оказываемых услуг и (или) выполняемых работ по договору по соглашению сторон при согласовании таких изменений собственниками помещений в МКД, у</w:t>
            </w:r>
            <w:r>
              <w:rPr>
                <w:rFonts w:ascii="Times New Roman" w:eastAsia="Times New Roman" w:hAnsi="Times New Roman" w:cs="Times New Roman"/>
                <w:sz w:val="24"/>
                <w:szCs w:val="24"/>
                <w:lang w:eastAsia="ru-RU"/>
              </w:rPr>
              <w:t>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недопуск собственниками помещений в МКД подрядной организации к оказанию услуг и (или) вып</w:t>
            </w:r>
            <w:r>
              <w:rPr>
                <w:rFonts w:ascii="Times New Roman" w:eastAsia="Times New Roman" w:hAnsi="Times New Roman" w:cs="Times New Roman"/>
                <w:sz w:val="24"/>
                <w:szCs w:val="24"/>
                <w:lang w:eastAsia="ru-RU"/>
              </w:rPr>
              <w:t xml:space="preserve">олнению работ по капитальному ремонту по причинам, не связанным с неисполнением или ненадлежащим исполнением такой </w:t>
            </w:r>
            <w:r>
              <w:rPr>
                <w:rFonts w:ascii="Times New Roman" w:eastAsia="Times New Roman" w:hAnsi="Times New Roman" w:cs="Times New Roman"/>
                <w:sz w:val="24"/>
                <w:szCs w:val="24"/>
                <w:lang w:eastAsia="ru-RU"/>
              </w:rPr>
              <w:lastRenderedPageBreak/>
              <w:t>организацией договора;</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приостановка оказания услуг и (или) выполнения работ по капитальному ремонту в связи с наступлением отопительного с</w:t>
            </w:r>
            <w:r>
              <w:rPr>
                <w:rFonts w:ascii="Times New Roman" w:eastAsia="Times New Roman" w:hAnsi="Times New Roman" w:cs="Times New Roman"/>
                <w:sz w:val="24"/>
                <w:szCs w:val="24"/>
                <w:lang w:eastAsia="ru-RU"/>
              </w:rPr>
              <w:t>езона и (или) неблагоприятных погодных условий.</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 договору вследствие реорганизации юридического ли</w:t>
            </w:r>
            <w:r>
              <w:rPr>
                <w:rFonts w:ascii="Times New Roman" w:eastAsia="Times New Roman" w:hAnsi="Times New Roman" w:cs="Times New Roman"/>
                <w:sz w:val="24"/>
                <w:szCs w:val="24"/>
                <w:lang w:eastAsia="ru-RU"/>
              </w:rPr>
              <w:t>ца в порядке, предусмотренном законодательством Российской Федерации.</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Расторжение договора допускается:</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 соглашению сторон;</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 инициативе Заказчика, в том числе в виде одностороннего расторжения договора, или подрядной организации (основания так</w:t>
            </w:r>
            <w:r>
              <w:rPr>
                <w:rFonts w:ascii="Times New Roman" w:eastAsia="Times New Roman" w:hAnsi="Times New Roman" w:cs="Times New Roman"/>
                <w:sz w:val="24"/>
                <w:szCs w:val="24"/>
                <w:lang w:eastAsia="ru-RU"/>
              </w:rPr>
              <w:t>ого расторжения устанавливаются в договоре);</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по решению суда по основаниям, предусмотренным законодательством Российской Федерации.</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Заказчик вправе расторгнуть договор в одностороннем порядке в следующих случаях:</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систематическое (2 раза и более) н</w:t>
            </w:r>
            <w:r>
              <w:rPr>
                <w:rFonts w:ascii="Times New Roman" w:eastAsia="Times New Roman" w:hAnsi="Times New Roman" w:cs="Times New Roman"/>
                <w:sz w:val="24"/>
                <w:szCs w:val="24"/>
                <w:lang w:eastAsia="ru-RU"/>
              </w:rPr>
              <w:t>арушение подрядной организацией сроков оказания услуг и (или) выполнения работ;</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задержка подрядной организацией начала выполнения работ более чем на 10 (десять) календарных дней по причинам, не зависящим от Заказчика или собственников помещений в МКД;</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w:t>
            </w:r>
            <w:r>
              <w:rPr>
                <w:rFonts w:ascii="Times New Roman" w:eastAsia="Times New Roman" w:hAnsi="Times New Roman" w:cs="Times New Roman"/>
                <w:sz w:val="24"/>
                <w:szCs w:val="24"/>
                <w:lang w:eastAsia="ru-RU"/>
              </w:rPr>
              <w:t>одрядной организацией требований к качеству услуг и (или) работ и (или) технологии проведения работ;</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w:t>
            </w:r>
            <w:r>
              <w:rPr>
                <w:rFonts w:ascii="Times New Roman" w:eastAsia="Times New Roman" w:hAnsi="Times New Roman" w:cs="Times New Roman"/>
                <w:sz w:val="24"/>
                <w:szCs w:val="24"/>
                <w:lang w:eastAsia="ru-RU"/>
              </w:rPr>
              <w:t>м в соответствии с условиями договора;</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w:t>
            </w:r>
            <w:r>
              <w:rPr>
                <w:rFonts w:ascii="Times New Roman" w:eastAsia="Times New Roman" w:hAnsi="Times New Roman" w:cs="Times New Roman"/>
                <w:sz w:val="24"/>
                <w:szCs w:val="24"/>
                <w:lang w:eastAsia="ru-RU"/>
              </w:rPr>
              <w:t>работ; е) нарушение подрядной организацией сроков оказания услуг и (или) выполнения работ продолжительностью более 30 (тридцати) календарных дней по любому из МКД;</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нарушение срока замены независимой гарантии, установленного договором, при отзыве лицензи</w:t>
            </w:r>
            <w:r>
              <w:rPr>
                <w:rFonts w:ascii="Times New Roman" w:eastAsia="Times New Roman" w:hAnsi="Times New Roman" w:cs="Times New Roman"/>
                <w:sz w:val="24"/>
                <w:szCs w:val="24"/>
                <w:lang w:eastAsia="ru-RU"/>
              </w:rPr>
              <w:t>и, банкротстве или ликвидации гаранта более чем на 2 (два) рабочих дня;</w:t>
            </w:r>
          </w:p>
          <w:p w:rsidR="004512A0" w:rsidRDefault="00C6217D">
            <w:pPr>
              <w:widowControl w:val="0"/>
              <w:tabs>
                <w:tab w:val="left" w:pos="176"/>
              </w:tabs>
              <w:spacing w:line="259"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з) выявление Заказчиком после заключения договора </w:t>
            </w:r>
            <w:r>
              <w:rPr>
                <w:rFonts w:ascii="Times New Roman" w:eastAsia="Times New Roman" w:hAnsi="Times New Roman" w:cs="Times New Roman"/>
                <w:sz w:val="24"/>
                <w:szCs w:val="24"/>
                <w:lang w:eastAsia="ru-RU"/>
              </w:rPr>
              <w:lastRenderedPageBreak/>
              <w:t>строительного подряда факта недействительности представленной подрядной организацией независимой гарантии (представление поддельных до</w:t>
            </w:r>
            <w:r>
              <w:rPr>
                <w:rFonts w:ascii="Times New Roman" w:eastAsia="Times New Roman" w:hAnsi="Times New Roman" w:cs="Times New Roman"/>
                <w:sz w:val="24"/>
                <w:szCs w:val="24"/>
                <w:lang w:eastAsia="ru-RU"/>
              </w:rPr>
              <w:t>кументов, получение от гаранта опровержения выдачи независимой гарантии подрядной организации в письменной форме);</w:t>
            </w:r>
          </w:p>
          <w:p w:rsidR="004512A0" w:rsidRDefault="00C6217D">
            <w:pPr>
              <w:widowControl w:val="0"/>
              <w:tabs>
                <w:tab w:val="left" w:pos="600"/>
              </w:tabs>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и) неисполнение обязательства о продлении срока независимой гарантии при изменении сроков оказания услуг и (или) выполнения работ в связи с и</w:t>
            </w:r>
            <w:r>
              <w:rPr>
                <w:rFonts w:ascii="Times New Roman" w:eastAsia="Times New Roman" w:hAnsi="Times New Roman" w:cs="Times New Roman"/>
                <w:sz w:val="24"/>
                <w:szCs w:val="24"/>
                <w:lang w:eastAsia="ru-RU"/>
              </w:rPr>
              <w:t>зменением по соглашению сторон сроков оказания услуг и (или) выполнения работ либо при нарушении подрядной организацией предусмотренных договором сроков оказания услуг и (или) выполнения работ.</w:t>
            </w:r>
          </w:p>
        </w:tc>
      </w:tr>
    </w:tbl>
    <w:p w:rsidR="004512A0" w:rsidRDefault="004512A0">
      <w:pPr>
        <w:tabs>
          <w:tab w:val="left" w:pos="284"/>
        </w:tabs>
        <w:spacing w:after="0" w:line="240" w:lineRule="auto"/>
        <w:ind w:left="1080"/>
        <w:jc w:val="center"/>
        <w:rPr>
          <w:rFonts w:ascii="Times New Roman" w:eastAsia="Calibri" w:hAnsi="Times New Roman" w:cs="Times New Roman"/>
          <w:b/>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Pr>
          <w:rFonts w:ascii="Times New Roman" w:eastAsia="Calibri" w:hAnsi="Times New Roman" w:cs="Times New Roman"/>
          <w:b/>
          <w:sz w:val="24"/>
          <w:szCs w:val="24"/>
        </w:rPr>
        <w:t>. Требования к участникам предварительного отбора</w:t>
      </w:r>
    </w:p>
    <w:p w:rsidR="004512A0" w:rsidRDefault="004512A0">
      <w:pPr>
        <w:spacing w:after="0" w:line="240" w:lineRule="auto"/>
        <w:jc w:val="both"/>
        <w:rPr>
          <w:rFonts w:ascii="Times New Roman" w:eastAsia="Calibri" w:hAnsi="Times New Roman" w:cs="Times New Roman"/>
          <w:sz w:val="24"/>
          <w:szCs w:val="24"/>
        </w:rPr>
      </w:pP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проведении предварительного отбора по предмету последующего электронного аукциона - </w:t>
      </w:r>
      <w:r>
        <w:rPr>
          <w:rFonts w:ascii="Times New Roman" w:eastAsia="Calibri" w:hAnsi="Times New Roman" w:cs="Times New Roman"/>
          <w:sz w:val="24"/>
          <w:szCs w:val="24"/>
        </w:rPr>
        <w:t>«Оказание услуг и (или) выполнение работ по оценке технического состояния многоквартирного дома, разработке проектной документации на проведение капитального ремонта об</w:t>
      </w:r>
      <w:r>
        <w:rPr>
          <w:rFonts w:ascii="Times New Roman" w:eastAsia="Calibri" w:hAnsi="Times New Roman" w:cs="Times New Roman"/>
          <w:sz w:val="24"/>
          <w:szCs w:val="24"/>
        </w:rPr>
        <w:t>щего имущества многоквартирных домов, многоквартирных домов, являющихся объектами культурного наследия, в случаях, предусмотренных пунктом 5 статьи 56.1 Федерального закона «Об объектах культурного наследия (памятниках истории и культуры) народов Российско</w:t>
      </w:r>
      <w:r>
        <w:rPr>
          <w:rFonts w:ascii="Times New Roman" w:eastAsia="Calibri" w:hAnsi="Times New Roman" w:cs="Times New Roman"/>
          <w:sz w:val="24"/>
          <w:szCs w:val="24"/>
        </w:rPr>
        <w:t>й Федерации», являющихся объектами культурного наследия либо выявленными объектами культурного наследия, в случаях, предусмотренных пунктом 6 статьи 56.1 указанного Федерального закона»</w:t>
      </w:r>
      <w:r>
        <w:rPr>
          <w:rFonts w:ascii="Times New Roman" w:eastAsia="Calibri" w:hAnsi="Times New Roman" w:cs="Times New Roman"/>
          <w:sz w:val="24"/>
          <w:szCs w:val="24"/>
        </w:rPr>
        <w:t xml:space="preserve"> устанавливаются следующие требования к его участникам (далее – Участни</w:t>
      </w:r>
      <w:r>
        <w:rPr>
          <w:rFonts w:ascii="Times New Roman" w:eastAsia="Calibri" w:hAnsi="Times New Roman" w:cs="Times New Roman"/>
          <w:sz w:val="24"/>
          <w:szCs w:val="24"/>
        </w:rPr>
        <w:t>к):</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членство в саморегулируемых организациях в области архитектурно-строительного проектирования. При этом указанное требование не применяется к участникам предварительного отбора, являющимся лицами, указанными в пункте 1 части 2.2 статьи 52 Градостроит</w:t>
      </w:r>
      <w:r>
        <w:rPr>
          <w:rFonts w:ascii="Times New Roman" w:eastAsia="Calibri" w:hAnsi="Times New Roman" w:cs="Times New Roman"/>
          <w:sz w:val="24"/>
          <w:szCs w:val="24"/>
        </w:rPr>
        <w:t>ельного кодекса Российской Федерации;</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w:t>
      </w:r>
      <w:r>
        <w:rPr>
          <w:rFonts w:ascii="Times New Roman" w:eastAsia="Calibri" w:hAnsi="Times New Roman" w:cs="Times New Roman"/>
          <w:sz w:val="24"/>
          <w:szCs w:val="24"/>
        </w:rPr>
        <w:t>енностей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w:t>
      </w:r>
      <w:r>
        <w:rPr>
          <w:rFonts w:ascii="Times New Roman" w:eastAsia="Calibri" w:hAnsi="Times New Roman" w:cs="Times New Roman"/>
          <w:sz w:val="24"/>
          <w:szCs w:val="24"/>
        </w:rPr>
        <w:t>ное решение по заявлению на день рассмотрения указанной заявки не вступило в законную силу;</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отсутствие у Участника за 3 года, предшествующие дате окончания срока подачи заявок на участие в предварительном отборе, контракта или договора, в том числе закл</w:t>
      </w:r>
      <w:r>
        <w:rPr>
          <w:rFonts w:ascii="Times New Roman" w:eastAsia="Calibri" w:hAnsi="Times New Roman" w:cs="Times New Roman"/>
          <w:sz w:val="24"/>
          <w:szCs w:val="24"/>
        </w:rPr>
        <w:t>юченного в соответствии с Положением, по строительству, реконструкции и (или) капитальному ремонту объектов капитального строительства, относящихся к той же группе услуг и (или) работ, что и предмет предварительного отбора, расторгнутого по решению суда ил</w:t>
      </w:r>
      <w:r>
        <w:rPr>
          <w:rFonts w:ascii="Times New Roman" w:eastAsia="Calibri" w:hAnsi="Times New Roman" w:cs="Times New Roman"/>
          <w:sz w:val="24"/>
          <w:szCs w:val="24"/>
        </w:rPr>
        <w:t>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отсутствие процедуры проведения ликвидации в отношении Участника или отсутствие решения арбитра</w:t>
      </w:r>
      <w:r>
        <w:rPr>
          <w:rFonts w:ascii="Times New Roman" w:eastAsia="Calibri" w:hAnsi="Times New Roman" w:cs="Times New Roman"/>
          <w:sz w:val="24"/>
          <w:szCs w:val="24"/>
        </w:rPr>
        <w:t>жного суда о признании Участника банкротом и об открытии конкурсного производства;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w:t>
      </w:r>
      <w:r>
        <w:rPr>
          <w:rFonts w:ascii="Times New Roman" w:eastAsia="Calibri" w:hAnsi="Times New Roman" w:cs="Times New Roman"/>
          <w:sz w:val="24"/>
          <w:szCs w:val="24"/>
        </w:rPr>
        <w:t xml:space="preserve"> отбора;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е) отсутствие конфликта интересов, 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w:t>
      </w:r>
      <w:r>
        <w:rPr>
          <w:rFonts w:ascii="Times New Roman" w:eastAsia="Calibri" w:hAnsi="Times New Roman" w:cs="Times New Roman"/>
          <w:sz w:val="24"/>
          <w:szCs w:val="24"/>
        </w:rPr>
        <w:t>е привлечения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w:t>
      </w:r>
      <w:r>
        <w:rPr>
          <w:rFonts w:ascii="Times New Roman" w:eastAsia="Calibri" w:hAnsi="Times New Roman" w:cs="Times New Roman"/>
          <w:sz w:val="24"/>
          <w:szCs w:val="24"/>
        </w:rPr>
        <w:t xml:space="preserve">чреждения или унитарного предприятия либо иных органов управления юридического лица - Участника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w:t>
      </w:r>
      <w:r>
        <w:rPr>
          <w:rFonts w:ascii="Times New Roman" w:eastAsia="Calibri" w:hAnsi="Times New Roman" w:cs="Times New Roman"/>
          <w:sz w:val="24"/>
          <w:szCs w:val="24"/>
        </w:rPr>
        <w:t>и неполнородными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w:t>
      </w:r>
      <w:r>
        <w:rPr>
          <w:rFonts w:ascii="Times New Roman" w:eastAsia="Calibri" w:hAnsi="Times New Roman" w:cs="Times New Roman"/>
          <w:sz w:val="24"/>
          <w:szCs w:val="24"/>
        </w:rPr>
        <w:t>сколько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неприменение в отношении Участника – физического лица либо рук</w:t>
      </w:r>
      <w:r>
        <w:rPr>
          <w:rFonts w:ascii="Times New Roman" w:eastAsia="Calibri" w:hAnsi="Times New Roman" w:cs="Times New Roman"/>
          <w:sz w:val="24"/>
          <w:szCs w:val="24"/>
        </w:rPr>
        <w:t>оводителя,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w:t>
      </w:r>
      <w:r>
        <w:rPr>
          <w:rFonts w:ascii="Times New Roman" w:eastAsia="Calibri" w:hAnsi="Times New Roman" w:cs="Times New Roman"/>
          <w:sz w:val="24"/>
          <w:szCs w:val="24"/>
        </w:rPr>
        <w:t>я в виде дисквалификации;</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w:t>
      </w:r>
      <w:r>
        <w:rPr>
          <w:rFonts w:ascii="Times New Roman" w:eastAsia="Calibri" w:hAnsi="Times New Roman" w:cs="Times New Roman"/>
          <w:sz w:val="24"/>
          <w:szCs w:val="24"/>
        </w:rPr>
        <w:t>ссийской Федерации о контрактной системе в сфере закупок товаров, работ, услуг для обеспечения государственных и муниципальных нужд;</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отсутствие сведений об Участнике в реестре недобросовестных подрядных организаций, ведение которого осуществляется федер</w:t>
      </w:r>
      <w:r>
        <w:rPr>
          <w:rFonts w:ascii="Times New Roman" w:eastAsia="Calibri" w:hAnsi="Times New Roman" w:cs="Times New Roman"/>
          <w:sz w:val="24"/>
          <w:szCs w:val="24"/>
        </w:rPr>
        <w:t>альным органом исполнительной власти в порядке, установленном разделом VII Положения;</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w:t>
      </w:r>
      <w:r>
        <w:rPr>
          <w:rFonts w:ascii="Times New Roman" w:eastAsia="Calibri" w:hAnsi="Times New Roman" w:cs="Times New Roman"/>
          <w:sz w:val="24"/>
          <w:szCs w:val="24"/>
        </w:rPr>
        <w:t>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w:t>
      </w:r>
      <w:r>
        <w:rPr>
          <w:rFonts w:ascii="Times New Roman" w:eastAsia="Calibri" w:hAnsi="Times New Roman" w:cs="Times New Roman"/>
          <w:sz w:val="24"/>
          <w:szCs w:val="24"/>
        </w:rPr>
        <w:t>ераций в отношении юридических лиц;</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 наличие в штате у Участника работников, соответствующих установленным пунктом 1 части 6 статьи 55.5 Градостроительного кодекса Российской Федерации квалификационным требованиям, в количестве, установленном в приложени</w:t>
      </w:r>
      <w:r>
        <w:rPr>
          <w:rFonts w:ascii="Times New Roman" w:eastAsia="Calibri" w:hAnsi="Times New Roman" w:cs="Times New Roman"/>
          <w:sz w:val="24"/>
          <w:szCs w:val="24"/>
        </w:rPr>
        <w:t>и № 4 к Документации</w:t>
      </w:r>
      <w:r>
        <w:t xml:space="preserve"> </w:t>
      </w:r>
      <w:r>
        <w:rPr>
          <w:rFonts w:ascii="Times New Roman" w:eastAsia="Calibri" w:hAnsi="Times New Roman" w:cs="Times New Roman"/>
          <w:sz w:val="24"/>
          <w:szCs w:val="24"/>
        </w:rPr>
        <w:t>о проведении предварительного отбора, но не ниже количества, установленного пунктом 2 части 6 статьи 55.5 Градостроительного кодекса Российской Федерации;</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 наличие у Участника за 3 года, предшествующие дате окончания срока подачи зая</w:t>
      </w:r>
      <w:r>
        <w:rPr>
          <w:rFonts w:ascii="Times New Roman" w:eastAsia="Calibri" w:hAnsi="Times New Roman" w:cs="Times New Roman"/>
          <w:sz w:val="24"/>
          <w:szCs w:val="24"/>
        </w:rPr>
        <w:t>вок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w:t>
      </w:r>
      <w:r>
        <w:rPr>
          <w:rFonts w:ascii="Times New Roman" w:eastAsia="Calibri" w:hAnsi="Times New Roman" w:cs="Times New Roman"/>
          <w:sz w:val="24"/>
          <w:szCs w:val="24"/>
        </w:rPr>
        <w:t xml:space="preserve">укция, капитальный ремонт зданий, являющихся объектами капитального строительства, ремонт (замена) лифтового оборудования, разработка проектной документации, в том числе по договорам, заключенным в соответствии с Положением. </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этом минимальный размер ст</w:t>
      </w:r>
      <w:r>
        <w:rPr>
          <w:rFonts w:ascii="Times New Roman" w:eastAsia="Calibri" w:hAnsi="Times New Roman" w:cs="Times New Roman"/>
          <w:sz w:val="24"/>
          <w:szCs w:val="24"/>
        </w:rPr>
        <w:t>оимости оказанных услуг и (или) выполненных работ по указанным исполненным контрактам и (или) договорам установлен в Приложении № 2 к Документации о проведении предварительного отбора в размере не более 10 процентов предельного размера обязательств по дого</w:t>
      </w:r>
      <w:r>
        <w:rPr>
          <w:rFonts w:ascii="Times New Roman" w:eastAsia="Calibri" w:hAnsi="Times New Roman" w:cs="Times New Roman"/>
          <w:sz w:val="24"/>
          <w:szCs w:val="24"/>
        </w:rPr>
        <w:t xml:space="preserve">ворам подряда на подготовку проектной документации, в соответствии с которым указанным участником предварительного отбора, являющимся членом саморегулируемой организации, основанной на членстве лиц, </w:t>
      </w:r>
      <w:r>
        <w:rPr>
          <w:rFonts w:ascii="Times New Roman" w:eastAsia="Calibri" w:hAnsi="Times New Roman" w:cs="Times New Roman"/>
          <w:sz w:val="24"/>
          <w:szCs w:val="24"/>
        </w:rPr>
        <w:lastRenderedPageBreak/>
        <w:t>выполняющих инженерные изыскания, или саморегулируемой ор</w:t>
      </w:r>
      <w:r>
        <w:rPr>
          <w:rFonts w:ascii="Times New Roman" w:eastAsia="Calibri" w:hAnsi="Times New Roman" w:cs="Times New Roman"/>
          <w:sz w:val="24"/>
          <w:szCs w:val="24"/>
        </w:rPr>
        <w:t>ганизации, основанной на членстве лиц, осуществляющих подготовку проектной документации, внесен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w:t>
      </w:r>
      <w:r>
        <w:rPr>
          <w:rFonts w:ascii="Times New Roman" w:eastAsia="Calibri" w:hAnsi="Times New Roman" w:cs="Times New Roman"/>
          <w:sz w:val="24"/>
          <w:szCs w:val="24"/>
        </w:rPr>
        <w:t>дерации.</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Размер стоимости оказанных услуг и (или) выполненных работ по всем исполненным контрактам и (или) договорам, представленным Участником и соответствующим требованиям пункта 23 Положения, определяется как совокупная стоимость услуг и (или) работ по </w:t>
      </w:r>
      <w:r>
        <w:rPr>
          <w:rFonts w:ascii="Times New Roman" w:eastAsia="Calibri" w:hAnsi="Times New Roman" w:cs="Times New Roman"/>
          <w:sz w:val="24"/>
          <w:szCs w:val="24"/>
        </w:rPr>
        <w:t>таким контрактам и (или) договорам.</w:t>
      </w:r>
    </w:p>
    <w:p w:rsidR="004512A0" w:rsidRDefault="00C6217D">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н) 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w:t>
      </w:r>
      <w:r>
        <w:rPr>
          <w:rFonts w:ascii="Times New Roman" w:eastAsia="Calibri" w:hAnsi="Times New Roman" w:cs="Times New Roman"/>
          <w:sz w:val="24"/>
          <w:szCs w:val="24"/>
          <w:highlight w:val="white"/>
        </w:rPr>
        <w:t>" - "к" пункта 66 настоящего Положения, в течение года до даты рассмотрения заявок на участие в предварительном отборе комиссией по проведению предварительного отбора.</w:t>
      </w:r>
    </w:p>
    <w:p w:rsidR="004512A0" w:rsidRDefault="004512A0">
      <w:pPr>
        <w:spacing w:after="0" w:line="240" w:lineRule="auto"/>
        <w:ind w:firstLine="709"/>
        <w:jc w:val="both"/>
        <w:rPr>
          <w:rFonts w:ascii="Times New Roman" w:eastAsia="Calibri" w:hAnsi="Times New Roman" w:cs="Times New Roman"/>
          <w:sz w:val="24"/>
          <w:szCs w:val="24"/>
          <w:highlight w:val="white"/>
        </w:rPr>
      </w:pPr>
    </w:p>
    <w:p w:rsidR="004512A0" w:rsidRDefault="00C6217D">
      <w:pPr>
        <w:spacing w:after="0" w:line="240" w:lineRule="auto"/>
        <w:ind w:firstLine="709"/>
        <w:jc w:val="center"/>
        <w:rPr>
          <w:rFonts w:ascii="Times New Roman" w:eastAsia="Calibri" w:hAnsi="Times New Roman" w:cs="Times New Roman"/>
          <w:b/>
          <w:sz w:val="24"/>
          <w:szCs w:val="24"/>
        </w:rPr>
      </w:pPr>
      <w:r>
        <w:rPr>
          <w:rFonts w:ascii="Times New Roman" w:eastAsia="Calibri" w:hAnsi="Times New Roman" w:cs="Times New Roman"/>
          <w:b/>
          <w:sz w:val="24"/>
          <w:szCs w:val="24"/>
        </w:rPr>
        <w:t>V. Требования к содержанию, форме и составу заявки на участие в предварительном отборе</w:t>
      </w:r>
    </w:p>
    <w:p w:rsidR="004512A0" w:rsidRDefault="004512A0">
      <w:pPr>
        <w:spacing w:after="0" w:line="240" w:lineRule="auto"/>
        <w:ind w:firstLine="709"/>
        <w:jc w:val="both"/>
        <w:rPr>
          <w:rFonts w:ascii="Times New Roman" w:eastAsia="Calibri" w:hAnsi="Times New Roman" w:cs="Times New Roman"/>
          <w:sz w:val="24"/>
          <w:szCs w:val="24"/>
        </w:rPr>
      </w:pP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1. Участник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w:t>
      </w:r>
      <w:r>
        <w:rPr>
          <w:rFonts w:ascii="Times New Roman" w:eastAsia="Calibri" w:hAnsi="Times New Roman" w:cs="Times New Roman"/>
          <w:sz w:val="24"/>
          <w:szCs w:val="24"/>
        </w:rPr>
        <w:t>об организационно-правовой форме, о месте нахождения, об адресе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w:t>
      </w:r>
      <w:r>
        <w:rPr>
          <w:rFonts w:ascii="Times New Roman" w:eastAsia="Calibri" w:hAnsi="Times New Roman" w:cs="Times New Roman"/>
          <w:sz w:val="24"/>
          <w:szCs w:val="24"/>
        </w:rPr>
        <w:t xml:space="preserve">гана участника предварительного отбора, - для юридического лица, или фамилию, имя, отчество,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Участник должен подписать Заявку усиленной квалифицированной электронной подписью. </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w:t>
      </w:r>
      <w:r>
        <w:rPr>
          <w:rFonts w:ascii="Times New Roman" w:eastAsia="Calibri" w:hAnsi="Times New Roman" w:cs="Times New Roman"/>
          <w:sz w:val="24"/>
          <w:szCs w:val="24"/>
        </w:rPr>
        <w:t>дерального закона от 6 апреля 2011 года № 63-ФЗ «Об электронной подписи».</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В состав Заявки включаются следующие документы:</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w:t>
      </w:r>
      <w:r>
        <w:rPr>
          <w:rFonts w:ascii="Times New Roman" w:eastAsia="Calibri" w:hAnsi="Times New Roman" w:cs="Times New Roman"/>
          <w:sz w:val="24"/>
          <w:szCs w:val="24"/>
        </w:rPr>
        <w:t>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 для юридического лица;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выписка из Единого государствен</w:t>
      </w:r>
      <w:r>
        <w:rPr>
          <w:rFonts w:ascii="Times New Roman" w:eastAsia="Calibri" w:hAnsi="Times New Roman" w:cs="Times New Roman"/>
          <w:sz w:val="24"/>
          <w:szCs w:val="24"/>
        </w:rPr>
        <w:t xml:space="preserve">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 для физического лица, зарегистрированного в качестве индивидуального </w:t>
      </w:r>
      <w:r>
        <w:rPr>
          <w:rFonts w:ascii="Times New Roman" w:eastAsia="Calibri" w:hAnsi="Times New Roman" w:cs="Times New Roman"/>
          <w:sz w:val="24"/>
          <w:szCs w:val="24"/>
        </w:rPr>
        <w:t>предпринимателя;</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копии учредительных документов Участника – для юридического лица;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w:t>
      </w:r>
      <w:r>
        <w:rPr>
          <w:rFonts w:ascii="Times New Roman" w:eastAsia="Calibri" w:hAnsi="Times New Roman" w:cs="Times New Roman"/>
          <w:sz w:val="24"/>
          <w:szCs w:val="24"/>
        </w:rPr>
        <w:t xml:space="preserve">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 для иностранных лиц;</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документ, подтверждающий полномочия лица на осуществление действий от имени У</w:t>
      </w:r>
      <w:r>
        <w:rPr>
          <w:rFonts w:ascii="Times New Roman" w:eastAsia="Calibri" w:hAnsi="Times New Roman" w:cs="Times New Roman"/>
          <w:sz w:val="24"/>
          <w:szCs w:val="24"/>
        </w:rPr>
        <w:t>частника;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 года, в котором подается Заявка;</w:t>
      </w:r>
    </w:p>
    <w:p w:rsidR="004512A0" w:rsidRDefault="00C6217D">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е) копия расчета</w:t>
      </w:r>
      <w:r>
        <w:rPr>
          <w:rFonts w:ascii="Times New Roman" w:eastAsia="Calibri" w:hAnsi="Times New Roman" w:cs="Times New Roman"/>
          <w:sz w:val="24"/>
          <w:szCs w:val="24"/>
          <w:highlight w:val="white"/>
        </w:rPr>
        <w:t xml:space="preserve"> по страховым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участие в предварительном отборе, по форме, утвержденной уполномоченным органом, с </w:t>
      </w:r>
      <w:r>
        <w:rPr>
          <w:rFonts w:ascii="Times New Roman" w:eastAsia="Calibri" w:hAnsi="Times New Roman" w:cs="Times New Roman"/>
          <w:sz w:val="24"/>
          <w:szCs w:val="24"/>
          <w:highlight w:val="white"/>
        </w:rPr>
        <w:lastRenderedPageBreak/>
        <w:t>отметкой уполномочен</w:t>
      </w:r>
      <w:r>
        <w:rPr>
          <w:rFonts w:ascii="Times New Roman" w:eastAsia="Calibri" w:hAnsi="Times New Roman" w:cs="Times New Roman"/>
          <w:sz w:val="24"/>
          <w:szCs w:val="24"/>
          <w:highlight w:val="white"/>
        </w:rPr>
        <w:t>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копия штатного расписания;</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штатно-списочный состав сотрудников (рекомендуется представлять в соответст</w:t>
      </w:r>
      <w:r>
        <w:rPr>
          <w:rFonts w:ascii="Times New Roman" w:eastAsia="Calibri" w:hAnsi="Times New Roman" w:cs="Times New Roman"/>
          <w:sz w:val="24"/>
          <w:szCs w:val="24"/>
        </w:rPr>
        <w:t>вии с формой, установленной в Приложении № 3 к Документации о проведении предварительного отбора);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копии трудовых книжек и (или) сведения о трудовой деятельности, предусмотренные статьей 66.1 Трудового кодекса Российской Федерации, копии дипломов, серти</w:t>
      </w:r>
      <w:r>
        <w:rPr>
          <w:rFonts w:ascii="Times New Roman" w:eastAsia="Calibri" w:hAnsi="Times New Roman" w:cs="Times New Roman"/>
          <w:sz w:val="24"/>
          <w:szCs w:val="24"/>
        </w:rPr>
        <w:t>фикатов, аттестатов и удостоверений, подтверждающих наличие у Участника в штате минимального количества квалифицированного персонала;</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копии не менее 3 исполненных контрактов и (или) договоров, подтверждающих наличие у Участника, предусмотренного подпунк</w:t>
      </w:r>
      <w:r>
        <w:rPr>
          <w:rFonts w:ascii="Times New Roman" w:eastAsia="Calibri" w:hAnsi="Times New Roman" w:cs="Times New Roman"/>
          <w:sz w:val="24"/>
          <w:szCs w:val="24"/>
        </w:rPr>
        <w:t>том «п» пункта 23 Положения,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услуг и (или) выполнения работ и их первоначальная стоимость, копии актов пр</w:t>
      </w:r>
      <w:r>
        <w:rPr>
          <w:rFonts w:ascii="Times New Roman" w:eastAsia="Calibri" w:hAnsi="Times New Roman" w:cs="Times New Roman"/>
          <w:sz w:val="24"/>
          <w:szCs w:val="24"/>
        </w:rPr>
        <w:t>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приемка Заказчиком услуг и (или) работ, оказанных и (или) выполненных в полном</w:t>
      </w:r>
      <w:r>
        <w:rPr>
          <w:rFonts w:ascii="Times New Roman" w:eastAsia="Calibri" w:hAnsi="Times New Roman" w:cs="Times New Roman"/>
          <w:sz w:val="24"/>
          <w:szCs w:val="24"/>
        </w:rPr>
        <w:t xml:space="preserve"> объеме.</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Обобщенные сведения о наличии контрактов и (или) договоров и их выполнении рекомендуется представить по форме, установленной в Приложение № 5 к Документации о проведении предварительного отбора. </w:t>
      </w:r>
    </w:p>
    <w:p w:rsidR="004512A0" w:rsidRDefault="00C6217D">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л) согласие на обработку персональных данных в соот</w:t>
      </w:r>
      <w:r>
        <w:rPr>
          <w:rFonts w:ascii="Times New Roman" w:eastAsia="Calibri" w:hAnsi="Times New Roman" w:cs="Times New Roman"/>
          <w:sz w:val="24"/>
          <w:szCs w:val="24"/>
          <w:highlight w:val="white"/>
        </w:rPr>
        <w:t>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 .</w:t>
      </w:r>
      <w:r>
        <w:rPr>
          <w:rFonts w:ascii="Times New Roman" w:eastAsia="Calibri" w:hAnsi="Times New Roman" w:cs="Times New Roman"/>
          <w:sz w:val="24"/>
          <w:szCs w:val="24"/>
          <w:highlight w:val="white"/>
        </w:rPr>
        <w:t>(рекомендуется представлять в соответствии с формой, установленной в Приложении № 6 к Документац</w:t>
      </w:r>
      <w:r>
        <w:rPr>
          <w:rFonts w:ascii="Times New Roman" w:eastAsia="Calibri" w:hAnsi="Times New Roman" w:cs="Times New Roman"/>
          <w:sz w:val="24"/>
          <w:szCs w:val="24"/>
          <w:highlight w:val="white"/>
        </w:rPr>
        <w:t>ии о проведении предварительного отбора)</w:t>
      </w:r>
      <w:r>
        <w:rPr>
          <w:rFonts w:ascii="Times New Roman" w:eastAsia="Calibri" w:hAnsi="Times New Roman" w:cs="Times New Roman"/>
          <w:sz w:val="24"/>
          <w:szCs w:val="24"/>
          <w:highlight w:val="white"/>
        </w:rPr>
        <w:t>.</w:t>
      </w:r>
    </w:p>
    <w:p w:rsidR="004512A0" w:rsidRDefault="004512A0">
      <w:pPr>
        <w:spacing w:after="0" w:line="240" w:lineRule="auto"/>
        <w:ind w:firstLine="709"/>
        <w:jc w:val="both"/>
        <w:rPr>
          <w:rFonts w:ascii="Times New Roman" w:eastAsia="Calibri" w:hAnsi="Times New Roman" w:cs="Times New Roman"/>
          <w:i/>
          <w:sz w:val="24"/>
          <w:szCs w:val="24"/>
        </w:rPr>
      </w:pPr>
    </w:p>
    <w:p w:rsidR="004512A0" w:rsidRDefault="00C6217D">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подачи заявок на участие в предварительном отборе подрядных организаций</w:t>
      </w:r>
    </w:p>
    <w:p w:rsidR="004512A0" w:rsidRDefault="004512A0">
      <w:pPr>
        <w:tabs>
          <w:tab w:val="left" w:pos="284"/>
        </w:tabs>
        <w:spacing w:after="0" w:line="240" w:lineRule="auto"/>
        <w:jc w:val="both"/>
        <w:rPr>
          <w:rFonts w:ascii="Times New Roman" w:eastAsia="Calibri" w:hAnsi="Times New Roman" w:cs="Times New Roman"/>
          <w:sz w:val="24"/>
          <w:szCs w:val="24"/>
        </w:rPr>
      </w:pP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До подачи Заявки Участник должен зарегистрироваться на сайте оператора электронной площадки в соответствии с регламентом работы электронной площадки.</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Регистрация на электронной площадке, а также участие в предварительном отборе осуществляется без взиман</w:t>
      </w:r>
      <w:r>
        <w:rPr>
          <w:rFonts w:ascii="Times New Roman" w:eastAsia="Times New Roman" w:hAnsi="Times New Roman" w:cs="Times New Roman"/>
          <w:sz w:val="24"/>
          <w:szCs w:val="24"/>
          <w:lang w:eastAsia="ru-RU"/>
        </w:rPr>
        <w:t>ия платы с Участника.</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w:t>
      </w:r>
      <w:r>
        <w:rPr>
          <w:rFonts w:ascii="Times New Roman" w:eastAsia="Times New Roman" w:hAnsi="Times New Roman" w:cs="Times New Roman"/>
          <w:sz w:val="24"/>
          <w:szCs w:val="24"/>
          <w:lang w:eastAsia="ru-RU"/>
        </w:rPr>
        <w:t>ператором электронной площадки.</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Участник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w:t>
      </w:r>
      <w:r>
        <w:rPr>
          <w:rFonts w:ascii="Times New Roman" w:eastAsia="Times New Roman" w:hAnsi="Times New Roman" w:cs="Times New Roman"/>
          <w:sz w:val="24"/>
          <w:szCs w:val="24"/>
          <w:lang w:eastAsia="ru-RU"/>
        </w:rPr>
        <w:t>фицированных подрядных организаций.</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Участник, подавший Заявку, вправе ее изменить.</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w:t>
      </w:r>
      <w:r>
        <w:rPr>
          <w:rFonts w:ascii="Times New Roman" w:eastAsia="Times New Roman" w:hAnsi="Times New Roman" w:cs="Times New Roman"/>
          <w:sz w:val="24"/>
          <w:szCs w:val="24"/>
          <w:lang w:eastAsia="ru-RU"/>
        </w:rPr>
        <w:t>тся в Заявку должны быть подписаны усиленной квалифицированной электронной подписью.</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w:t>
      </w:r>
      <w:r>
        <w:rPr>
          <w:rFonts w:ascii="Times New Roman" w:eastAsia="Times New Roman" w:hAnsi="Times New Roman" w:cs="Times New Roman"/>
          <w:sz w:val="24"/>
          <w:szCs w:val="24"/>
          <w:lang w:eastAsia="ru-RU"/>
        </w:rPr>
        <w:t>ального закона от 6 апреля 2011 года № 63-ФЗ «Об электронной подписи».</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w:t>
      </w:r>
      <w:r>
        <w:rPr>
          <w:rFonts w:ascii="Times New Roman" w:eastAsia="Times New Roman" w:hAnsi="Times New Roman" w:cs="Times New Roman"/>
          <w:sz w:val="24"/>
          <w:szCs w:val="24"/>
          <w:lang w:eastAsia="ru-RU"/>
        </w:rPr>
        <w:lastRenderedPageBreak/>
        <w:t xml:space="preserve">рассматриваются. </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За</w:t>
      </w:r>
      <w:r>
        <w:rPr>
          <w:rFonts w:ascii="Times New Roman" w:eastAsia="Times New Roman" w:hAnsi="Times New Roman" w:cs="Times New Roman"/>
          <w:sz w:val="24"/>
          <w:szCs w:val="24"/>
          <w:lang w:eastAsia="ru-RU"/>
        </w:rPr>
        <w:t xml:space="preserve">явка подается Участником не ранее даты, указанной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t> </w:t>
      </w:r>
      <w:r>
        <w:rPr>
          <w:rFonts w:ascii="Times New Roman" w:eastAsia="Times New Roman" w:hAnsi="Times New Roman" w:cs="Times New Roman"/>
          <w:sz w:val="24"/>
          <w:szCs w:val="24"/>
          <w:lang w:eastAsia="ru-RU"/>
        </w:rPr>
        <w:t xml:space="preserve">Заявки, поданные ранее даты и времени, указанные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не принимаются оператором </w:t>
      </w:r>
      <w:r>
        <w:rPr>
          <w:rFonts w:ascii="Times New Roman" w:eastAsia="Times New Roman" w:hAnsi="Times New Roman" w:cs="Times New Roman"/>
          <w:sz w:val="24"/>
          <w:szCs w:val="24"/>
          <w:lang w:eastAsia="ru-RU"/>
        </w:rPr>
        <w:t>электронной площадки и возвращаются Участнику.</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Каждая Заявка, поступившая в установленные сроки, регистрируется оператором электронной площадки, с присвоением порядкового номера.</w:t>
      </w:r>
    </w:p>
    <w:p w:rsidR="004512A0" w:rsidRDefault="00C6217D">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Установленные дата и время окончания срока подачи Заявок могут быть п</w:t>
      </w:r>
      <w:r>
        <w:rPr>
          <w:rFonts w:ascii="Times New Roman" w:eastAsia="Times New Roman" w:hAnsi="Times New Roman" w:cs="Times New Roman"/>
          <w:sz w:val="24"/>
          <w:szCs w:val="24"/>
          <w:lang w:eastAsia="ru-RU"/>
        </w:rPr>
        <w:t>родлены Органом по ведению РКПО в случаях, предусмотренных нормами действующего законодательства Российской Федерации.</w:t>
      </w:r>
    </w:p>
    <w:p w:rsidR="004512A0" w:rsidRDefault="004512A0">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4512A0" w:rsidRDefault="00C6217D">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и срок отзыва заявок на участие в предварительном отборе</w:t>
      </w:r>
    </w:p>
    <w:p w:rsidR="004512A0" w:rsidRDefault="004512A0">
      <w:pPr>
        <w:widowControl w:val="0"/>
        <w:spacing w:after="0" w:line="240" w:lineRule="auto"/>
        <w:ind w:firstLine="709"/>
        <w:jc w:val="both"/>
        <w:rPr>
          <w:rFonts w:ascii="Times New Roman" w:eastAsia="Times New Roman" w:hAnsi="Times New Roman" w:cs="Times New Roman"/>
          <w:sz w:val="24"/>
          <w:szCs w:val="24"/>
          <w:lang w:eastAsia="ru-RU"/>
        </w:rPr>
      </w:pP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Участник, подавший Заявку, вправе ее отозвать.</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Заявка может</w:t>
      </w:r>
      <w:r>
        <w:rPr>
          <w:rFonts w:ascii="Times New Roman" w:eastAsia="Times New Roman" w:hAnsi="Times New Roman" w:cs="Times New Roman"/>
          <w:sz w:val="24"/>
          <w:szCs w:val="24"/>
          <w:lang w:eastAsia="ru-RU"/>
        </w:rPr>
        <w:t xml:space="preserve"> быть отозвана до даты и времени окончания срока подачи Заявок, указанных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Отзыв Заявки осуществляется через сайт оператора электронной площадки, в соответствии с регламентом работы электрон</w:t>
      </w:r>
      <w:r>
        <w:rPr>
          <w:rFonts w:ascii="Times New Roman" w:eastAsia="Times New Roman" w:hAnsi="Times New Roman" w:cs="Times New Roman"/>
          <w:sz w:val="24"/>
          <w:szCs w:val="24"/>
          <w:lang w:eastAsia="ru-RU"/>
        </w:rPr>
        <w:t xml:space="preserve">ной площадки. </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Уведомление об отзыве Заявки должно быть подписано усиленной квалифицированной электронной подписью Участника.</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4512A0" w:rsidRDefault="004512A0">
      <w:pPr>
        <w:spacing w:after="0" w:line="240" w:lineRule="auto"/>
        <w:ind w:left="142"/>
        <w:jc w:val="both"/>
        <w:rPr>
          <w:rFonts w:ascii="Times New Roman" w:eastAsia="Calibri" w:hAnsi="Times New Roman" w:cs="Times New Roman"/>
          <w:i/>
          <w:sz w:val="24"/>
          <w:szCs w:val="24"/>
        </w:rPr>
      </w:pPr>
    </w:p>
    <w:p w:rsidR="004512A0" w:rsidRDefault="004512A0">
      <w:pPr>
        <w:widowControl w:val="0"/>
        <w:tabs>
          <w:tab w:val="left" w:pos="993"/>
        </w:tabs>
        <w:spacing w:after="0" w:line="240" w:lineRule="auto"/>
        <w:ind w:left="142"/>
        <w:jc w:val="both"/>
        <w:rPr>
          <w:rFonts w:ascii="Times New Roman" w:eastAsia="Times New Roman" w:hAnsi="Times New Roman" w:cs="Times New Roman"/>
          <w:i/>
          <w:sz w:val="24"/>
          <w:szCs w:val="24"/>
          <w:lang w:eastAsia="ru-RU"/>
        </w:rPr>
      </w:pPr>
    </w:p>
    <w:p w:rsidR="004512A0" w:rsidRDefault="00C6217D">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4512A0" w:rsidRDefault="004512A0">
      <w:pPr>
        <w:widowControl w:val="0"/>
        <w:spacing w:after="0" w:line="240" w:lineRule="auto"/>
        <w:ind w:left="142"/>
        <w:jc w:val="both"/>
        <w:rPr>
          <w:rFonts w:ascii="Times New Roman" w:eastAsia="Times New Roman" w:hAnsi="Times New Roman" w:cs="Times New Roman"/>
          <w:sz w:val="24"/>
          <w:szCs w:val="24"/>
          <w:lang w:eastAsia="ru-RU"/>
        </w:rPr>
      </w:pP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Любое заинтересованное лицо вправе направить в орган по ведению РКПО запрос о разъяснении Документации о п</w:t>
      </w:r>
      <w:r>
        <w:rPr>
          <w:rFonts w:ascii="Times New Roman" w:eastAsia="Times New Roman" w:hAnsi="Times New Roman" w:cs="Times New Roman"/>
          <w:sz w:val="24"/>
          <w:szCs w:val="24"/>
          <w:lang w:eastAsia="ru-RU"/>
        </w:rPr>
        <w:t>роведении предварительного отбора (далее – Запрос).</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4512A0" w:rsidRDefault="00C6217D">
      <w:pPr>
        <w:widowControl w:val="0"/>
        <w:tabs>
          <w:tab w:val="left" w:pos="567"/>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Запросы принимаются до 18 июля 2025 года.</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В </w:t>
      </w:r>
      <w:r>
        <w:rPr>
          <w:rFonts w:ascii="Times New Roman" w:eastAsia="Times New Roman" w:hAnsi="Times New Roman" w:cs="Times New Roman"/>
          <w:sz w:val="24"/>
          <w:szCs w:val="24"/>
          <w:lang w:eastAsia="ru-RU"/>
        </w:rPr>
        <w:t>случае если Запрос поступил в сроки, указанные в пункте 3 настоящего раздела, Орган по ведению РКПО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w:t>
      </w:r>
      <w:r>
        <w:rPr>
          <w:rFonts w:ascii="Times New Roman" w:eastAsia="Times New Roman" w:hAnsi="Times New Roman" w:cs="Times New Roman"/>
          <w:sz w:val="24"/>
          <w:szCs w:val="24"/>
          <w:lang w:eastAsia="ru-RU"/>
        </w:rPr>
        <w:t xml:space="preserve">ентации о проведении предварительного отбора без указания лица, от которого поступил Запрос. </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случае если Запрос поступил позднее даты, указанной в пункте 3 настоящего раздела, данный Запрос не рассматривается Органом по ведению РКПО.</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Запрос должен</w:t>
      </w:r>
      <w:r>
        <w:rPr>
          <w:rFonts w:ascii="Times New Roman" w:eastAsia="Times New Roman" w:hAnsi="Times New Roman" w:cs="Times New Roman"/>
          <w:sz w:val="24"/>
          <w:szCs w:val="24"/>
          <w:lang w:eastAsia="ru-RU"/>
        </w:rPr>
        <w:t xml:space="preserve"> быть подписан, усиленной квалифицированной электронной подписью лица, направившего Запрос.</w:t>
      </w:r>
    </w:p>
    <w:p w:rsidR="004512A0" w:rsidRDefault="00C6217D">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w:t>
      </w:r>
      <w:r>
        <w:rPr>
          <w:rFonts w:ascii="Times New Roman" w:eastAsia="Times New Roman" w:hAnsi="Times New Roman" w:cs="Times New Roman"/>
          <w:sz w:val="24"/>
          <w:szCs w:val="24"/>
          <w:lang w:eastAsia="ru-RU"/>
        </w:rPr>
        <w:t>м Федерального закона от 6 апреля 2011 года № 63-ФЗ «Об электронной подписи».</w:t>
      </w:r>
    </w:p>
    <w:p w:rsidR="004512A0" w:rsidRDefault="004512A0">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4512A0" w:rsidRDefault="00C6217D">
      <w:pPr>
        <w:tabs>
          <w:tab w:val="left" w:pos="426"/>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lang w:val="en-US"/>
        </w:rPr>
        <w:t>IX</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рассмотрения заявок на участие в предварительном отборе</w:t>
      </w:r>
    </w:p>
    <w:p w:rsidR="004512A0" w:rsidRDefault="004512A0">
      <w:pPr>
        <w:tabs>
          <w:tab w:val="left" w:pos="426"/>
        </w:tabs>
        <w:spacing w:after="0" w:line="240" w:lineRule="auto"/>
        <w:ind w:left="360"/>
        <w:jc w:val="both"/>
        <w:rPr>
          <w:rFonts w:ascii="Times New Roman" w:eastAsia="Calibri" w:hAnsi="Times New Roman" w:cs="Times New Roman"/>
          <w:b/>
          <w:sz w:val="24"/>
          <w:szCs w:val="24"/>
        </w:rPr>
      </w:pPr>
    </w:p>
    <w:p w:rsidR="004512A0" w:rsidRDefault="00C6217D">
      <w:pPr>
        <w:widowControl w:val="0"/>
        <w:numPr>
          <w:ilvl w:val="0"/>
          <w:numId w:val="19"/>
        </w:numPr>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4512A0" w:rsidRDefault="004512A0">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Поступившие от Участников Заявки рассматриваются комиссией по проведению </w:t>
      </w:r>
      <w:r>
        <w:rPr>
          <w:rFonts w:ascii="Times New Roman" w:eastAsia="Times New Roman" w:hAnsi="Times New Roman" w:cs="Times New Roman"/>
          <w:sz w:val="24"/>
          <w:szCs w:val="24"/>
          <w:lang w:eastAsia="ru-RU"/>
        </w:rPr>
        <w:lastRenderedPageBreak/>
        <w:t xml:space="preserve">предварительного отбора (далее – Комиссия).  </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ее персональный состав, а также порядок ее работы утверждаются Органом по ведению РКПО до начала проведения предварительно</w:t>
      </w:r>
      <w:r>
        <w:rPr>
          <w:rFonts w:ascii="Times New Roman" w:eastAsia="Times New Roman" w:hAnsi="Times New Roman" w:cs="Times New Roman"/>
          <w:sz w:val="24"/>
          <w:szCs w:val="24"/>
          <w:lang w:eastAsia="ru-RU"/>
        </w:rPr>
        <w:t>го отбора.</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РКПО.</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Участие в предварительном отборе и заседаниях Комиссии осуществляется без взимани</w:t>
      </w:r>
      <w:r>
        <w:rPr>
          <w:rFonts w:ascii="Times New Roman" w:eastAsia="Times New Roman" w:hAnsi="Times New Roman" w:cs="Times New Roman"/>
          <w:sz w:val="24"/>
          <w:szCs w:val="24"/>
          <w:lang w:eastAsia="ru-RU"/>
        </w:rPr>
        <w:t>я платы с Участника.</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Протоколы Комиссии, составленные в ходе рассмотрения Заявок, хранятся Органом по ведению РКПО не менее 3 (трех) лет.</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Членами Комиссии не могут быть заинтересованные лица либо лица, на которых способны оказать влияние Участник</w:t>
      </w:r>
      <w:r>
        <w:rPr>
          <w:rFonts w:ascii="Times New Roman" w:eastAsia="Times New Roman" w:hAnsi="Times New Roman" w:cs="Times New Roman"/>
          <w:sz w:val="24"/>
          <w:szCs w:val="24"/>
          <w:lang w:eastAsia="ru-RU"/>
        </w:rPr>
        <w:t>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w:t>
      </w:r>
      <w:r>
        <w:rPr>
          <w:rFonts w:ascii="Times New Roman" w:eastAsia="Times New Roman" w:hAnsi="Times New Roman" w:cs="Times New Roman"/>
          <w:sz w:val="24"/>
          <w:szCs w:val="24"/>
          <w:lang w:eastAsia="ru-RU"/>
        </w:rPr>
        <w:t xml:space="preserve">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w:t>
      </w:r>
      <w:r>
        <w:rPr>
          <w:rFonts w:ascii="Times New Roman" w:eastAsia="Times New Roman" w:hAnsi="Times New Roman" w:cs="Times New Roman"/>
          <w:sz w:val="24"/>
          <w:szCs w:val="24"/>
          <w:lang w:eastAsia="ru-RU"/>
        </w:rPr>
        <w:t xml:space="preserve">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РКПО. </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Включение в реестр квалифицированных подрядных организаций информации о</w:t>
      </w:r>
      <w:r>
        <w:rPr>
          <w:rFonts w:ascii="Times New Roman" w:eastAsia="Times New Roman" w:hAnsi="Times New Roman" w:cs="Times New Roman"/>
          <w:sz w:val="24"/>
          <w:szCs w:val="24"/>
          <w:lang w:eastAsia="ru-RU"/>
        </w:rPr>
        <w:t xml:space="preserve">б 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4512A0" w:rsidRDefault="004512A0">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rsidR="004512A0" w:rsidRDefault="00C6217D">
      <w:pPr>
        <w:widowControl w:val="0"/>
        <w:numPr>
          <w:ilvl w:val="0"/>
          <w:numId w:val="19"/>
        </w:numPr>
        <w:tabs>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рассмотрения Заявок</w:t>
      </w:r>
    </w:p>
    <w:p w:rsidR="004512A0" w:rsidRDefault="004512A0">
      <w:pPr>
        <w:widowControl w:val="0"/>
        <w:tabs>
          <w:tab w:val="left" w:pos="993"/>
        </w:tabs>
        <w:spacing w:after="0" w:line="240" w:lineRule="auto"/>
        <w:ind w:left="3192"/>
        <w:contextualSpacing/>
        <w:jc w:val="both"/>
        <w:rPr>
          <w:rFonts w:ascii="Times New Roman" w:eastAsia="Times New Roman" w:hAnsi="Times New Roman" w:cs="Times New Roman"/>
          <w:b/>
          <w:sz w:val="24"/>
          <w:szCs w:val="24"/>
          <w:lang w:eastAsia="ru-RU"/>
        </w:rPr>
      </w:pP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Заявки должны бы</w:t>
      </w:r>
      <w:r>
        <w:rPr>
          <w:rFonts w:ascii="Times New Roman" w:eastAsia="Times New Roman" w:hAnsi="Times New Roman" w:cs="Times New Roman"/>
          <w:sz w:val="24"/>
          <w:szCs w:val="24"/>
          <w:lang w:eastAsia="ru-RU"/>
        </w:rPr>
        <w:t xml:space="preserve">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дате, времени и месте рассмотрения Комиссий Заявки направляется подавшему ее Участнику ч</w:t>
      </w:r>
      <w:r>
        <w:rPr>
          <w:rFonts w:ascii="Times New Roman" w:eastAsia="Times New Roman" w:hAnsi="Times New Roman" w:cs="Times New Roman"/>
          <w:sz w:val="24"/>
          <w:szCs w:val="24"/>
          <w:lang w:eastAsia="ru-RU"/>
        </w:rPr>
        <w:t>ерез сайт оператора электронной площадки, а также размещается на сайте Органа по ведению РКПО.</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w:t>
      </w:r>
      <w:r>
        <w:rPr>
          <w:rFonts w:ascii="Times New Roman" w:eastAsia="Times New Roman" w:hAnsi="Times New Roman" w:cs="Times New Roman"/>
          <w:sz w:val="24"/>
          <w:szCs w:val="24"/>
          <w:lang w:eastAsia="ru-RU"/>
        </w:rPr>
        <w:t>и проведении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4512A0" w:rsidRDefault="00C6217D">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 основании результатов рассмотрения Заявок Комиссия принимает одно из следующих решений:</w:t>
      </w:r>
    </w:p>
    <w:p w:rsidR="004512A0" w:rsidRDefault="00C6217D">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включение</w:t>
      </w:r>
      <w:r>
        <w:rPr>
          <w:rFonts w:ascii="Times New Roman" w:eastAsia="Times New Roman" w:hAnsi="Times New Roman" w:cs="Times New Roman"/>
          <w:sz w:val="24"/>
          <w:szCs w:val="24"/>
          <w:lang w:eastAsia="ru-RU"/>
        </w:rPr>
        <w:t xml:space="preserve"> Участника в реестр квалифицированных подрядных организаций;</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отказ во включении Участника в реестр квалифицированных подрядных организаций.</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Участника требованиям, установленным в Документации о проведении предварительного отбора;</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w:t>
      </w:r>
      <w:r>
        <w:rPr>
          <w:rFonts w:ascii="Times New Roman" w:eastAsia="Times New Roman" w:hAnsi="Times New Roman" w:cs="Times New Roman"/>
          <w:sz w:val="24"/>
          <w:szCs w:val="24"/>
          <w:lang w:eastAsia="ru-RU"/>
        </w:rPr>
        <w:t>е Заявки требованиям, установленным в Документации о проведении предварительного отбора;</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установление факта представления Участником недостоверной информации (сведений, документов) в составе Заявки.</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2.8.</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Невключение в реестр квалифицированных подрядных </w:t>
      </w:r>
      <w:r>
        <w:rPr>
          <w:rFonts w:ascii="Times New Roman" w:eastAsia="Times New Roman" w:hAnsi="Times New Roman" w:cs="Times New Roman"/>
          <w:sz w:val="24"/>
          <w:szCs w:val="24"/>
          <w:lang w:eastAsia="ru-RU"/>
        </w:rPr>
        <w:t>организаций по иным основаниям, кроме случаев, указанных в пункте 2.7 настоящего Порядка, не допускается.</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Орган по ведению РКП в течение 2 (двух) рабочих дней с даты принятия решения, указанного в подпункте «а» пункта 2.6 настоящего раздела, включает </w:t>
      </w:r>
      <w:r>
        <w:rPr>
          <w:rFonts w:ascii="Times New Roman" w:eastAsia="Times New Roman" w:hAnsi="Times New Roman" w:cs="Times New Roman"/>
          <w:sz w:val="24"/>
          <w:szCs w:val="24"/>
          <w:lang w:eastAsia="ru-RU"/>
        </w:rPr>
        <w:t>информацию об Участнике в реестр квалифицированных подрядных организаций.</w:t>
      </w:r>
    </w:p>
    <w:p w:rsidR="004512A0" w:rsidRDefault="004512A0">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4512A0" w:rsidRDefault="00C6217D">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Принятие решения о признании предварительного отбора несостоявшимся</w:t>
      </w:r>
    </w:p>
    <w:p w:rsidR="004512A0" w:rsidRDefault="004512A0">
      <w:pPr>
        <w:widowControl w:val="0"/>
        <w:tabs>
          <w:tab w:val="left" w:pos="993"/>
        </w:tabs>
        <w:spacing w:after="0" w:line="240" w:lineRule="auto"/>
        <w:ind w:left="142"/>
        <w:jc w:val="both"/>
        <w:rPr>
          <w:rFonts w:ascii="Times New Roman" w:eastAsia="Times New Roman" w:hAnsi="Times New Roman" w:cs="Times New Roman"/>
          <w:sz w:val="24"/>
          <w:szCs w:val="24"/>
          <w:lang w:eastAsia="ru-RU"/>
        </w:rPr>
      </w:pP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Предварительный отбор признается Комиссией несостоявшимся в следующих случаях:</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если после установленн</w:t>
      </w:r>
      <w:r>
        <w:rPr>
          <w:rFonts w:ascii="Times New Roman" w:eastAsia="Times New Roman" w:hAnsi="Times New Roman" w:cs="Times New Roman"/>
          <w:sz w:val="24"/>
          <w:szCs w:val="24"/>
          <w:lang w:eastAsia="ru-RU"/>
        </w:rPr>
        <w:t>ых в Извещении даты и времени окончания срока подачи Заявок подана единственная Заявка или не подано ни одной Заявки;</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принятия Комиссией решения о невключении в реестр квалифицированных подрядных организаций всех Участников, подавших Заявки до указанных</w:t>
      </w:r>
      <w:r>
        <w:rPr>
          <w:rFonts w:ascii="Times New Roman" w:eastAsia="Times New Roman" w:hAnsi="Times New Roman" w:cs="Times New Roman"/>
          <w:sz w:val="24"/>
          <w:szCs w:val="24"/>
          <w:lang w:eastAsia="ru-RU"/>
        </w:rPr>
        <w:t xml:space="preserve"> в Извещении даты и времени окончания срока подачи Заявок.</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принятом решении, указанном в пункте 3.1 и 3.2 настоящего раздела, размещается Органом по ведению РКПО на официальном сайте и сайте оператора электронной площадки, в течение 2 рабочих дней со дня признания предварительного отбора несостоявшимс</w:t>
      </w:r>
      <w:r>
        <w:rPr>
          <w:rFonts w:ascii="Times New Roman" w:eastAsia="Times New Roman" w:hAnsi="Times New Roman" w:cs="Times New Roman"/>
          <w:sz w:val="24"/>
          <w:szCs w:val="24"/>
          <w:lang w:eastAsia="ru-RU"/>
        </w:rPr>
        <w:t>я.</w:t>
      </w:r>
    </w:p>
    <w:p w:rsidR="004512A0" w:rsidRDefault="00C6217D">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w:t>
      </w:r>
      <w:r>
        <w:rPr>
          <w:rFonts w:ascii="Times New Roman" w:eastAsia="Times New Roman" w:hAnsi="Times New Roman" w:cs="Times New Roman"/>
          <w:sz w:val="24"/>
          <w:szCs w:val="24"/>
          <w:lang w:eastAsia="ru-RU"/>
        </w:rPr>
        <w:t xml:space="preserve">стр квалифицированных подрядных организаций. </w:t>
      </w:r>
    </w:p>
    <w:p w:rsidR="004512A0" w:rsidRDefault="004512A0">
      <w:pPr>
        <w:widowControl w:val="0"/>
        <w:spacing w:after="0" w:line="240" w:lineRule="auto"/>
        <w:ind w:firstLine="709"/>
        <w:jc w:val="both"/>
        <w:rPr>
          <w:rFonts w:ascii="Times New Roman" w:eastAsia="Times New Roman" w:hAnsi="Times New Roman" w:cs="Times New Roman"/>
          <w:sz w:val="24"/>
          <w:szCs w:val="24"/>
          <w:lang w:eastAsia="ru-RU"/>
        </w:rPr>
      </w:pPr>
    </w:p>
    <w:p w:rsidR="004512A0" w:rsidRDefault="00C6217D">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Протокол заседания Комиссии</w:t>
      </w:r>
    </w:p>
    <w:p w:rsidR="004512A0" w:rsidRDefault="004512A0">
      <w:pPr>
        <w:widowControl w:val="0"/>
        <w:tabs>
          <w:tab w:val="left" w:pos="993"/>
        </w:tabs>
        <w:spacing w:after="0" w:line="240" w:lineRule="auto"/>
        <w:ind w:firstLine="709"/>
        <w:jc w:val="both"/>
        <w:rPr>
          <w:rFonts w:ascii="Times New Roman" w:eastAsia="Times New Roman" w:hAnsi="Times New Roman" w:cs="Times New Roman"/>
          <w:b/>
          <w:sz w:val="24"/>
          <w:szCs w:val="24"/>
          <w:lang w:eastAsia="ru-RU"/>
        </w:rPr>
      </w:pPr>
    </w:p>
    <w:p w:rsidR="004512A0" w:rsidRDefault="00C6217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4512A0" w:rsidRDefault="00C6217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 оформляется и размещается Органом по ведению РКПО на официальном сайте и сайте оператора электронной площадки в течение 2 (двух) рабочих дней со дня его подписания.</w:t>
      </w:r>
    </w:p>
    <w:p w:rsidR="004512A0" w:rsidRDefault="00C6217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В протоколе указывается информация о месте, дате и времени рассмотрения </w:t>
      </w:r>
      <w:r>
        <w:rPr>
          <w:rFonts w:ascii="Times New Roman" w:eastAsia="Times New Roman" w:hAnsi="Times New Roman" w:cs="Times New Roman"/>
          <w:sz w:val="24"/>
          <w:szCs w:val="24"/>
          <w:lang w:eastAsia="ru-RU"/>
        </w:rPr>
        <w:t>заявок на участие в предварительном отборе,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w:t>
      </w:r>
      <w:r>
        <w:rPr>
          <w:rFonts w:ascii="Times New Roman" w:eastAsia="Times New Roman" w:hAnsi="Times New Roman" w:cs="Times New Roman"/>
          <w:sz w:val="24"/>
          <w:szCs w:val="24"/>
          <w:lang w:eastAsia="ru-RU"/>
        </w:rPr>
        <w:t>о лица, зарегистрированного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w:t>
      </w:r>
      <w:r>
        <w:rPr>
          <w:rFonts w:ascii="Times New Roman" w:eastAsia="Times New Roman" w:hAnsi="Times New Roman" w:cs="Times New Roman"/>
          <w:sz w:val="24"/>
          <w:szCs w:val="24"/>
          <w:lang w:eastAsia="ru-RU"/>
        </w:rPr>
        <w:t xml:space="preserve">ментацией о проведении предварительного отбора, состав членов комиссии, участвующих в рассмотрении заявок, принятые решения. </w:t>
      </w:r>
    </w:p>
    <w:p w:rsidR="004512A0" w:rsidRDefault="00C6217D">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При принятии комиссией по предварительному отбору решения об отказе во включении участника предварительного отбора в реестр к</w:t>
      </w:r>
      <w:r>
        <w:rPr>
          <w:rFonts w:ascii="Times New Roman" w:eastAsia="Times New Roman" w:hAnsi="Times New Roman" w:cs="Times New Roman"/>
          <w:sz w:val="24"/>
          <w:szCs w:val="24"/>
          <w:lang w:eastAsia="ru-RU"/>
        </w:rPr>
        <w:t xml:space="preserve">валифицированных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на положения документации о проведении предварительного отбора, которым не </w:t>
      </w:r>
      <w:r>
        <w:rPr>
          <w:rFonts w:ascii="Times New Roman" w:eastAsia="Times New Roman" w:hAnsi="Times New Roman" w:cs="Times New Roman"/>
          <w:sz w:val="24"/>
          <w:szCs w:val="24"/>
          <w:lang w:eastAsia="ru-RU"/>
        </w:rPr>
        <w:t>соответствует заявка этого участника, на документы, подтверждающие такое несоответствие.</w:t>
      </w:r>
    </w:p>
    <w:p w:rsidR="004512A0" w:rsidRDefault="00C6217D">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 принятии Комиссией решения о включении Участника в реестр квалифицированных подрядных организаций </w:t>
      </w:r>
      <w:r>
        <w:rPr>
          <w:rFonts w:ascii="Times New Roman" w:eastAsia="Calibri" w:hAnsi="Times New Roman" w:cs="Times New Roman"/>
          <w:sz w:val="24"/>
          <w:szCs w:val="24"/>
        </w:rPr>
        <w:t>в протоколе указывается предельный размер обязательств участ</w:t>
      </w:r>
      <w:r>
        <w:rPr>
          <w:rFonts w:ascii="Times New Roman" w:eastAsia="Calibri" w:hAnsi="Times New Roman" w:cs="Times New Roman"/>
          <w:sz w:val="24"/>
          <w:szCs w:val="24"/>
        </w:rPr>
        <w:t xml:space="preserve">ника предварительного отбора по обязательствам по договорам подряда на подготовку проектной документации, по договорам строительного подряда, заключаемым с </w:t>
      </w:r>
      <w:r>
        <w:rPr>
          <w:rFonts w:ascii="Times New Roman" w:eastAsia="Calibri" w:hAnsi="Times New Roman" w:cs="Times New Roman"/>
          <w:sz w:val="24"/>
          <w:szCs w:val="24"/>
        </w:rPr>
        <w:lastRenderedPageBreak/>
        <w:t>использованием конкурентных способов заключения договоров, в соответствии с которым такой участник п</w:t>
      </w:r>
      <w:r>
        <w:rPr>
          <w:rFonts w:ascii="Times New Roman" w:eastAsia="Calibri" w:hAnsi="Times New Roman" w:cs="Times New Roman"/>
          <w:sz w:val="24"/>
          <w:szCs w:val="24"/>
        </w:rPr>
        <w:t xml:space="preserve">редварительного отбора, как член соответствующей саморегулируемой организации, внес взнос в компенсационный фонд обеспечения договорных обязательств, сформированный в соответствии с </w:t>
      </w:r>
      <w:hyperlink r:id="rId12" w:tooltip="consultantplus://offline/ref=A2283303C7D254AD7348380E740FF25A10E2ED22CEB7A37225481EC656EC239C45C4E1787FF2A849uEg7B" w:history="1">
        <w:r>
          <w:rPr>
            <w:rFonts w:ascii="Times New Roman" w:eastAsia="Calibri" w:hAnsi="Times New Roman" w:cs="Times New Roman"/>
            <w:sz w:val="24"/>
            <w:szCs w:val="24"/>
          </w:rPr>
          <w:t>частью 2 статьи 55.16</w:t>
        </w:r>
      </w:hyperlink>
      <w:r>
        <w:rPr>
          <w:rFonts w:ascii="Times New Roman" w:eastAsia="Calibri" w:hAnsi="Times New Roman" w:cs="Times New Roman"/>
          <w:sz w:val="24"/>
          <w:szCs w:val="24"/>
        </w:rPr>
        <w:t xml:space="preserve"> Градостроительного кодекса Российской Федерации.</w:t>
      </w:r>
    </w:p>
    <w:p w:rsidR="004512A0" w:rsidRDefault="004512A0">
      <w:pPr>
        <w:widowControl w:val="0"/>
        <w:tabs>
          <w:tab w:val="left" w:pos="1276"/>
        </w:tabs>
        <w:spacing w:after="0" w:line="240" w:lineRule="auto"/>
        <w:ind w:firstLine="709"/>
        <w:jc w:val="both"/>
        <w:rPr>
          <w:rFonts w:ascii="Times New Roman" w:eastAsia="Times New Roman" w:hAnsi="Times New Roman" w:cs="Times New Roman"/>
          <w:i/>
          <w:sz w:val="24"/>
          <w:szCs w:val="24"/>
          <w:lang w:eastAsia="ru-RU"/>
        </w:rPr>
        <w:sectPr w:rsidR="004512A0">
          <w:headerReference w:type="default" r:id="rId13"/>
          <w:pgSz w:w="11906" w:h="16838"/>
          <w:pgMar w:top="1134" w:right="567" w:bottom="1134" w:left="1418" w:header="709" w:footer="709" w:gutter="0"/>
          <w:cols w:space="708"/>
          <w:titlePg/>
          <w:docGrid w:linePitch="360"/>
        </w:sectPr>
      </w:pPr>
    </w:p>
    <w:p w:rsidR="004512A0" w:rsidRDefault="00C6217D">
      <w:pPr>
        <w:spacing w:after="0" w:line="240" w:lineRule="auto"/>
        <w:ind w:left="567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1 </w:t>
      </w:r>
    </w:p>
    <w:p w:rsidR="004512A0" w:rsidRDefault="004512A0">
      <w:pPr>
        <w:ind w:left="584"/>
        <w:rPr>
          <w:rFonts w:ascii="Times New Roman" w:eastAsia="Calibri" w:hAnsi="Times New Roman" w:cs="Times New Roman"/>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ФОРМА ЗАЯВКИ</w:t>
      </w: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УЧАСТИЕ В ПРЕДВАРИТЕЛЬНОМ ОТБОРЕ ПОДРЯДНЫХ ОРГАНИЗАЦИЙ</w:t>
      </w: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ИЗВЕЩЕНИЮ № ___ ОТ __________________*</w:t>
      </w:r>
    </w:p>
    <w:p w:rsidR="004512A0" w:rsidRDefault="004512A0">
      <w:pPr>
        <w:ind w:left="584"/>
        <w:rPr>
          <w:rFonts w:ascii="Times New Roman" w:eastAsia="Calibri" w:hAnsi="Times New Roman" w:cs="Times New Roman"/>
          <w:sz w:val="24"/>
          <w:szCs w:val="24"/>
        </w:rPr>
      </w:pPr>
    </w:p>
    <w:p w:rsidR="004512A0" w:rsidRDefault="00C6217D">
      <w:pPr>
        <w:ind w:left="584"/>
        <w:jc w:val="right"/>
        <w:rPr>
          <w:rFonts w:ascii="Times New Roman" w:eastAsia="Calibri" w:hAnsi="Times New Roman" w:cs="Times New Roman"/>
          <w:sz w:val="24"/>
          <w:szCs w:val="24"/>
        </w:rPr>
      </w:pPr>
      <w:r>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ab/>
        <w:t xml:space="preserve">      »</w:t>
      </w:r>
      <w:r>
        <w:rPr>
          <w:rFonts w:ascii="Times New Roman" w:eastAsia="Calibri" w:hAnsi="Times New Roman" w:cs="Times New Roman"/>
          <w:sz w:val="24"/>
          <w:szCs w:val="24"/>
        </w:rPr>
        <w:t xml:space="preserve"> ______________ 2__ года</w:t>
      </w:r>
    </w:p>
    <w:p w:rsidR="004512A0" w:rsidRDefault="00C6217D">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Pr>
          <w:rFonts w:ascii="Times New Roman" w:eastAsia="Calibri" w:hAnsi="Times New Roman" w:cs="Times New Roman"/>
          <w:i/>
          <w:sz w:val="24"/>
          <w:szCs w:val="24"/>
          <w:u w:val="single"/>
        </w:rPr>
        <w:t xml:space="preserve">          (указывается полное наименование, организационно правовая</w:t>
      </w:r>
      <w:r>
        <w:rPr>
          <w:rFonts w:ascii="Times New Roman" w:eastAsia="Calibri" w:hAnsi="Times New Roman" w:cs="Times New Roman"/>
          <w:i/>
          <w:sz w:val="24"/>
          <w:szCs w:val="24"/>
          <w:u w:val="single"/>
        </w:rPr>
        <w:t xml:space="preserve"> форма участника предварительного отбора или ФИО индивидуального предпринимателя)</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в лице  </w:t>
      </w:r>
      <w:r>
        <w:rPr>
          <w:rFonts w:ascii="Times New Roman" w:eastAsia="Calibri" w:hAnsi="Times New Roman" w:cs="Times New Roman"/>
          <w:i/>
          <w:sz w:val="24"/>
          <w:szCs w:val="24"/>
          <w:u w:val="single"/>
        </w:rPr>
        <w:t xml:space="preserve">             (указывается фамилия, имя, отчество (при наличии) представителя участника предварительного отбора – юридического лица)    действующего на основании </w:t>
      </w:r>
      <w:r>
        <w:rPr>
          <w:rFonts w:ascii="Times New Roman" w:eastAsia="Calibri" w:hAnsi="Times New Roman" w:cs="Times New Roman"/>
          <w:i/>
          <w:sz w:val="24"/>
          <w:szCs w:val="24"/>
          <w:u w:val="single"/>
        </w:rPr>
        <w:t>(указывается документ, на основании которого действует представитель юридического лица или физического лица)</w:t>
      </w:r>
      <w:r>
        <w:rPr>
          <w:rFonts w:ascii="Times New Roman" w:eastAsia="Calibri" w:hAnsi="Times New Roman" w:cs="Times New Roman"/>
          <w:sz w:val="24"/>
          <w:szCs w:val="24"/>
        </w:rPr>
        <w:t xml:space="preserve">     просит рассмотреть заявку на участие в предварительном отборе подрядных организаций по предмету отбора </w:t>
      </w:r>
      <w:r>
        <w:rPr>
          <w:rFonts w:ascii="Times New Roman" w:eastAsia="Calibri" w:hAnsi="Times New Roman" w:cs="Times New Roman"/>
          <w:i/>
          <w:sz w:val="24"/>
          <w:szCs w:val="24"/>
          <w:u w:val="single"/>
        </w:rPr>
        <w:t xml:space="preserve">                                 (указыв</w:t>
      </w:r>
      <w:r>
        <w:rPr>
          <w:rFonts w:ascii="Times New Roman" w:eastAsia="Calibri" w:hAnsi="Times New Roman" w:cs="Times New Roman"/>
          <w:i/>
          <w:sz w:val="24"/>
          <w:szCs w:val="24"/>
          <w:u w:val="single"/>
        </w:rPr>
        <w:t>ается предмет предварительного отбора) .</w:t>
      </w:r>
      <w:r>
        <w:rPr>
          <w:rFonts w:ascii="Times New Roman" w:eastAsia="Calibri" w:hAnsi="Times New Roman" w:cs="Times New Roman"/>
          <w:sz w:val="24"/>
          <w:szCs w:val="24"/>
        </w:rPr>
        <w:t xml:space="preserve">                                       </w:t>
      </w:r>
    </w:p>
    <w:p w:rsidR="004512A0" w:rsidRDefault="00C6217D">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Документация о проведении предварительного отбора изучена в полном объеме и признана полной и достаточной для подготовки настоящей Заявки.</w:t>
      </w:r>
    </w:p>
    <w:p w:rsidR="004512A0" w:rsidRDefault="00C6217D">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гарантируем достоверность п</w:t>
      </w:r>
      <w:r>
        <w:rPr>
          <w:rFonts w:ascii="Times New Roman" w:eastAsia="Calibri" w:hAnsi="Times New Roman" w:cs="Times New Roman"/>
          <w:sz w:val="24"/>
          <w:szCs w:val="24"/>
        </w:rPr>
        <w:t>редставленной информации и подтверждаем право</w:t>
      </w:r>
      <w:r>
        <w:rPr>
          <w:rFonts w:ascii="Times New Roman" w:eastAsia="Calibri"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Pr>
          <w:rFonts w:ascii="Times New Roman" w:eastAsia="Calibri" w:hAnsi="Times New Roman" w:cs="Times New Roman"/>
          <w:sz w:val="24"/>
          <w:szCs w:val="24"/>
        </w:rPr>
        <w:t>получать в открытых информационных источниках, в уполномоченных органах власти информацию, уточняющую представле</w:t>
      </w:r>
      <w:r>
        <w:rPr>
          <w:rFonts w:ascii="Times New Roman" w:eastAsia="Calibri" w:hAnsi="Times New Roman" w:cs="Times New Roman"/>
          <w:sz w:val="24"/>
          <w:szCs w:val="24"/>
        </w:rPr>
        <w:t>нные нами в заявке сведения.</w:t>
      </w:r>
    </w:p>
    <w:p w:rsidR="004512A0" w:rsidRDefault="00C6217D">
      <w:pPr>
        <w:spacing w:line="240" w:lineRule="auto"/>
        <w:ind w:left="709"/>
        <w:rPr>
          <w:rFonts w:ascii="Times New Roman" w:eastAsia="Calibri" w:hAnsi="Times New Roman" w:cs="Times New Roman"/>
          <w:sz w:val="24"/>
          <w:szCs w:val="24"/>
        </w:rPr>
      </w:pPr>
      <w:r>
        <w:rPr>
          <w:rFonts w:ascii="Times New Roman" w:eastAsia="Calibri" w:hAnsi="Times New Roman" w:cs="Times New Roman"/>
          <w:sz w:val="24"/>
          <w:szCs w:val="24"/>
        </w:rPr>
        <w:t>Сообщаем о себе следующее:</w:t>
      </w:r>
    </w:p>
    <w:p w:rsidR="004512A0" w:rsidRDefault="00C6217D">
      <w:pPr>
        <w:numPr>
          <w:ilvl w:val="0"/>
          <w:numId w:val="13"/>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Полное наименование организации и сведения об организационно-правовой форме (или Фамилия Имя Отчество (при наличии отчества) для индивидуального предпринимателя): _____________________________________</w:t>
      </w:r>
      <w:r>
        <w:rPr>
          <w:rFonts w:ascii="Times New Roman" w:eastAsia="Calibri" w:hAnsi="Times New Roman" w:cs="Times New Roman"/>
          <w:sz w:val="24"/>
          <w:szCs w:val="24"/>
        </w:rPr>
        <w:t>_____________________</w:t>
      </w:r>
    </w:p>
    <w:p w:rsidR="004512A0" w:rsidRDefault="00C6217D">
      <w:pPr>
        <w:numPr>
          <w:ilvl w:val="0"/>
          <w:numId w:val="13"/>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юридического лица (или адрес места жительства – для индивидуального предпринимателя): _________________________________________________</w:t>
      </w:r>
    </w:p>
    <w:p w:rsidR="004512A0" w:rsidRDefault="00C6217D">
      <w:pPr>
        <w:numPr>
          <w:ilvl w:val="0"/>
          <w:numId w:val="13"/>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для почтовых отправлений: ___________________________________________</w:t>
      </w:r>
    </w:p>
    <w:p w:rsidR="004512A0" w:rsidRDefault="00C6217D">
      <w:pPr>
        <w:numPr>
          <w:ilvl w:val="0"/>
          <w:numId w:val="13"/>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Телефон:_</w:t>
      </w:r>
      <w:r>
        <w:rPr>
          <w:rFonts w:ascii="Times New Roman" w:eastAsia="Calibri" w:hAnsi="Times New Roman" w:cs="Times New Roman"/>
          <w:sz w:val="24"/>
          <w:szCs w:val="24"/>
        </w:rPr>
        <w:t>________________________________________________________________</w:t>
      </w:r>
    </w:p>
    <w:p w:rsidR="004512A0" w:rsidRDefault="00C6217D">
      <w:pPr>
        <w:numPr>
          <w:ilvl w:val="0"/>
          <w:numId w:val="13"/>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электронной почты: _________________________________________________</w:t>
      </w:r>
    </w:p>
    <w:p w:rsidR="004512A0" w:rsidRDefault="00C6217D">
      <w:pPr>
        <w:numPr>
          <w:ilvl w:val="0"/>
          <w:numId w:val="13"/>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Учредители - полное наименование юридического лица и его организационно правовая форма (или ФИО для учредителя – физ</w:t>
      </w:r>
      <w:r>
        <w:rPr>
          <w:rFonts w:ascii="Times New Roman" w:eastAsia="Calibri" w:hAnsi="Times New Roman" w:cs="Times New Roman"/>
          <w:sz w:val="24"/>
          <w:szCs w:val="24"/>
        </w:rPr>
        <w:t>ического лица)/ ИНН:</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__________________________________/ИНН____________________________________</w:t>
      </w:r>
      <w:r>
        <w:rPr>
          <w:rFonts w:ascii="Times New Roman" w:eastAsia="Calibri" w:hAnsi="Times New Roman" w:cs="Times New Roman"/>
          <w:sz w:val="24"/>
          <w:szCs w:val="24"/>
        </w:rPr>
        <w:t>,</w:t>
      </w:r>
    </w:p>
    <w:p w:rsidR="004512A0" w:rsidRDefault="00C6217D">
      <w:pPr>
        <w:numPr>
          <w:ilvl w:val="0"/>
          <w:numId w:val="13"/>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членов коллегиального исполнительного органа/ ИНН:</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4512A0" w:rsidRDefault="00C6217D">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w:t>
      </w:r>
      <w:r>
        <w:rPr>
          <w:rFonts w:ascii="Times New Roman" w:eastAsia="Calibri" w:hAnsi="Times New Roman" w:cs="Times New Roman"/>
          <w:sz w:val="24"/>
          <w:szCs w:val="24"/>
        </w:rPr>
        <w:t>____________________________________,</w:t>
      </w:r>
    </w:p>
    <w:p w:rsidR="004512A0" w:rsidRDefault="00C6217D">
      <w:pPr>
        <w:numPr>
          <w:ilvl w:val="0"/>
          <w:numId w:val="13"/>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единоличного исполнительного органа/ ИНН:</w:t>
      </w:r>
    </w:p>
    <w:p w:rsidR="004512A0" w:rsidRDefault="00C6217D">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____________________________________/ИНН____________________________________,</w:t>
      </w:r>
    </w:p>
    <w:p w:rsidR="004512A0" w:rsidRDefault="00C6217D">
      <w:pPr>
        <w:numPr>
          <w:ilvl w:val="0"/>
          <w:numId w:val="13"/>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ФИО лиц, уполномоченных действовать от имени участника предварительного отбора:</w:t>
      </w:r>
    </w:p>
    <w:p w:rsidR="004512A0" w:rsidRDefault="00C6217D">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w:t>
      </w:r>
      <w:r>
        <w:rPr>
          <w:rFonts w:ascii="Times New Roman" w:eastAsia="Calibri" w:hAnsi="Times New Roman" w:cs="Times New Roman"/>
          <w:sz w:val="24"/>
          <w:szCs w:val="24"/>
        </w:rPr>
        <w:t>_________________________________;</w:t>
      </w:r>
    </w:p>
    <w:p w:rsidR="004512A0" w:rsidRDefault="00C6217D">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____________________________________________;</w:t>
      </w:r>
    </w:p>
    <w:p w:rsidR="004512A0" w:rsidRDefault="00C6217D">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____________________________________________;</w:t>
      </w:r>
    </w:p>
    <w:p w:rsidR="004512A0" w:rsidRDefault="00C6217D">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____________________________________________;</w:t>
      </w:r>
    </w:p>
    <w:p w:rsidR="004512A0" w:rsidRDefault="00C6217D">
      <w:pPr>
        <w:numPr>
          <w:ilvl w:val="0"/>
          <w:numId w:val="13"/>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Настоящим </w:t>
      </w:r>
      <w:r>
        <w:rPr>
          <w:rFonts w:ascii="Times New Roman" w:eastAsia="Calibri" w:hAnsi="Times New Roman" w:cs="Times New Roman"/>
          <w:i/>
          <w:sz w:val="24"/>
          <w:szCs w:val="24"/>
          <w:u w:val="single"/>
        </w:rPr>
        <w:t xml:space="preserve">           (</w:t>
      </w:r>
      <w:r>
        <w:rPr>
          <w:rFonts w:ascii="Times New Roman" w:eastAsia="Calibri" w:hAnsi="Times New Roman" w:cs="Times New Roman"/>
          <w:i/>
          <w:sz w:val="24"/>
          <w:szCs w:val="24"/>
          <w:u w:val="single"/>
        </w:rPr>
        <w:t xml:space="preserve">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Pr>
          <w:rFonts w:ascii="Times New Roman" w:eastAsia="Calibri" w:hAnsi="Times New Roman" w:cs="Times New Roman"/>
          <w:sz w:val="24"/>
          <w:szCs w:val="24"/>
        </w:rPr>
        <w:t>подтверждает соответствие требованиям, установленным в Документации о проведении п</w:t>
      </w:r>
      <w:r>
        <w:rPr>
          <w:rFonts w:ascii="Times New Roman" w:eastAsia="Calibri" w:hAnsi="Times New Roman" w:cs="Times New Roman"/>
          <w:sz w:val="24"/>
          <w:szCs w:val="24"/>
        </w:rPr>
        <w:t>редварительного отбора.</w:t>
      </w:r>
    </w:p>
    <w:p w:rsidR="004512A0" w:rsidRDefault="004512A0">
      <w:pPr>
        <w:tabs>
          <w:tab w:val="left" w:pos="284"/>
          <w:tab w:val="left" w:pos="993"/>
        </w:tabs>
        <w:spacing w:after="0" w:line="240" w:lineRule="auto"/>
        <w:ind w:left="850"/>
        <w:jc w:val="both"/>
        <w:rPr>
          <w:rFonts w:ascii="Times New Roman" w:eastAsia="Calibri" w:hAnsi="Times New Roman" w:cs="Times New Roman"/>
          <w:sz w:val="24"/>
          <w:szCs w:val="24"/>
        </w:rPr>
      </w:pPr>
    </w:p>
    <w:p w:rsidR="004512A0" w:rsidRDefault="00C6217D">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Приложения: </w:t>
      </w:r>
      <w:r>
        <w:rPr>
          <w:rFonts w:ascii="Times New Roman" w:eastAsia="Calibri" w:hAnsi="Times New Roman" w:cs="Times New Roman"/>
          <w:i/>
          <w:sz w:val="24"/>
          <w:szCs w:val="24"/>
          <w:u w:val="single"/>
        </w:rPr>
        <w:t xml:space="preserve">(указываются перечень прилагаемых документов, перечисленных в пункте 4 раздела </w:t>
      </w:r>
      <w:r>
        <w:rPr>
          <w:rFonts w:ascii="Times New Roman" w:eastAsia="Calibri" w:hAnsi="Times New Roman" w:cs="Times New Roman"/>
          <w:i/>
          <w:sz w:val="24"/>
          <w:szCs w:val="24"/>
          <w:u w:val="single"/>
          <w:lang w:val="en-US"/>
        </w:rPr>
        <w:t>V</w:t>
      </w:r>
      <w:r>
        <w:rPr>
          <w:rFonts w:ascii="Times New Roman" w:eastAsia="Calibri" w:hAnsi="Times New Roman" w:cs="Times New Roman"/>
          <w:i/>
          <w:sz w:val="24"/>
          <w:szCs w:val="24"/>
          <w:u w:val="single"/>
        </w:rPr>
        <w:t xml:space="preserve">. Документации о проведении предварительного отбора) </w:t>
      </w:r>
    </w:p>
    <w:p w:rsidR="004512A0" w:rsidRDefault="004512A0">
      <w:pPr>
        <w:spacing w:after="0" w:line="240" w:lineRule="auto"/>
        <w:rPr>
          <w:rFonts w:ascii="Times New Roman" w:eastAsia="Calibri" w:hAnsi="Times New Roman" w:cs="Times New Roman"/>
          <w:i/>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4512A0">
      <w:pPr>
        <w:spacing w:after="0" w:line="240" w:lineRule="auto"/>
        <w:ind w:left="6379"/>
        <w:jc w:val="right"/>
        <w:rPr>
          <w:rFonts w:ascii="Times New Roman" w:eastAsia="Calibri" w:hAnsi="Times New Roman" w:cs="Times New Roman"/>
          <w:sz w:val="24"/>
          <w:szCs w:val="24"/>
        </w:rPr>
      </w:pPr>
    </w:p>
    <w:p w:rsidR="004512A0" w:rsidRDefault="00C6217D">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Приложение № 2</w:t>
      </w:r>
    </w:p>
    <w:p w:rsidR="004512A0" w:rsidRDefault="004512A0">
      <w:pPr>
        <w:spacing w:after="0" w:line="240" w:lineRule="auto"/>
        <w:jc w:val="center"/>
        <w:rPr>
          <w:rFonts w:ascii="Times New Roman" w:eastAsia="Calibri" w:hAnsi="Times New Roman" w:cs="Times New Roman"/>
          <w:b/>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МИНИМАЛЬНЫЙ РАЗМЕР СТОИМОСТИ ОКАЗАННЫХ УСЛУГ И (ИЛИ) ВЫПОЛНЕННЫХ РАБОТ</w:t>
      </w:r>
    </w:p>
    <w:p w:rsidR="004512A0" w:rsidRDefault="004512A0">
      <w:pPr>
        <w:spacing w:after="0" w:line="240" w:lineRule="auto"/>
        <w:jc w:val="center"/>
        <w:rPr>
          <w:rFonts w:ascii="Times New Roman" w:eastAsia="Calibri" w:hAnsi="Times New Roman" w:cs="Times New Roman"/>
          <w:b/>
          <w:sz w:val="24"/>
          <w:szCs w:val="24"/>
        </w:rPr>
      </w:pPr>
    </w:p>
    <w:tbl>
      <w:tblPr>
        <w:tblStyle w:val="af2"/>
        <w:tblW w:w="9494" w:type="dxa"/>
        <w:jc w:val="center"/>
        <w:tblLook w:val="04A0" w:firstRow="1" w:lastRow="0" w:firstColumn="1" w:lastColumn="0" w:noHBand="0" w:noVBand="1"/>
      </w:tblPr>
      <w:tblGrid>
        <w:gridCol w:w="564"/>
        <w:gridCol w:w="5318"/>
        <w:gridCol w:w="3612"/>
      </w:tblGrid>
      <w:tr w:rsidR="004512A0">
        <w:trPr>
          <w:trHeight w:val="3552"/>
          <w:jc w:val="center"/>
        </w:trPr>
        <w:tc>
          <w:tcPr>
            <w:tcW w:w="564" w:type="dxa"/>
            <w:shd w:val="clear" w:color="auto" w:fill="D9D9D9" w:themeFill="background1" w:themeFillShade="D9"/>
          </w:tcPr>
          <w:p w:rsidR="004512A0" w:rsidRDefault="00C6217D">
            <w:pPr>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 п/п</w:t>
            </w:r>
          </w:p>
        </w:tc>
        <w:tc>
          <w:tcPr>
            <w:tcW w:w="5318"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Предельный размер обязательств  по договорам подряда на подготовку проектной документации, в соответствии с которым указанным участником предварительного отбора, являющимся члено</w:t>
            </w:r>
            <w:r>
              <w:rPr>
                <w:rFonts w:ascii="Times New Roman" w:eastAsia="Calibri" w:hAnsi="Times New Roman" w:cs="Times New Roman"/>
                <w:sz w:val="24"/>
                <w:szCs w:val="24"/>
              </w:rPr>
              <w:t>м саморегулируемой организации, основанной на членстве лиц, выполняющих инженерные изыскания, или саморегулируемой организации, основанной на членстве лиц, осуществляющих подготовку проектной документации, внесен взнос в компенсационный фонд обеспечения до</w:t>
            </w:r>
            <w:r>
              <w:rPr>
                <w:rFonts w:ascii="Times New Roman" w:eastAsia="Calibri" w:hAnsi="Times New Roman" w:cs="Times New Roman"/>
                <w:sz w:val="24"/>
                <w:szCs w:val="24"/>
              </w:rPr>
              <w:t>говорных обязательств, сформированный в соответствии с частью 2 статьи 55.16 Градостроительного кодекса Российской Федерации</w:t>
            </w:r>
          </w:p>
        </w:tc>
        <w:tc>
          <w:tcPr>
            <w:tcW w:w="3612" w:type="dxa"/>
            <w:shd w:val="clear" w:color="auto" w:fill="D9D9D9" w:themeFill="background1" w:themeFillShade="D9"/>
          </w:tcPr>
          <w:p w:rsidR="004512A0" w:rsidRDefault="00C6217D">
            <w:pPr>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Минимальный размер стоимости оказанных услуг и (или) выполненных работ по исполненным контрактам и (или) договорам*</w:t>
            </w:r>
          </w:p>
        </w:tc>
      </w:tr>
      <w:tr w:rsidR="004512A0">
        <w:trPr>
          <w:trHeight w:val="613"/>
          <w:jc w:val="center"/>
        </w:trPr>
        <w:tc>
          <w:tcPr>
            <w:tcW w:w="564"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612"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4512A0">
        <w:trPr>
          <w:jc w:val="center"/>
        </w:trPr>
        <w:tc>
          <w:tcPr>
            <w:tcW w:w="564"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tcPr>
          <w:p w:rsidR="004512A0" w:rsidRDefault="00C6217D">
            <w:pPr>
              <w:jc w:val="both"/>
              <w:rPr>
                <w:rFonts w:ascii="Times New Roman" w:hAnsi="Times New Roman" w:cs="Times New Roman"/>
                <w:sz w:val="24"/>
                <w:szCs w:val="24"/>
              </w:rPr>
            </w:pPr>
            <w:r>
              <w:rPr>
                <w:rFonts w:ascii="Times New Roman" w:hAnsi="Times New Roman" w:cs="Times New Roman"/>
                <w:sz w:val="24"/>
                <w:szCs w:val="24"/>
              </w:rPr>
              <w:t>не превышает 25 миллионов рублей</w:t>
            </w:r>
          </w:p>
          <w:p w:rsidR="004512A0" w:rsidRDefault="00C6217D">
            <w:pPr>
              <w:jc w:val="both"/>
              <w:rPr>
                <w:rFonts w:ascii="Times New Roman" w:hAnsi="Times New Roman" w:cs="Times New Roman"/>
                <w:sz w:val="24"/>
                <w:szCs w:val="24"/>
              </w:rPr>
            </w:pPr>
            <w:r>
              <w:rPr>
                <w:rFonts w:ascii="Times New Roman" w:hAnsi="Times New Roman" w:cs="Times New Roman"/>
                <w:sz w:val="24"/>
                <w:szCs w:val="24"/>
              </w:rPr>
              <w:t>(первый уровень ответственности члена саморегулируемой организации)</w:t>
            </w:r>
          </w:p>
          <w:p w:rsidR="004512A0" w:rsidRDefault="004512A0">
            <w:pPr>
              <w:pStyle w:val="ConsPlusNormal"/>
              <w:rPr>
                <w:rFonts w:ascii="Times New Roman" w:hAnsi="Times New Roman" w:cs="Times New Roman"/>
                <w:sz w:val="24"/>
                <w:szCs w:val="24"/>
              </w:rPr>
            </w:pPr>
          </w:p>
        </w:tc>
        <w:tc>
          <w:tcPr>
            <w:tcW w:w="3612" w:type="dxa"/>
          </w:tcPr>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2 % от предельного размера обязательств</w:t>
            </w:r>
          </w:p>
        </w:tc>
      </w:tr>
      <w:tr w:rsidR="004512A0">
        <w:trPr>
          <w:jc w:val="center"/>
        </w:trPr>
        <w:tc>
          <w:tcPr>
            <w:tcW w:w="564"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318" w:type="dxa"/>
          </w:tcPr>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не превышает 50 миллионов рублей</w:t>
            </w:r>
          </w:p>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(второй уровень ответственности члена саморегулируемой организации)</w:t>
            </w:r>
          </w:p>
          <w:p w:rsidR="004512A0" w:rsidRDefault="004512A0">
            <w:pPr>
              <w:pStyle w:val="ConsPlusNormal"/>
              <w:rPr>
                <w:rFonts w:ascii="Times New Roman" w:hAnsi="Times New Roman" w:cs="Times New Roman"/>
                <w:sz w:val="24"/>
                <w:szCs w:val="24"/>
              </w:rPr>
            </w:pPr>
          </w:p>
        </w:tc>
        <w:tc>
          <w:tcPr>
            <w:tcW w:w="3612" w:type="dxa"/>
          </w:tcPr>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 xml:space="preserve">1 % от </w:t>
            </w:r>
            <w:r>
              <w:rPr>
                <w:rFonts w:ascii="Times New Roman" w:hAnsi="Times New Roman" w:cs="Times New Roman"/>
                <w:sz w:val="24"/>
                <w:szCs w:val="24"/>
              </w:rPr>
              <w:t>предельного размера обязательств</w:t>
            </w:r>
          </w:p>
        </w:tc>
      </w:tr>
      <w:tr w:rsidR="004512A0">
        <w:trPr>
          <w:trHeight w:val="437"/>
          <w:jc w:val="center"/>
        </w:trPr>
        <w:tc>
          <w:tcPr>
            <w:tcW w:w="564"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318" w:type="dxa"/>
          </w:tcPr>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не превышает 300 миллионов рублей</w:t>
            </w:r>
          </w:p>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(третий уровень ответственности члена саморегулируемой организации)</w:t>
            </w:r>
          </w:p>
          <w:p w:rsidR="004512A0" w:rsidRDefault="004512A0">
            <w:pPr>
              <w:pStyle w:val="ConsPlusNormal"/>
              <w:rPr>
                <w:rFonts w:ascii="Times New Roman" w:hAnsi="Times New Roman" w:cs="Times New Roman"/>
                <w:sz w:val="24"/>
                <w:szCs w:val="24"/>
              </w:rPr>
            </w:pPr>
          </w:p>
        </w:tc>
        <w:tc>
          <w:tcPr>
            <w:tcW w:w="3612" w:type="dxa"/>
            <w:vMerge w:val="restart"/>
          </w:tcPr>
          <w:p w:rsidR="004512A0" w:rsidRDefault="00C6217D">
            <w:pPr>
              <w:pStyle w:val="ConsPlusNormal"/>
              <w:rPr>
                <w:rFonts w:ascii="Times New Roman" w:hAnsi="Times New Roman" w:cs="Times New Roman"/>
                <w:sz w:val="24"/>
                <w:szCs w:val="24"/>
              </w:rPr>
            </w:pPr>
            <w:r>
              <w:rPr>
                <w:rFonts w:ascii="Times New Roman" w:hAnsi="Times New Roman" w:cs="Times New Roman"/>
                <w:sz w:val="24"/>
                <w:szCs w:val="24"/>
              </w:rPr>
              <w:t>0,3 % от предельного размера обязательств</w:t>
            </w:r>
          </w:p>
        </w:tc>
      </w:tr>
      <w:tr w:rsidR="004512A0">
        <w:trPr>
          <w:trHeight w:val="437"/>
          <w:jc w:val="center"/>
        </w:trPr>
        <w:tc>
          <w:tcPr>
            <w:tcW w:w="564"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318" w:type="dxa"/>
          </w:tcPr>
          <w:p w:rsidR="004512A0" w:rsidRDefault="00C6217D">
            <w:pPr>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составляет 300 миллионов рублей и более</w:t>
            </w:r>
          </w:p>
          <w:p w:rsidR="004512A0" w:rsidRDefault="00C6217D">
            <w:pPr>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(четвертый уровень ответственности члена саморегулируемой организации)</w:t>
            </w:r>
          </w:p>
          <w:p w:rsidR="004512A0" w:rsidRDefault="004512A0">
            <w:pPr>
              <w:rPr>
                <w:rFonts w:ascii="Times New Roman" w:eastAsia="Calibri" w:hAnsi="Times New Roman" w:cs="Times New Roman"/>
                <w:sz w:val="24"/>
                <w:szCs w:val="24"/>
              </w:rPr>
            </w:pPr>
          </w:p>
        </w:tc>
        <w:tc>
          <w:tcPr>
            <w:tcW w:w="3612" w:type="dxa"/>
            <w:vMerge/>
          </w:tcPr>
          <w:p w:rsidR="004512A0" w:rsidRDefault="004512A0">
            <w:pPr>
              <w:rPr>
                <w:rFonts w:ascii="Times New Roman" w:eastAsia="Calibri" w:hAnsi="Times New Roman" w:cs="Times New Roman"/>
                <w:sz w:val="24"/>
                <w:szCs w:val="24"/>
                <w:highlight w:val="cyan"/>
              </w:rPr>
            </w:pPr>
          </w:p>
        </w:tc>
      </w:tr>
    </w:tbl>
    <w:p w:rsidR="004512A0" w:rsidRDefault="004512A0">
      <w:pPr>
        <w:spacing w:after="0" w:line="240" w:lineRule="auto"/>
        <w:jc w:val="center"/>
        <w:rPr>
          <w:rFonts w:ascii="Times New Roman" w:eastAsia="Calibri" w:hAnsi="Times New Roman" w:cs="Times New Roman"/>
          <w:b/>
          <w:sz w:val="24"/>
          <w:szCs w:val="24"/>
        </w:rPr>
      </w:pPr>
    </w:p>
    <w:p w:rsidR="004512A0" w:rsidRDefault="004512A0">
      <w:pPr>
        <w:spacing w:after="0" w:line="240" w:lineRule="auto"/>
        <w:jc w:val="center"/>
        <w:rPr>
          <w:rFonts w:ascii="Times New Roman" w:eastAsia="Calibri" w:hAnsi="Times New Roman" w:cs="Times New Roman"/>
          <w:b/>
          <w:sz w:val="24"/>
          <w:szCs w:val="24"/>
          <w:highlight w:val="cyan"/>
        </w:rPr>
      </w:pPr>
    </w:p>
    <w:p w:rsidR="004512A0" w:rsidRDefault="00C6217D">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Размер стоимости оказанных услуг и (или) выполненных работ по всем исполненным контрактам и (или) договорам, представленным Участником и соответствующим требованиям пункта 23 Пол</w:t>
      </w:r>
      <w:r>
        <w:rPr>
          <w:rFonts w:ascii="Times New Roman" w:eastAsia="Calibri" w:hAnsi="Times New Roman" w:cs="Times New Roman"/>
          <w:sz w:val="24"/>
          <w:szCs w:val="24"/>
        </w:rPr>
        <w:t>ожения, определяется как совокупная стоимость услуг и (или) работ по таким контрактам и (или) договорам.</w:t>
      </w:r>
    </w:p>
    <w:p w:rsidR="004512A0" w:rsidRDefault="004512A0">
      <w:pPr>
        <w:spacing w:after="0" w:line="240" w:lineRule="auto"/>
        <w:jc w:val="center"/>
        <w:rPr>
          <w:rFonts w:ascii="Times New Roman" w:eastAsia="Calibri" w:hAnsi="Times New Roman" w:cs="Times New Roman"/>
          <w:b/>
          <w:sz w:val="24"/>
          <w:szCs w:val="24"/>
          <w:highlight w:val="cyan"/>
        </w:rPr>
      </w:pPr>
    </w:p>
    <w:p w:rsidR="004512A0" w:rsidRDefault="004512A0">
      <w:pPr>
        <w:spacing w:after="0" w:line="240" w:lineRule="auto"/>
        <w:ind w:left="5812"/>
        <w:jc w:val="right"/>
        <w:rPr>
          <w:rFonts w:ascii="Times New Roman" w:eastAsia="Calibri" w:hAnsi="Times New Roman" w:cs="Times New Roman"/>
          <w:sz w:val="24"/>
          <w:szCs w:val="24"/>
        </w:rPr>
        <w:sectPr w:rsidR="004512A0">
          <w:pgSz w:w="11906" w:h="16838"/>
          <w:pgMar w:top="1134" w:right="567" w:bottom="1134" w:left="1418" w:header="708" w:footer="708" w:gutter="0"/>
          <w:cols w:space="708"/>
          <w:titlePg/>
          <w:docGrid w:linePitch="360"/>
        </w:sectPr>
      </w:pPr>
    </w:p>
    <w:p w:rsidR="004512A0" w:rsidRDefault="00C6217D">
      <w:pPr>
        <w:spacing w:after="0" w:line="240" w:lineRule="auto"/>
        <w:ind w:left="5812"/>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3 </w:t>
      </w:r>
    </w:p>
    <w:p w:rsidR="004512A0" w:rsidRDefault="004512A0">
      <w:pPr>
        <w:tabs>
          <w:tab w:val="left" w:pos="1134"/>
        </w:tabs>
        <w:spacing w:before="120" w:after="0" w:line="240" w:lineRule="auto"/>
        <w:jc w:val="both"/>
        <w:rPr>
          <w:rFonts w:ascii="Times New Roman" w:eastAsia="Calibri" w:hAnsi="Times New Roman" w:cs="Times New Roman"/>
          <w:sz w:val="24"/>
          <w:szCs w:val="24"/>
        </w:rPr>
      </w:pPr>
    </w:p>
    <w:p w:rsidR="004512A0" w:rsidRDefault="004512A0">
      <w:pPr>
        <w:tabs>
          <w:tab w:val="left" w:pos="1134"/>
        </w:tabs>
        <w:spacing w:before="120" w:after="0" w:line="240" w:lineRule="auto"/>
        <w:jc w:val="both"/>
        <w:rPr>
          <w:rFonts w:ascii="Times New Roman" w:eastAsia="Calibri" w:hAnsi="Times New Roman" w:cs="Times New Roman"/>
          <w:sz w:val="24"/>
          <w:szCs w:val="24"/>
        </w:rPr>
      </w:pPr>
    </w:p>
    <w:p w:rsidR="004512A0" w:rsidRDefault="00C6217D">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ФОРМА ШТАТНО-СПИСОЧНОГО СОСТАВА СОТРУДНИКОВ </w:t>
      </w:r>
    </w:p>
    <w:p w:rsidR="004512A0" w:rsidRDefault="004512A0">
      <w:pPr>
        <w:spacing w:after="120"/>
        <w:jc w:val="center"/>
        <w:rPr>
          <w:rFonts w:ascii="Times New Roman" w:eastAsia="Times New Roman" w:hAnsi="Times New Roman" w:cs="Times New Roman"/>
          <w:bCs/>
          <w:sz w:val="24"/>
          <w:szCs w:val="24"/>
          <w:lang w:eastAsia="ru-RU"/>
        </w:rPr>
      </w:pPr>
    </w:p>
    <w:p w:rsidR="004512A0" w:rsidRDefault="00C6217D">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Участник предварительного отбора подрядных организаций: </w:t>
      </w:r>
      <w:r>
        <w:rPr>
          <w:rFonts w:ascii="Times New Roman" w:eastAsia="Times New Roman" w:hAnsi="Times New Roman" w:cs="Times New Roman"/>
          <w:bCs/>
          <w:i/>
          <w:sz w:val="24"/>
          <w:szCs w:val="24"/>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4614" w:type="dxa"/>
        <w:tblInd w:w="40" w:type="dxa"/>
        <w:tblLayout w:type="fixed"/>
        <w:tblCellMar>
          <w:left w:w="40" w:type="dxa"/>
          <w:right w:w="40" w:type="dxa"/>
        </w:tblCellMar>
        <w:tblLook w:val="0000" w:firstRow="0" w:lastRow="0" w:firstColumn="0" w:lastColumn="0" w:noHBand="0" w:noVBand="0"/>
      </w:tblPr>
      <w:tblGrid>
        <w:gridCol w:w="567"/>
        <w:gridCol w:w="1560"/>
        <w:gridCol w:w="1701"/>
        <w:gridCol w:w="1701"/>
        <w:gridCol w:w="2976"/>
        <w:gridCol w:w="3119"/>
        <w:gridCol w:w="2990"/>
      </w:tblGrid>
      <w:tr w:rsidR="004512A0">
        <w:trPr>
          <w:trHeight w:val="1964"/>
        </w:trPr>
        <w:tc>
          <w:tcPr>
            <w:tcW w:w="567"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firstLine="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1560"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Фамилия, имя, отчество работника</w:t>
            </w:r>
          </w:p>
        </w:tc>
        <w:tc>
          <w:tcPr>
            <w:tcW w:w="1701"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Образование</w:t>
            </w:r>
          </w:p>
        </w:tc>
        <w:tc>
          <w:tcPr>
            <w:tcW w:w="1701"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w:t>
            </w:r>
          </w:p>
        </w:tc>
        <w:tc>
          <w:tcPr>
            <w:tcW w:w="2976"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Общий трудов</w:t>
            </w:r>
            <w:r>
              <w:rPr>
                <w:rFonts w:ascii="Times New Roman" w:eastAsia="Times New Roman" w:hAnsi="Times New Roman" w:cs="Times New Roman"/>
                <w:sz w:val="24"/>
                <w:szCs w:val="24"/>
                <w:lang w:eastAsia="ru-RU"/>
              </w:rPr>
              <w:t>ой стаж по профессии, специальности или направлению подготовки в области инженерных изысканий и архитектурно-строительного проектирования</w:t>
            </w:r>
          </w:p>
          <w:p w:rsidR="004512A0" w:rsidRDefault="00C6217D">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w:t>
            </w:r>
          </w:p>
        </w:tc>
        <w:tc>
          <w:tcPr>
            <w:tcW w:w="3119"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Сведения о включении в реестр специалистов в области инженерных изысканий и архитектурно-строительного проектиро</w:t>
            </w:r>
            <w:r>
              <w:rPr>
                <w:rFonts w:ascii="Times New Roman" w:eastAsia="Calibri" w:hAnsi="Times New Roman" w:cs="Times New Roman"/>
                <w:sz w:val="24"/>
                <w:szCs w:val="24"/>
              </w:rPr>
              <w:t>вания</w:t>
            </w:r>
          </w:p>
          <w:p w:rsidR="004512A0" w:rsidRDefault="004512A0">
            <w:pPr>
              <w:ind w:right="-37"/>
              <w:jc w:val="center"/>
              <w:rPr>
                <w:rFonts w:ascii="Times New Roman" w:eastAsia="Times New Roman" w:hAnsi="Times New Roman" w:cs="Times New Roman"/>
                <w:sz w:val="24"/>
                <w:szCs w:val="24"/>
                <w:lang w:eastAsia="ru-RU"/>
              </w:rPr>
            </w:pPr>
          </w:p>
        </w:tc>
        <w:tc>
          <w:tcPr>
            <w:tcW w:w="2990"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необходимых сертификатов, лицензий, наличие удостоверений по соответствующим допускам</w:t>
            </w:r>
          </w:p>
        </w:tc>
      </w:tr>
      <w:tr w:rsidR="004512A0">
        <w:trPr>
          <w:trHeight w:val="457"/>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4512A0" w:rsidRDefault="00C6217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76" w:type="dxa"/>
            <w:tcBorders>
              <w:top w:val="single" w:sz="6" w:space="0" w:color="auto"/>
              <w:left w:val="single" w:sz="6" w:space="0" w:color="auto"/>
              <w:bottom w:val="single" w:sz="6" w:space="0" w:color="auto"/>
              <w:right w:val="single" w:sz="6" w:space="0" w:color="auto"/>
            </w:tcBorders>
            <w:shd w:val="clear" w:color="auto" w:fill="D9D9D9"/>
            <w:vAlign w:val="center"/>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19"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90" w:type="dxa"/>
            <w:tcBorders>
              <w:top w:val="single" w:sz="6" w:space="0" w:color="auto"/>
              <w:left w:val="single" w:sz="6" w:space="0" w:color="auto"/>
              <w:bottom w:val="single" w:sz="6" w:space="0" w:color="auto"/>
              <w:right w:val="single" w:sz="6" w:space="0" w:color="auto"/>
            </w:tcBorders>
            <w:shd w:val="clear" w:color="auto" w:fill="D9D9D9"/>
          </w:tcPr>
          <w:p w:rsidR="004512A0" w:rsidRDefault="00C6217D">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4512A0">
        <w:trPr>
          <w:trHeight w:val="47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512A0" w:rsidRDefault="00C6217D">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r>
      <w:tr w:rsidR="004512A0">
        <w:trPr>
          <w:trHeight w:val="47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512A0" w:rsidRDefault="00C6217D">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r>
      <w:tr w:rsidR="004512A0">
        <w:trPr>
          <w:trHeight w:val="474"/>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4512A0" w:rsidRDefault="00C6217D">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76"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3119"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auto"/>
              <w:left w:val="single" w:sz="6" w:space="0" w:color="auto"/>
              <w:bottom w:val="single" w:sz="6" w:space="0" w:color="auto"/>
              <w:right w:val="single" w:sz="6" w:space="0" w:color="auto"/>
            </w:tcBorders>
            <w:shd w:val="clear" w:color="auto" w:fill="FFFFFF"/>
          </w:tcPr>
          <w:p w:rsidR="004512A0" w:rsidRDefault="004512A0">
            <w:pPr>
              <w:shd w:val="clear" w:color="auto" w:fill="FFFFFF"/>
              <w:ind w:right="-37"/>
              <w:rPr>
                <w:rFonts w:ascii="Times New Roman" w:eastAsia="Times New Roman" w:hAnsi="Times New Roman" w:cs="Times New Roman"/>
                <w:sz w:val="24"/>
                <w:szCs w:val="24"/>
                <w:lang w:eastAsia="ru-RU"/>
              </w:rPr>
            </w:pPr>
          </w:p>
        </w:tc>
      </w:tr>
    </w:tbl>
    <w:p w:rsidR="004512A0" w:rsidRDefault="004512A0">
      <w:pPr>
        <w:widowControl w:val="0"/>
        <w:spacing w:after="0" w:line="240" w:lineRule="auto"/>
        <w:jc w:val="both"/>
        <w:rPr>
          <w:rFonts w:ascii="Times New Roman" w:eastAsia="Times New Roman" w:hAnsi="Times New Roman" w:cs="Times New Roman"/>
          <w:i/>
          <w:sz w:val="24"/>
          <w:szCs w:val="24"/>
          <w:lang w:eastAsia="ru-RU"/>
        </w:rPr>
      </w:pP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Примечание:</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Данные формируются в разрезе каждого 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подрядных организаций в пункте «л» раздела </w:t>
      </w:r>
      <w:r>
        <w:rPr>
          <w:rFonts w:ascii="Times New Roman" w:eastAsia="Times New Roman" w:hAnsi="Times New Roman" w:cs="Times New Roman"/>
          <w:i/>
          <w:sz w:val="24"/>
          <w:szCs w:val="24"/>
          <w:lang w:val="en-US" w:eastAsia="ru-RU"/>
        </w:rPr>
        <w:t>I</w:t>
      </w:r>
      <w:r>
        <w:rPr>
          <w:rFonts w:ascii="Times New Roman" w:eastAsia="Times New Roman" w:hAnsi="Times New Roman" w:cs="Times New Roman"/>
          <w:i/>
          <w:sz w:val="24"/>
          <w:szCs w:val="24"/>
          <w:lang w:eastAsia="ru-RU"/>
        </w:rPr>
        <w:t>V Документации.</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Таб</w:t>
      </w:r>
      <w:r>
        <w:rPr>
          <w:rFonts w:ascii="Times New Roman" w:eastAsia="Times New Roman" w:hAnsi="Times New Roman" w:cs="Times New Roman"/>
          <w:i/>
          <w:sz w:val="24"/>
          <w:szCs w:val="24"/>
          <w:lang w:eastAsia="ru-RU"/>
        </w:rPr>
        <w:t>личная форма включает в себя следующие данные:</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 п/п» указывается номер строки по порядку;</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«Фамилия, имя, отчество работника» указываются фамилия имя и отчество (при наличии отчества) сотрудника;</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 графе «Образование» указываются сведения об образовании и полученной специальности сотрудника, соответствующие данным </w:t>
      </w:r>
      <w:r>
        <w:rPr>
          <w:rFonts w:ascii="Times New Roman" w:eastAsia="Times New Roman" w:hAnsi="Times New Roman" w:cs="Times New Roman"/>
          <w:i/>
          <w:sz w:val="24"/>
          <w:szCs w:val="24"/>
          <w:lang w:eastAsia="ru-RU"/>
        </w:rPr>
        <w:lastRenderedPageBreak/>
        <w:t>предоставляемого диплома или другого документа об образовании;</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«Должность» указываются сведения о должности сотрудника, зани</w:t>
      </w:r>
      <w:r>
        <w:rPr>
          <w:rFonts w:ascii="Times New Roman" w:eastAsia="Times New Roman" w:hAnsi="Times New Roman" w:cs="Times New Roman"/>
          <w:i/>
          <w:sz w:val="24"/>
          <w:szCs w:val="24"/>
          <w:lang w:eastAsia="ru-RU"/>
        </w:rPr>
        <w:t>маемой в данной организации, соответствующие сведениям трудового договора;</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«Общий трудовой стаж по профессии, специальности или направлению подготовки в области строительства</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(лет)» указываются сведения о стаже работы сотрудника в сфере строитель</w:t>
      </w:r>
      <w:r>
        <w:rPr>
          <w:rFonts w:ascii="Times New Roman" w:eastAsia="Times New Roman" w:hAnsi="Times New Roman" w:cs="Times New Roman"/>
          <w:i/>
          <w:sz w:val="24"/>
          <w:szCs w:val="24"/>
          <w:lang w:eastAsia="ru-RU"/>
        </w:rPr>
        <w:t>ства, которые должны соответствовать сведениям в документах, предоставляемых участником предварительного отбора (трудовым книжкам, дипломам, трудовым договорам);</w:t>
      </w:r>
    </w:p>
    <w:p w:rsidR="004512A0" w:rsidRDefault="00C6217D">
      <w:pPr>
        <w:widowControl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i/>
          <w:sz w:val="24"/>
          <w:szCs w:val="24"/>
          <w:lang w:eastAsia="ru-RU"/>
        </w:rPr>
        <w:t xml:space="preserve">- в графе «Сведения о включении в реестр специалистов в области </w:t>
      </w:r>
      <w:r>
        <w:rPr>
          <w:rFonts w:ascii="Times New Roman" w:eastAsia="Calibri" w:hAnsi="Times New Roman" w:cs="Times New Roman"/>
          <w:sz w:val="24"/>
          <w:szCs w:val="24"/>
        </w:rPr>
        <w:t>инженерных изысканий и архитек</w:t>
      </w:r>
      <w:r>
        <w:rPr>
          <w:rFonts w:ascii="Times New Roman" w:eastAsia="Calibri" w:hAnsi="Times New Roman" w:cs="Times New Roman"/>
          <w:sz w:val="24"/>
          <w:szCs w:val="24"/>
        </w:rPr>
        <w:t>турно-строительного проектирования</w:t>
      </w:r>
      <w:r>
        <w:rPr>
          <w:rFonts w:ascii="Times New Roman" w:eastAsia="Times New Roman" w:hAnsi="Times New Roman" w:cs="Times New Roman"/>
          <w:i/>
          <w:sz w:val="24"/>
          <w:szCs w:val="24"/>
          <w:lang w:eastAsia="ru-RU"/>
        </w:rPr>
        <w:t xml:space="preserve">)» - указываются сведения о наличии специалистов по организации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w:t>
      </w:r>
      <w:r>
        <w:rPr>
          <w:rFonts w:ascii="Times New Roman" w:eastAsia="Times New Roman" w:hAnsi="Times New Roman" w:cs="Times New Roman"/>
          <w:i/>
          <w:sz w:val="24"/>
          <w:szCs w:val="24"/>
          <w:lang w:eastAsia="ru-RU"/>
        </w:rPr>
        <w:t xml:space="preserve">архитекторов проектов), специалистов по организации строительства (главных инженеров проектов), сведения о которых включены в национальные реестры специалистов, предусмотренные статьей 55.5-1 Градостроительного кодекса Российской Федерации, - не менее чем </w:t>
      </w:r>
      <w:r>
        <w:rPr>
          <w:rFonts w:ascii="Times New Roman" w:eastAsia="Times New Roman" w:hAnsi="Times New Roman" w:cs="Times New Roman"/>
          <w:i/>
          <w:sz w:val="24"/>
          <w:szCs w:val="24"/>
          <w:lang w:eastAsia="ru-RU"/>
        </w:rPr>
        <w:t>два специалиста по месту основной работы;</w:t>
      </w:r>
    </w:p>
    <w:p w:rsidR="004512A0" w:rsidRDefault="00C6217D">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«Наличие необходимых сертификатов, лицензий, удостоверений» указываются сведения об имеющихся у сотрудника сертификатах, разрешений и пр. документов, подтверждающих соответствие персонала участника предва</w:t>
      </w:r>
      <w:r>
        <w:rPr>
          <w:rFonts w:ascii="Times New Roman" w:eastAsia="Times New Roman" w:hAnsi="Times New Roman" w:cs="Times New Roman"/>
          <w:i/>
          <w:sz w:val="24"/>
          <w:szCs w:val="24"/>
          <w:lang w:eastAsia="ru-RU"/>
        </w:rPr>
        <w:t>рительного отбора требованиям органа по ведению реестра квалифицированных подрядных организаций.</w:t>
      </w:r>
    </w:p>
    <w:p w:rsidR="004512A0" w:rsidRDefault="004512A0">
      <w:pPr>
        <w:widowControl w:val="0"/>
        <w:spacing w:after="0" w:line="240" w:lineRule="auto"/>
        <w:jc w:val="both"/>
        <w:rPr>
          <w:rFonts w:ascii="Times New Roman" w:eastAsia="Times New Roman" w:hAnsi="Times New Roman" w:cs="Times New Roman"/>
          <w:i/>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C6217D">
      <w:pPr>
        <w:spacing w:after="0" w:line="240" w:lineRule="auto"/>
        <w:ind w:firstLine="709"/>
        <w:jc w:val="right"/>
      </w:pPr>
      <w:r>
        <w:rPr>
          <w:rFonts w:ascii="Times New Roman" w:eastAsia="Calibri" w:hAnsi="Times New Roman" w:cs="Times New Roman"/>
          <w:sz w:val="24"/>
          <w:szCs w:val="24"/>
        </w:rPr>
        <w:lastRenderedPageBreak/>
        <w:t>Приложение № 4</w:t>
      </w:r>
    </w:p>
    <w:p w:rsidR="004512A0" w:rsidRDefault="004512A0">
      <w:pPr>
        <w:spacing w:after="0" w:line="240" w:lineRule="auto"/>
        <w:ind w:firstLine="709"/>
        <w:jc w:val="right"/>
      </w:pPr>
    </w:p>
    <w:p w:rsidR="004512A0" w:rsidRDefault="00C6217D">
      <w:pPr>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b/>
          <w:sz w:val="24"/>
          <w:szCs w:val="24"/>
        </w:rPr>
        <w:t>ТРЕБОВАНИЯ К МИНИМАЛЬНОМУ КОЛИЧЕСТВУ КВАЛИФИЦИРОВАННОГО ПЕРСОНАЛА, ВХОДЯЩЕГО В ШТАТ УЧАСТНИКА</w:t>
      </w: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4"/>
        <w:gridCol w:w="3066"/>
        <w:gridCol w:w="3650"/>
        <w:gridCol w:w="2577"/>
        <w:gridCol w:w="1639"/>
        <w:gridCol w:w="3113"/>
      </w:tblGrid>
      <w:tr w:rsidR="004512A0">
        <w:trPr>
          <w:trHeight w:val="1574"/>
        </w:trPr>
        <w:tc>
          <w:tcPr>
            <w:tcW w:w="665"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 п/п</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Должность</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Образование</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Стаж работы по специальности</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Количество человек, не менее</w:t>
            </w:r>
          </w:p>
        </w:tc>
        <w:tc>
          <w:tcPr>
            <w:tcW w:w="3113"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Требование по включению в реестр специалистов</w:t>
            </w:r>
          </w:p>
        </w:tc>
      </w:tr>
      <w:tr w:rsidR="004512A0">
        <w:trPr>
          <w:trHeight w:val="561"/>
        </w:trPr>
        <w:tc>
          <w:tcPr>
            <w:tcW w:w="665"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2</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4</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5</w:t>
            </w:r>
          </w:p>
        </w:tc>
        <w:tc>
          <w:tcPr>
            <w:tcW w:w="3113"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4512A0" w:rsidRDefault="00C6217D">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6</w:t>
            </w:r>
          </w:p>
        </w:tc>
      </w:tr>
      <w:tr w:rsidR="004512A0">
        <w:tc>
          <w:tcPr>
            <w:tcW w:w="665"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pPr>
            <w:r>
              <w:rPr>
                <w:rFonts w:ascii="Times New Roman" w:eastAsia="Calibri" w:hAnsi="Times New Roman" w:cs="Times New Roman"/>
                <w:sz w:val="24"/>
                <w:szCs w:val="24"/>
              </w:rPr>
              <w:t>Индивидуальный предприниматель/руководитель юридического лица, самостоятельно организующие строительство</w:t>
            </w:r>
          </w:p>
          <w:p w:rsidR="004512A0" w:rsidRDefault="004512A0">
            <w:pPr>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инженерных изысканий и архитектурно-строительного проектирования</w:t>
            </w:r>
          </w:p>
        </w:tc>
        <w:tc>
          <w:tcPr>
            <w:tcW w:w="2577"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Не менее 5 лет</w:t>
            </w:r>
          </w:p>
        </w:tc>
        <w:tc>
          <w:tcPr>
            <w:tcW w:w="1639"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1</w:t>
            </w:r>
          </w:p>
        </w:tc>
        <w:tc>
          <w:tcPr>
            <w:tcW w:w="3113" w:type="dxa"/>
            <w:tcBorders>
              <w:top w:val="single" w:sz="4" w:space="0" w:color="000000"/>
              <w:left w:val="single" w:sz="4" w:space="0" w:color="000000"/>
              <w:bottom w:val="single" w:sz="4" w:space="0" w:color="000000"/>
              <w:right w:val="single" w:sz="4" w:space="0" w:color="000000"/>
            </w:tcBorders>
          </w:tcPr>
          <w:p w:rsidR="004512A0" w:rsidRDefault="004512A0">
            <w:pPr>
              <w:spacing w:after="0" w:line="240" w:lineRule="auto"/>
              <w:jc w:val="both"/>
              <w:rPr>
                <w:rFonts w:ascii="Times New Roman" w:eastAsia="Calibri" w:hAnsi="Times New Roman" w:cs="Times New Roman"/>
              </w:rPr>
            </w:pPr>
          </w:p>
        </w:tc>
      </w:tr>
      <w:tr w:rsidR="004512A0">
        <w:tc>
          <w:tcPr>
            <w:tcW w:w="665"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2.</w:t>
            </w:r>
          </w:p>
        </w:tc>
        <w:tc>
          <w:tcPr>
            <w:tcW w:w="3066"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pPr>
            <w:r>
              <w:rPr>
                <w:rFonts w:ascii="Times New Roman" w:eastAsia="Calibri" w:hAnsi="Times New Roman" w:cs="Times New Roman"/>
                <w:sz w:val="24"/>
                <w:szCs w:val="24"/>
              </w:rPr>
              <w:t xml:space="preserve">Работник индивидуального предпринимателя/  юридического лица – специалист по организации по организации инженерных изысканий (главный инженер проектов), архитектурно-строительного проектирования (главных инженеров проектов, главных архитекторов проектов) </w:t>
            </w:r>
          </w:p>
          <w:p w:rsidR="004512A0" w:rsidRDefault="004512A0">
            <w:pPr>
              <w:spacing w:after="0" w:line="240" w:lineRule="auto"/>
              <w:jc w:val="both"/>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p w:rsidR="004512A0" w:rsidRDefault="004512A0">
            <w:pPr>
              <w:spacing w:after="0" w:line="240" w:lineRule="auto"/>
              <w:jc w:val="both"/>
              <w:rPr>
                <w:rFonts w:ascii="Times New Roman" w:eastAsia="Calibri" w:hAnsi="Times New Roman" w:cs="Times New Roman"/>
              </w:rPr>
            </w:pPr>
          </w:p>
        </w:tc>
        <w:tc>
          <w:tcPr>
            <w:tcW w:w="2577" w:type="dxa"/>
            <w:tcBorders>
              <w:top w:val="single" w:sz="4" w:space="0" w:color="000000"/>
              <w:left w:val="single" w:sz="4" w:space="0" w:color="000000"/>
              <w:bottom w:val="single" w:sz="4" w:space="0" w:color="000000"/>
              <w:right w:val="single" w:sz="4" w:space="0" w:color="000000"/>
            </w:tcBorders>
          </w:tcPr>
          <w:p w:rsidR="004512A0" w:rsidRDefault="004512A0"/>
        </w:tc>
        <w:tc>
          <w:tcPr>
            <w:tcW w:w="1639"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pPr>
            <w:r>
              <w:rPr>
                <w:rFonts w:ascii="Times New Roman" w:eastAsia="Calibri" w:hAnsi="Times New Roman" w:cs="Times New Roman"/>
                <w:sz w:val="24"/>
                <w:szCs w:val="24"/>
              </w:rPr>
              <w:t>2</w:t>
            </w:r>
          </w:p>
          <w:p w:rsidR="004512A0" w:rsidRDefault="00C6217D">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по основному месту работы</w:t>
            </w:r>
          </w:p>
        </w:tc>
        <w:tc>
          <w:tcPr>
            <w:tcW w:w="3113" w:type="dxa"/>
            <w:tcBorders>
              <w:top w:val="single" w:sz="4" w:space="0" w:color="000000"/>
              <w:left w:val="single" w:sz="4" w:space="0" w:color="000000"/>
              <w:bottom w:val="single" w:sz="4" w:space="0" w:color="000000"/>
              <w:right w:val="single" w:sz="4" w:space="0" w:color="000000"/>
            </w:tcBorders>
          </w:tcPr>
          <w:p w:rsidR="004512A0" w:rsidRDefault="00C6217D">
            <w:pPr>
              <w:spacing w:after="0" w:line="240" w:lineRule="auto"/>
              <w:jc w:val="both"/>
            </w:pPr>
            <w:r>
              <w:rPr>
                <w:rFonts w:ascii="Times New Roman" w:eastAsia="Calibri" w:hAnsi="Times New Roman" w:cs="Times New Roman"/>
                <w:sz w:val="24"/>
                <w:szCs w:val="24"/>
              </w:rPr>
              <w:t>Сведения о специалисте должны быть включены в национальный реестр специалистов в области инженерных изысканий и архитектурно-ст</w:t>
            </w:r>
            <w:r>
              <w:rPr>
                <w:rFonts w:ascii="Times New Roman" w:eastAsia="Calibri" w:hAnsi="Times New Roman" w:cs="Times New Roman"/>
                <w:sz w:val="24"/>
                <w:szCs w:val="24"/>
              </w:rPr>
              <w:t>роительного проектирования</w:t>
            </w:r>
          </w:p>
          <w:p w:rsidR="004512A0" w:rsidRDefault="004512A0">
            <w:pPr>
              <w:spacing w:after="0" w:line="240" w:lineRule="auto"/>
              <w:jc w:val="both"/>
            </w:pPr>
          </w:p>
          <w:p w:rsidR="004512A0" w:rsidRDefault="004512A0">
            <w:pPr>
              <w:spacing w:after="0" w:line="240" w:lineRule="auto"/>
              <w:jc w:val="both"/>
              <w:rPr>
                <w:rFonts w:ascii="Times New Roman" w:eastAsia="Calibri" w:hAnsi="Times New Roman" w:cs="Times New Roman"/>
              </w:rPr>
            </w:pPr>
          </w:p>
        </w:tc>
      </w:tr>
    </w:tbl>
    <w:p w:rsidR="004512A0" w:rsidRDefault="004512A0">
      <w:pPr>
        <w:jc w:val="right"/>
        <w:rPr>
          <w:rFonts w:ascii="Times New Roman" w:eastAsia="Times New Roman" w:hAnsi="Times New Roman" w:cs="Times New Roman"/>
          <w:sz w:val="24"/>
          <w:szCs w:val="24"/>
          <w:lang w:eastAsia="ru-RU"/>
        </w:rPr>
      </w:pPr>
    </w:p>
    <w:p w:rsidR="004512A0" w:rsidRDefault="00C6217D">
      <w:pPr>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5</w:t>
      </w: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C6217D">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ПЕРЕЧЕНЬ КОНТРАКТОВ И (ИЛИ) ДОГОВОРОВ, ПОДТВЕРЖДАЮЩИХ НАЛИЧИЕ У УЧАСТНИКА ПРЕДВАРИТЕЛЬНОГО ОТБОРА ОПЫТА ОКАЗАНИЯ УСЛУГ И (ИЛИ) ВЫПОЛНЕНИЯ РАБОТ, АНАЛОГИЧНЫХ ПРЕДМЕТУ ПРЕДВАРИТЕЛЬНОГО ОТБОРА</w:t>
      </w: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C6217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Style w:val="af2"/>
        <w:tblW w:w="14601" w:type="dxa"/>
        <w:tblInd w:w="108" w:type="dxa"/>
        <w:tblLayout w:type="fixed"/>
        <w:tblLook w:val="04A0" w:firstRow="1" w:lastRow="0" w:firstColumn="1" w:lastColumn="0" w:noHBand="0" w:noVBand="1"/>
      </w:tblPr>
      <w:tblGrid>
        <w:gridCol w:w="602"/>
        <w:gridCol w:w="1848"/>
        <w:gridCol w:w="1955"/>
        <w:gridCol w:w="1957"/>
        <w:gridCol w:w="2826"/>
        <w:gridCol w:w="2593"/>
        <w:gridCol w:w="2820"/>
      </w:tblGrid>
      <w:tr w:rsidR="004512A0">
        <w:trPr>
          <w:trHeight w:val="2632"/>
        </w:trPr>
        <w:tc>
          <w:tcPr>
            <w:tcW w:w="602"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1848"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заключения и номер контракта и (или) договора</w:t>
            </w:r>
          </w:p>
        </w:tc>
        <w:tc>
          <w:tcPr>
            <w:tcW w:w="1955"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Установленный срок оказания услуг и (или) выполнения работ</w:t>
            </w:r>
          </w:p>
        </w:tc>
        <w:tc>
          <w:tcPr>
            <w:tcW w:w="1957"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Первоначальная стоимость услуг и (или) работ, рублей</w:t>
            </w:r>
          </w:p>
        </w:tc>
        <w:tc>
          <w:tcPr>
            <w:tcW w:w="2826"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и номер актов приемки оказанных услуг и (или) выполненных ра</w:t>
            </w:r>
            <w:r>
              <w:rPr>
                <w:rFonts w:ascii="Times New Roman" w:eastAsia="Calibri" w:hAnsi="Times New Roman" w:cs="Times New Roman"/>
                <w:sz w:val="24"/>
                <w:szCs w:val="24"/>
              </w:rPr>
              <w:t>бот по контракту и (или) договору или иных документов, подтверждающих приемку услуг и (или) работ</w:t>
            </w:r>
          </w:p>
        </w:tc>
        <w:tc>
          <w:tcPr>
            <w:tcW w:w="2593"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Окончательная стоимость услуг и (или) работ (согласно актам приемки оказанных услуг и (или) выполненных работ), рублей</w:t>
            </w:r>
          </w:p>
        </w:tc>
        <w:tc>
          <w:tcPr>
            <w:tcW w:w="2820"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Наличие подтверждения приемки заказчико</w:t>
            </w:r>
            <w:r>
              <w:rPr>
                <w:rFonts w:ascii="Times New Roman" w:eastAsia="Calibri" w:hAnsi="Times New Roman" w:cs="Times New Roman"/>
                <w:sz w:val="24"/>
                <w:szCs w:val="24"/>
              </w:rPr>
              <w:t>м услуг и (или) работ по контракту и (или) договору, оказанных и (или) выполненных в полном объеме (наличие/отсутствие подписи заказчика о приемке)</w:t>
            </w:r>
          </w:p>
        </w:tc>
      </w:tr>
      <w:tr w:rsidR="004512A0">
        <w:trPr>
          <w:trHeight w:val="546"/>
        </w:trPr>
        <w:tc>
          <w:tcPr>
            <w:tcW w:w="602"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8"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55"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57"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26"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93"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820" w:type="dxa"/>
            <w:shd w:val="clear" w:color="auto" w:fill="D9D9D9" w:themeFill="background1" w:themeFillShade="D9"/>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4512A0">
        <w:trPr>
          <w:trHeight w:val="540"/>
        </w:trPr>
        <w:tc>
          <w:tcPr>
            <w:tcW w:w="602"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8" w:type="dxa"/>
          </w:tcPr>
          <w:p w:rsidR="004512A0" w:rsidRDefault="004512A0">
            <w:pPr>
              <w:jc w:val="both"/>
              <w:rPr>
                <w:rFonts w:ascii="Times New Roman" w:eastAsia="Calibri" w:hAnsi="Times New Roman" w:cs="Times New Roman"/>
                <w:sz w:val="24"/>
                <w:szCs w:val="24"/>
                <w:highlight w:val="cyan"/>
              </w:rPr>
            </w:pPr>
          </w:p>
        </w:tc>
        <w:tc>
          <w:tcPr>
            <w:tcW w:w="1955" w:type="dxa"/>
          </w:tcPr>
          <w:p w:rsidR="004512A0" w:rsidRDefault="004512A0">
            <w:pPr>
              <w:jc w:val="both"/>
              <w:rPr>
                <w:rFonts w:ascii="Times New Roman" w:eastAsia="Calibri" w:hAnsi="Times New Roman" w:cs="Times New Roman"/>
                <w:sz w:val="24"/>
                <w:szCs w:val="24"/>
                <w:highlight w:val="cyan"/>
              </w:rPr>
            </w:pPr>
          </w:p>
        </w:tc>
        <w:tc>
          <w:tcPr>
            <w:tcW w:w="1957" w:type="dxa"/>
          </w:tcPr>
          <w:p w:rsidR="004512A0" w:rsidRDefault="004512A0">
            <w:pPr>
              <w:jc w:val="both"/>
              <w:rPr>
                <w:rFonts w:ascii="Times New Roman" w:eastAsia="Calibri" w:hAnsi="Times New Roman" w:cs="Times New Roman"/>
                <w:sz w:val="24"/>
                <w:szCs w:val="24"/>
                <w:highlight w:val="cyan"/>
              </w:rPr>
            </w:pPr>
          </w:p>
        </w:tc>
        <w:tc>
          <w:tcPr>
            <w:tcW w:w="2826" w:type="dxa"/>
          </w:tcPr>
          <w:p w:rsidR="004512A0" w:rsidRDefault="004512A0">
            <w:pPr>
              <w:jc w:val="both"/>
              <w:rPr>
                <w:rFonts w:ascii="Times New Roman" w:eastAsia="Calibri" w:hAnsi="Times New Roman" w:cs="Times New Roman"/>
                <w:sz w:val="24"/>
                <w:szCs w:val="24"/>
                <w:highlight w:val="cyan"/>
              </w:rPr>
            </w:pPr>
          </w:p>
        </w:tc>
        <w:tc>
          <w:tcPr>
            <w:tcW w:w="2593" w:type="dxa"/>
          </w:tcPr>
          <w:p w:rsidR="004512A0" w:rsidRDefault="004512A0">
            <w:pPr>
              <w:jc w:val="both"/>
              <w:rPr>
                <w:rFonts w:ascii="Times New Roman" w:eastAsia="Calibri" w:hAnsi="Times New Roman" w:cs="Times New Roman"/>
                <w:sz w:val="24"/>
                <w:szCs w:val="24"/>
                <w:highlight w:val="cyan"/>
              </w:rPr>
            </w:pPr>
          </w:p>
        </w:tc>
        <w:tc>
          <w:tcPr>
            <w:tcW w:w="2820" w:type="dxa"/>
          </w:tcPr>
          <w:p w:rsidR="004512A0" w:rsidRDefault="004512A0">
            <w:pPr>
              <w:jc w:val="both"/>
              <w:rPr>
                <w:rFonts w:ascii="Times New Roman" w:eastAsia="Calibri" w:hAnsi="Times New Roman" w:cs="Times New Roman"/>
                <w:sz w:val="24"/>
                <w:szCs w:val="24"/>
                <w:highlight w:val="cyan"/>
              </w:rPr>
            </w:pPr>
          </w:p>
        </w:tc>
      </w:tr>
      <w:tr w:rsidR="004512A0">
        <w:trPr>
          <w:trHeight w:val="540"/>
        </w:trPr>
        <w:tc>
          <w:tcPr>
            <w:tcW w:w="602"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48" w:type="dxa"/>
          </w:tcPr>
          <w:p w:rsidR="004512A0" w:rsidRDefault="004512A0">
            <w:pPr>
              <w:jc w:val="both"/>
              <w:rPr>
                <w:rFonts w:ascii="Times New Roman" w:eastAsia="Calibri" w:hAnsi="Times New Roman" w:cs="Times New Roman"/>
                <w:sz w:val="24"/>
                <w:szCs w:val="24"/>
                <w:highlight w:val="cyan"/>
              </w:rPr>
            </w:pPr>
          </w:p>
        </w:tc>
        <w:tc>
          <w:tcPr>
            <w:tcW w:w="1955" w:type="dxa"/>
          </w:tcPr>
          <w:p w:rsidR="004512A0" w:rsidRDefault="004512A0">
            <w:pPr>
              <w:jc w:val="both"/>
              <w:rPr>
                <w:rFonts w:ascii="Times New Roman" w:eastAsia="Calibri" w:hAnsi="Times New Roman" w:cs="Times New Roman"/>
                <w:sz w:val="24"/>
                <w:szCs w:val="24"/>
                <w:highlight w:val="cyan"/>
              </w:rPr>
            </w:pPr>
          </w:p>
        </w:tc>
        <w:tc>
          <w:tcPr>
            <w:tcW w:w="1957" w:type="dxa"/>
          </w:tcPr>
          <w:p w:rsidR="004512A0" w:rsidRDefault="004512A0">
            <w:pPr>
              <w:jc w:val="both"/>
              <w:rPr>
                <w:rFonts w:ascii="Times New Roman" w:eastAsia="Calibri" w:hAnsi="Times New Roman" w:cs="Times New Roman"/>
                <w:sz w:val="24"/>
                <w:szCs w:val="24"/>
                <w:highlight w:val="cyan"/>
              </w:rPr>
            </w:pPr>
          </w:p>
        </w:tc>
        <w:tc>
          <w:tcPr>
            <w:tcW w:w="2826" w:type="dxa"/>
          </w:tcPr>
          <w:p w:rsidR="004512A0" w:rsidRDefault="004512A0">
            <w:pPr>
              <w:jc w:val="both"/>
              <w:rPr>
                <w:rFonts w:ascii="Times New Roman" w:eastAsia="Calibri" w:hAnsi="Times New Roman" w:cs="Times New Roman"/>
                <w:sz w:val="24"/>
                <w:szCs w:val="24"/>
                <w:highlight w:val="cyan"/>
              </w:rPr>
            </w:pPr>
          </w:p>
        </w:tc>
        <w:tc>
          <w:tcPr>
            <w:tcW w:w="2593" w:type="dxa"/>
          </w:tcPr>
          <w:p w:rsidR="004512A0" w:rsidRDefault="004512A0">
            <w:pPr>
              <w:jc w:val="both"/>
              <w:rPr>
                <w:rFonts w:ascii="Times New Roman" w:eastAsia="Calibri" w:hAnsi="Times New Roman" w:cs="Times New Roman"/>
                <w:sz w:val="24"/>
                <w:szCs w:val="24"/>
                <w:highlight w:val="cyan"/>
              </w:rPr>
            </w:pPr>
          </w:p>
        </w:tc>
        <w:tc>
          <w:tcPr>
            <w:tcW w:w="2820" w:type="dxa"/>
          </w:tcPr>
          <w:p w:rsidR="004512A0" w:rsidRDefault="004512A0">
            <w:pPr>
              <w:jc w:val="both"/>
              <w:rPr>
                <w:rFonts w:ascii="Times New Roman" w:eastAsia="Calibri" w:hAnsi="Times New Roman" w:cs="Times New Roman"/>
                <w:sz w:val="24"/>
                <w:szCs w:val="24"/>
                <w:highlight w:val="cyan"/>
              </w:rPr>
            </w:pPr>
          </w:p>
        </w:tc>
      </w:tr>
      <w:tr w:rsidR="004512A0">
        <w:trPr>
          <w:trHeight w:val="540"/>
        </w:trPr>
        <w:tc>
          <w:tcPr>
            <w:tcW w:w="602" w:type="dxa"/>
          </w:tcPr>
          <w:p w:rsidR="004512A0" w:rsidRDefault="00C6217D">
            <w:pPr>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48" w:type="dxa"/>
          </w:tcPr>
          <w:p w:rsidR="004512A0" w:rsidRDefault="004512A0">
            <w:pPr>
              <w:jc w:val="both"/>
              <w:rPr>
                <w:rFonts w:ascii="Times New Roman" w:eastAsia="Calibri" w:hAnsi="Times New Roman" w:cs="Times New Roman"/>
                <w:sz w:val="24"/>
                <w:szCs w:val="24"/>
                <w:highlight w:val="cyan"/>
              </w:rPr>
            </w:pPr>
          </w:p>
        </w:tc>
        <w:tc>
          <w:tcPr>
            <w:tcW w:w="1955" w:type="dxa"/>
          </w:tcPr>
          <w:p w:rsidR="004512A0" w:rsidRDefault="004512A0">
            <w:pPr>
              <w:jc w:val="both"/>
              <w:rPr>
                <w:rFonts w:ascii="Times New Roman" w:eastAsia="Calibri" w:hAnsi="Times New Roman" w:cs="Times New Roman"/>
                <w:sz w:val="24"/>
                <w:szCs w:val="24"/>
                <w:highlight w:val="cyan"/>
              </w:rPr>
            </w:pPr>
          </w:p>
        </w:tc>
        <w:tc>
          <w:tcPr>
            <w:tcW w:w="1957" w:type="dxa"/>
          </w:tcPr>
          <w:p w:rsidR="004512A0" w:rsidRDefault="004512A0">
            <w:pPr>
              <w:jc w:val="both"/>
              <w:rPr>
                <w:rFonts w:ascii="Times New Roman" w:eastAsia="Calibri" w:hAnsi="Times New Roman" w:cs="Times New Roman"/>
                <w:sz w:val="24"/>
                <w:szCs w:val="24"/>
                <w:highlight w:val="cyan"/>
              </w:rPr>
            </w:pPr>
          </w:p>
        </w:tc>
        <w:tc>
          <w:tcPr>
            <w:tcW w:w="2826" w:type="dxa"/>
          </w:tcPr>
          <w:p w:rsidR="004512A0" w:rsidRDefault="004512A0">
            <w:pPr>
              <w:jc w:val="both"/>
              <w:rPr>
                <w:rFonts w:ascii="Times New Roman" w:eastAsia="Calibri" w:hAnsi="Times New Roman" w:cs="Times New Roman"/>
                <w:sz w:val="24"/>
                <w:szCs w:val="24"/>
                <w:highlight w:val="cyan"/>
              </w:rPr>
            </w:pPr>
          </w:p>
        </w:tc>
        <w:tc>
          <w:tcPr>
            <w:tcW w:w="2593" w:type="dxa"/>
          </w:tcPr>
          <w:p w:rsidR="004512A0" w:rsidRDefault="004512A0">
            <w:pPr>
              <w:jc w:val="both"/>
              <w:rPr>
                <w:rFonts w:ascii="Times New Roman" w:eastAsia="Calibri" w:hAnsi="Times New Roman" w:cs="Times New Roman"/>
                <w:sz w:val="24"/>
                <w:szCs w:val="24"/>
                <w:highlight w:val="cyan"/>
              </w:rPr>
            </w:pPr>
          </w:p>
        </w:tc>
        <w:tc>
          <w:tcPr>
            <w:tcW w:w="2820" w:type="dxa"/>
          </w:tcPr>
          <w:p w:rsidR="004512A0" w:rsidRDefault="004512A0">
            <w:pPr>
              <w:jc w:val="both"/>
              <w:rPr>
                <w:rFonts w:ascii="Times New Roman" w:eastAsia="Calibri" w:hAnsi="Times New Roman" w:cs="Times New Roman"/>
                <w:sz w:val="24"/>
                <w:szCs w:val="24"/>
                <w:highlight w:val="cyan"/>
              </w:rPr>
            </w:pPr>
          </w:p>
        </w:tc>
      </w:tr>
    </w:tbl>
    <w:p w:rsidR="004512A0" w:rsidRDefault="00C6217D">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4512A0" w:rsidRDefault="004512A0">
      <w:pPr>
        <w:widowControl w:val="0"/>
        <w:spacing w:after="0" w:line="240" w:lineRule="auto"/>
        <w:jc w:val="both"/>
        <w:rPr>
          <w:rFonts w:ascii="Times New Roman" w:eastAsia="Times New Roman" w:hAnsi="Times New Roman" w:cs="Times New Roman"/>
          <w:sz w:val="24"/>
          <w:szCs w:val="24"/>
          <w:lang w:eastAsia="ru-RU"/>
        </w:rPr>
        <w:sectPr w:rsidR="004512A0">
          <w:headerReference w:type="default" r:id="rId14"/>
          <w:pgSz w:w="16838" w:h="11906" w:orient="landscape"/>
          <w:pgMar w:top="1418" w:right="1134" w:bottom="567" w:left="1134" w:header="709" w:footer="709" w:gutter="0"/>
          <w:cols w:space="708"/>
          <w:titlePg/>
          <w:docGrid w:linePitch="360"/>
        </w:sectPr>
      </w:pPr>
    </w:p>
    <w:p w:rsidR="004512A0" w:rsidRDefault="00C6217D">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6</w:t>
      </w:r>
    </w:p>
    <w:p w:rsidR="004512A0" w:rsidRDefault="004512A0">
      <w:pPr>
        <w:spacing w:after="0" w:line="240" w:lineRule="auto"/>
        <w:ind w:left="5812"/>
        <w:jc w:val="right"/>
        <w:rPr>
          <w:rFonts w:ascii="Times New Roman" w:eastAsia="Times New Roman" w:hAnsi="Times New Roman" w:cs="Times New Roman"/>
          <w:bCs/>
          <w:i/>
          <w:sz w:val="24"/>
          <w:szCs w:val="24"/>
          <w:lang w:eastAsia="ru-RU"/>
        </w:rPr>
      </w:pPr>
    </w:p>
    <w:p w:rsidR="004512A0" w:rsidRDefault="00C6217D">
      <w:pPr>
        <w:jc w:val="center"/>
        <w:rPr>
          <w:rFonts w:ascii="Times New Roman" w:hAnsi="Times New Roman" w:cs="Times New Roman"/>
          <w:b/>
          <w:bCs/>
        </w:rPr>
      </w:pPr>
      <w:r>
        <w:rPr>
          <w:rFonts w:ascii="Times New Roman" w:eastAsia="Times New Roman" w:hAnsi="Times New Roman" w:cs="Times New Roman"/>
          <w:b/>
          <w:bCs/>
        </w:rPr>
        <w:t xml:space="preserve">СОГЛАСИЕ НА ОБРАБОТКУ ПЕРСОНАЛЬНЫХ ДАННЫХ В СООТВЕТСТВИИ С ФЕДЕРАЛЬНЫМ ЗАКОНОМ «О ПЕРСОНАЛЬНЫХ ДАННЫХ» </w:t>
      </w:r>
    </w:p>
    <w:p w:rsidR="004512A0" w:rsidRDefault="004512A0">
      <w:pPr>
        <w:jc w:val="center"/>
        <w:rPr>
          <w:rFonts w:ascii="Times New Roman" w:hAnsi="Times New Roman" w:cs="Times New Roman"/>
          <w:b/>
          <w:bCs/>
        </w:rPr>
      </w:pPr>
    </w:p>
    <w:p w:rsidR="004512A0" w:rsidRDefault="00C6217D">
      <w:pPr>
        <w:jc w:val="center"/>
        <w:rPr>
          <w:rFonts w:ascii="Times New Roman" w:hAnsi="Times New Roman" w:cs="Times New Roman"/>
        </w:rPr>
      </w:pPr>
      <w:r>
        <w:rPr>
          <w:rFonts w:ascii="Times New Roman" w:eastAsia="Times New Roman" w:hAnsi="Times New Roman" w:cs="Times New Roman"/>
        </w:rPr>
        <w:t xml:space="preserve">СОГЛАСИЕ </w:t>
      </w:r>
    </w:p>
    <w:p w:rsidR="004512A0" w:rsidRDefault="00C6217D">
      <w:pPr>
        <w:jc w:val="center"/>
        <w:rPr>
          <w:rFonts w:ascii="Times New Roman" w:hAnsi="Times New Roman" w:cs="Times New Roman"/>
        </w:rPr>
      </w:pPr>
      <w:r>
        <w:rPr>
          <w:rFonts w:ascii="Times New Roman" w:eastAsia="Times New Roman" w:hAnsi="Times New Roman" w:cs="Times New Roman"/>
        </w:rPr>
        <w:t xml:space="preserve">на обработку персональных данных </w:t>
      </w:r>
    </w:p>
    <w:p w:rsidR="004512A0" w:rsidRDefault="00C6217D">
      <w:pPr>
        <w:rPr>
          <w:rFonts w:ascii="Times New Roman" w:hAnsi="Times New Roman" w:cs="Times New Roman"/>
        </w:rPr>
      </w:pPr>
      <w:r>
        <w:rPr>
          <w:rFonts w:ascii="Times New Roman" w:eastAsia="Times New Roman" w:hAnsi="Times New Roman" w:cs="Times New Roman"/>
          <w:sz w:val="28"/>
          <w:szCs w:val="28"/>
        </w:rPr>
        <w:t>Я, субъект персональных данных:</w:t>
      </w:r>
      <w:r>
        <w:rPr>
          <w:rFonts w:ascii="Times New Roman" w:eastAsia="Times New Roman" w:hAnsi="Times New Roman" w:cs="Times New Roman"/>
        </w:rPr>
        <w:t xml:space="preserve"> </w:t>
      </w:r>
      <w:r>
        <w:rPr>
          <w:rFonts w:ascii="Times New Roman" w:eastAsia="Times New Roman" w:hAnsi="Times New Roman" w:cs="Times New Roman"/>
        </w:rPr>
        <w:t>______________________________________________________________________</w:t>
      </w:r>
    </w:p>
    <w:p w:rsidR="004512A0" w:rsidRDefault="00C6217D">
      <w:pPr>
        <w:jc w:val="center"/>
        <w:rPr>
          <w:rFonts w:ascii="Times New Roman" w:hAnsi="Times New Roman" w:cs="Times New Roman"/>
        </w:rPr>
      </w:pPr>
      <w:r>
        <w:rPr>
          <w:rFonts w:ascii="Times New Roman" w:eastAsia="Times New Roman" w:hAnsi="Times New Roman" w:cs="Times New Roman"/>
          <w:sz w:val="18"/>
          <w:szCs w:val="18"/>
        </w:rPr>
        <w:t>(Ф.И.О. полностью)</w:t>
      </w:r>
      <w:r>
        <w:rPr>
          <w:rFonts w:ascii="Times New Roman" w:eastAsia="Times New Roman" w:hAnsi="Times New Roman" w:cs="Times New Roman"/>
        </w:rPr>
        <w:t xml:space="preserve"> </w:t>
      </w:r>
    </w:p>
    <w:p w:rsidR="004512A0" w:rsidRDefault="00C6217D">
      <w:pPr>
        <w:rPr>
          <w:rFonts w:ascii="Times New Roman" w:hAnsi="Times New Roman" w:cs="Times New Roman"/>
        </w:rPr>
      </w:pPr>
      <w:r>
        <w:rPr>
          <w:rFonts w:ascii="Times New Roman" w:eastAsia="Times New Roman" w:hAnsi="Times New Roman" w:cs="Times New Roman"/>
        </w:rPr>
        <w:t>основной документ, удостоверяющий личность:_____________________________</w:t>
      </w:r>
    </w:p>
    <w:p w:rsidR="004512A0" w:rsidRDefault="00C6217D">
      <w:pPr>
        <w:jc w:val="center"/>
        <w:rPr>
          <w:rFonts w:ascii="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наименование, серия, номер, дата выдачи, выдавший орган, код подразделения)</w:t>
      </w:r>
      <w:r>
        <w:rPr>
          <w:rFonts w:ascii="Times New Roman" w:eastAsia="Times New Roman" w:hAnsi="Times New Roman" w:cs="Times New Roman"/>
        </w:rPr>
        <w:t xml:space="preserve"> </w:t>
      </w:r>
    </w:p>
    <w:p w:rsidR="004512A0" w:rsidRDefault="00C6217D">
      <w:pPr>
        <w:rPr>
          <w:rFonts w:ascii="Times New Roman" w:hAnsi="Times New Roman" w:cs="Times New Roman"/>
        </w:rPr>
      </w:pPr>
      <w:r>
        <w:rPr>
          <w:rFonts w:ascii="Times New Roman" w:eastAsia="Times New Roman" w:hAnsi="Times New Roman" w:cs="Times New Roman"/>
        </w:rPr>
        <w:t>зарегистрирова</w:t>
      </w:r>
      <w:r>
        <w:rPr>
          <w:rFonts w:ascii="Times New Roman" w:eastAsia="Times New Roman" w:hAnsi="Times New Roman" w:cs="Times New Roman"/>
        </w:rPr>
        <w:t xml:space="preserve">нного(-ой) по адресу: ______________________________________________________________________ </w:t>
      </w:r>
    </w:p>
    <w:p w:rsidR="004512A0" w:rsidRDefault="00C6217D">
      <w:pPr>
        <w:jc w:val="both"/>
        <w:rPr>
          <w:rFonts w:ascii="Times New Roman" w:hAnsi="Times New Roman" w:cs="Times New Roman"/>
        </w:rPr>
      </w:pPr>
      <w:r>
        <w:rPr>
          <w:rFonts w:ascii="Times New Roman" w:eastAsia="Times New Roman" w:hAnsi="Times New Roman" w:cs="Times New Roman"/>
        </w:rPr>
        <w:t>в соответствии со ст. 9 Федерального закона от 27.07.2006 № 152-ФЗ «О персональных данных» даю конкретное, предметное, информированное, сознательное и однозначное</w:t>
      </w:r>
      <w:r>
        <w:rPr>
          <w:rFonts w:ascii="Times New Roman" w:eastAsia="Times New Roman" w:hAnsi="Times New Roman" w:cs="Times New Roman"/>
        </w:rPr>
        <w:t xml:space="preserve"> согласие на обработку своих персональных данных, указанных в любой из частей заявки на участие в предварительном отборе на право включения ______________________________________________________________________ </w:t>
      </w:r>
    </w:p>
    <w:p w:rsidR="004512A0" w:rsidRDefault="00C6217D">
      <w:pPr>
        <w:jc w:val="center"/>
        <w:rPr>
          <w:rFonts w:ascii="Times New Roman" w:hAnsi="Times New Roman" w:cs="Times New Roman"/>
        </w:rPr>
      </w:pPr>
      <w:r>
        <w:rPr>
          <w:rFonts w:ascii="Times New Roman" w:eastAsia="Times New Roman" w:hAnsi="Times New Roman" w:cs="Times New Roman"/>
          <w:sz w:val="18"/>
          <w:szCs w:val="18"/>
        </w:rPr>
        <w:t>(наименование участника предварительного отб</w:t>
      </w:r>
      <w:r>
        <w:rPr>
          <w:rFonts w:ascii="Times New Roman" w:eastAsia="Times New Roman" w:hAnsi="Times New Roman" w:cs="Times New Roman"/>
          <w:sz w:val="18"/>
          <w:szCs w:val="18"/>
        </w:rPr>
        <w:t>ора и ИНН)</w:t>
      </w:r>
      <w:r>
        <w:rPr>
          <w:rFonts w:ascii="Times New Roman" w:eastAsia="Times New Roman" w:hAnsi="Times New Roman" w:cs="Times New Roman"/>
        </w:rPr>
        <w:t xml:space="preserve"> </w:t>
      </w:r>
    </w:p>
    <w:p w:rsidR="004512A0" w:rsidRDefault="00C6217D">
      <w:pPr>
        <w:jc w:val="both"/>
        <w:rPr>
          <w:rFonts w:ascii="Times New Roman" w:hAnsi="Times New Roman" w:cs="Times New Roman"/>
        </w:rPr>
      </w:pPr>
      <w:r>
        <w:rPr>
          <w:rFonts w:ascii="Times New Roman" w:eastAsia="Times New Roman" w:hAnsi="Times New Roman" w:cs="Times New Roman"/>
        </w:rPr>
        <w:t>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по капитальному ремонту общего имущества многоквартирных домов (указат</w:t>
      </w:r>
      <w:r>
        <w:rPr>
          <w:rFonts w:ascii="Times New Roman" w:eastAsia="Times New Roman" w:hAnsi="Times New Roman" w:cs="Times New Roman"/>
        </w:rPr>
        <w:t xml:space="preserve">ь номер предварительного отбора) органу, уполномоченному на ведение реестра квалифицированных подрядных организаций (далее - РКПО), в соответствии с постановлением Правительства </w:t>
      </w:r>
      <w:r>
        <w:rPr>
          <w:rFonts w:ascii="Times New Roman" w:eastAsia="Times New Roman" w:hAnsi="Times New Roman" w:cs="Times New Roman"/>
          <w:sz w:val="28"/>
          <w:szCs w:val="28"/>
          <w:lang w:eastAsia="ru-RU"/>
        </w:rPr>
        <w:t>Новосибирской области от 24.08.2016 № 242-п</w:t>
      </w:r>
      <w:r>
        <w:rPr>
          <w:rFonts w:ascii="Times New Roman" w:eastAsia="Times New Roman" w:hAnsi="Times New Roman" w:cs="Times New Roman"/>
        </w:rPr>
        <w:t xml:space="preserve"> - </w:t>
      </w:r>
      <w:r>
        <w:rPr>
          <w:rFonts w:ascii="Times New Roman" w:eastAsia="Times New Roman" w:hAnsi="Times New Roman" w:cs="Times New Roman"/>
          <w:sz w:val="28"/>
          <w:szCs w:val="28"/>
        </w:rPr>
        <w:t>Министерству жилищно-коммунально</w:t>
      </w:r>
      <w:r>
        <w:rPr>
          <w:rFonts w:ascii="Times New Roman" w:eastAsia="Times New Roman" w:hAnsi="Times New Roman" w:cs="Times New Roman"/>
          <w:sz w:val="28"/>
          <w:szCs w:val="28"/>
        </w:rPr>
        <w:t>го хозяйства и энергетики Новосибирской области</w:t>
      </w:r>
      <w:r>
        <w:rPr>
          <w:rFonts w:ascii="Times New Roman" w:eastAsia="Times New Roman" w:hAnsi="Times New Roman" w:cs="Times New Roman"/>
        </w:rPr>
        <w:t xml:space="preserve"> (ИНН </w:t>
      </w:r>
      <w:r>
        <w:rPr>
          <w:rFonts w:ascii="Times New Roman" w:eastAsia="Times New Roman" w:hAnsi="Times New Roman" w:cs="Times New Roman"/>
          <w:sz w:val="28"/>
          <w:szCs w:val="28"/>
        </w:rPr>
        <w:t>5406793110</w:t>
      </w:r>
      <w:r>
        <w:rPr>
          <w:rFonts w:ascii="Times New Roman" w:eastAsia="Times New Roman" w:hAnsi="Times New Roman" w:cs="Times New Roman"/>
        </w:rPr>
        <w:t xml:space="preserve">, далее - оператор), находящемуся по адресу: </w:t>
      </w:r>
      <w:r>
        <w:rPr>
          <w:rFonts w:ascii="Times New Roman" w:eastAsia="Times New Roman" w:hAnsi="Times New Roman" w:cs="Times New Roman"/>
          <w:sz w:val="28"/>
          <w:szCs w:val="28"/>
        </w:rPr>
        <w:t>630091, г. Новосибирск, ул. Фрунзе, 5, оф. 639</w:t>
      </w:r>
      <w:r>
        <w:rPr>
          <w:rFonts w:ascii="Times New Roman" w:eastAsia="Times New Roman" w:hAnsi="Times New Roman" w:cs="Times New Roman"/>
        </w:rPr>
        <w:t>, с целью исполнения требований п. 25 и пп. в) п. 38 Положения, утвержденного постановлением Правитель</w:t>
      </w:r>
      <w:r>
        <w:rPr>
          <w:rFonts w:ascii="Times New Roman" w:eastAsia="Times New Roman" w:hAnsi="Times New Roman" w:cs="Times New Roman"/>
        </w:rPr>
        <w:t>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w:t>
      </w:r>
      <w:r>
        <w:rPr>
          <w:rFonts w:ascii="Times New Roman" w:eastAsia="Times New Roman" w:hAnsi="Times New Roman" w:cs="Times New Roman"/>
        </w:rPr>
        <w:t>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w:t>
      </w:r>
      <w:r>
        <w:rPr>
          <w:rFonts w:ascii="Times New Roman" w:eastAsia="Times New Roman" w:hAnsi="Times New Roman" w:cs="Times New Roman"/>
        </w:rPr>
        <w:t xml:space="preserve">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w:t>
      </w:r>
      <w:r>
        <w:rPr>
          <w:rFonts w:ascii="Times New Roman" w:eastAsia="Times New Roman" w:hAnsi="Times New Roman" w:cs="Times New Roman"/>
        </w:rPr>
        <w:t>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w:t>
      </w:r>
      <w:r>
        <w:rPr>
          <w:rFonts w:ascii="Times New Roman" w:eastAsia="Times New Roman" w:hAnsi="Times New Roman" w:cs="Times New Roman"/>
        </w:rPr>
        <w:t xml:space="preserve">ния, в том числе высокотехнологичного оборудования)» (далее - Положение).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Перечень моих персональных данных, на обработку которых я даю согласие: фамилия, имя, отчество (при наличии), дата рождения, номер основного документа, удостоверяющего личность, стр</w:t>
      </w:r>
      <w:r>
        <w:rPr>
          <w:rFonts w:ascii="Times New Roman" w:eastAsia="Times New Roman" w:hAnsi="Times New Roman" w:cs="Times New Roman"/>
        </w:rPr>
        <w:t xml:space="preserve">аховой номер индивидуального лицевого счета, данные об образовании (диплом), данные подтверждающих соответствие уровня квалификации (сертификаты, аттестаты и удостоверения), а также данные о трудовой деятельности.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lastRenderedPageBreak/>
        <w:t>Разрешаю оператору производить автоматизи</w:t>
      </w:r>
      <w:r>
        <w:rPr>
          <w:rFonts w:ascii="Times New Roman" w:eastAsia="Times New Roman" w:hAnsi="Times New Roman" w:cs="Times New Roman"/>
        </w:rPr>
        <w:t>рованную, а также осуществляемую без использования средств автоматизации обработку моих персональных данных, а именно: сбор, запись, систематизацию, накопление, хранение, уточнение (обновление, изменение), извлечение, использование, передачу (предоставлени</w:t>
      </w:r>
      <w:r>
        <w:rPr>
          <w:rFonts w:ascii="Times New Roman" w:eastAsia="Times New Roman" w:hAnsi="Times New Roman" w:cs="Times New Roman"/>
        </w:rPr>
        <w:t xml:space="preserve">е, доступ), обезличивание, блокирование, удаление, уничтожение - </w:t>
      </w:r>
      <w:r>
        <w:rPr>
          <w:rFonts w:ascii="Times New Roman" w:eastAsia="Times New Roman" w:hAnsi="Times New Roman" w:cs="Times New Roman"/>
          <w:sz w:val="28"/>
          <w:szCs w:val="28"/>
        </w:rPr>
        <w:t>Министерству жилищно-коммунального хозяйства и энергетики Новосибирской области</w:t>
      </w:r>
      <w:r>
        <w:rPr>
          <w:rFonts w:ascii="Times New Roman" w:eastAsia="Times New Roman" w:hAnsi="Times New Roman" w:cs="Times New Roman"/>
        </w:rPr>
        <w:t xml:space="preserve">.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 xml:space="preserve">Согласие вступает в силу со дня его подписания и действуют в случае: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включения участника предварительного от</w:t>
      </w:r>
      <w:r>
        <w:rPr>
          <w:rFonts w:ascii="Times New Roman" w:eastAsia="Times New Roman" w:hAnsi="Times New Roman" w:cs="Times New Roman"/>
        </w:rPr>
        <w:t xml:space="preserve">бора (наименование участника предварительного отбора и ИНН) в РКПО по день исключения подрядной организации из РКПО на основании п. 66 Положения;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не включения в РКПО в течение срока, предусмотренного для обжалования решения</w:t>
      </w:r>
      <w:r>
        <w:rPr>
          <w:rFonts w:ascii="Times New Roman" w:eastAsia="Times New Roman" w:hAnsi="Times New Roman" w:cs="Times New Roman"/>
        </w:rPr>
        <w:t xml:space="preserve"> Комиссии по предварительному отбору, установленного законодательством Российской Федерации. </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Субъект персональных данных вправе отозвать настоящее согласие на обработку своих персональных данных, письменно уведомив об этом оператора.</w:t>
      </w:r>
    </w:p>
    <w:p w:rsidR="004512A0" w:rsidRDefault="00C6217D">
      <w:pPr>
        <w:ind w:firstLine="709"/>
        <w:jc w:val="both"/>
        <w:rPr>
          <w:rFonts w:ascii="Times New Roman" w:hAnsi="Times New Roman" w:cs="Times New Roman"/>
        </w:rPr>
      </w:pPr>
      <w:r>
        <w:rPr>
          <w:rFonts w:ascii="Times New Roman" w:eastAsia="Times New Roman" w:hAnsi="Times New Roman" w:cs="Times New Roman"/>
        </w:rPr>
        <w:t xml:space="preserve">Субъект персональных </w:t>
      </w:r>
      <w:r>
        <w:rPr>
          <w:rFonts w:ascii="Times New Roman" w:eastAsia="Times New Roman" w:hAnsi="Times New Roman" w:cs="Times New Roman"/>
        </w:rPr>
        <w:t xml:space="preserve">данных: </w:t>
      </w:r>
    </w:p>
    <w:p w:rsidR="004512A0" w:rsidRDefault="004512A0">
      <w:pPr>
        <w:ind w:firstLine="709"/>
        <w:jc w:val="both"/>
        <w:rPr>
          <w:rFonts w:ascii="Times New Roman" w:hAnsi="Times New Roman" w:cs="Times New Roman"/>
        </w:rPr>
      </w:pPr>
    </w:p>
    <w:p w:rsidR="004512A0" w:rsidRDefault="00C6217D">
      <w:pPr>
        <w:ind w:firstLine="709"/>
        <w:rPr>
          <w:rFonts w:ascii="Times New Roman" w:hAnsi="Times New Roman" w:cs="Times New Roman"/>
        </w:rPr>
      </w:pPr>
      <w:r>
        <w:rPr>
          <w:rFonts w:ascii="Times New Roman" w:eastAsia="Times New Roman" w:hAnsi="Times New Roman" w:cs="Times New Roman"/>
        </w:rPr>
        <w:t xml:space="preserve">                                                                                              «           »          20     г. </w:t>
      </w:r>
    </w:p>
    <w:p w:rsidR="004512A0" w:rsidRDefault="004512A0">
      <w:pPr>
        <w:ind w:firstLine="709"/>
        <w:rPr>
          <w:rFonts w:ascii="Times New Roman" w:hAnsi="Times New Roman" w:cs="Times New Roman"/>
        </w:rPr>
      </w:pPr>
    </w:p>
    <w:p w:rsidR="004512A0" w:rsidRDefault="00C6217D">
      <w:pPr>
        <w:ind w:firstLine="709"/>
        <w:rPr>
          <w:rFonts w:ascii="Times New Roman" w:hAnsi="Times New Roman" w:cs="Times New Roman"/>
        </w:rPr>
      </w:pPr>
      <w:r>
        <w:rPr>
          <w:rFonts w:ascii="Times New Roman" w:eastAsia="Times New Roman" w:hAnsi="Times New Roman" w:cs="Times New Roman"/>
        </w:rPr>
        <w:t>_______________________________________________________________</w:t>
      </w:r>
      <w:r>
        <w:rPr>
          <w:rFonts w:ascii="Times New Roman" w:eastAsia="Times New Roman" w:hAnsi="Times New Roman" w:cs="Times New Roman"/>
        </w:rPr>
        <w:t>__</w:t>
      </w:r>
    </w:p>
    <w:p w:rsidR="004512A0" w:rsidRDefault="00C6217D">
      <w:pPr>
        <w:ind w:firstLine="709"/>
        <w:rPr>
          <w:rFonts w:ascii="Times New Roman" w:hAnsi="Times New Roman" w:cs="Times New Roman"/>
          <w:bCs/>
          <w:i/>
        </w:rPr>
      </w:pPr>
      <w:r>
        <w:rPr>
          <w:rFonts w:ascii="Times New Roman" w:eastAsia="Times New Roman" w:hAnsi="Times New Roman" w:cs="Times New Roman"/>
        </w:rPr>
        <w:t xml:space="preserve">(подпись)                           (Ф.И.О. с расшифровкой)                          (дата подписания согласия) </w:t>
      </w:r>
    </w:p>
    <w:p w:rsidR="004512A0" w:rsidRDefault="004512A0">
      <w:pPr>
        <w:rPr>
          <w:rFonts w:ascii="Times New Roman" w:hAnsi="Times New Roman" w:cs="Times New Roman"/>
          <w:bCs/>
          <w:i/>
        </w:rPr>
      </w:pPr>
    </w:p>
    <w:p w:rsidR="004512A0" w:rsidRDefault="004512A0">
      <w:pPr>
        <w:ind w:firstLine="709"/>
        <w:rPr>
          <w:rFonts w:ascii="Times New Roman" w:hAnsi="Times New Roman" w:cs="Times New Roman"/>
          <w:bCs/>
          <w:i/>
        </w:rPr>
      </w:pPr>
    </w:p>
    <w:p w:rsidR="004512A0" w:rsidRDefault="004512A0">
      <w:pPr>
        <w:rPr>
          <w:rFonts w:ascii="Times New Roman" w:hAnsi="Times New Roman" w:cs="Times New Roman"/>
          <w:bCs/>
          <w:i/>
        </w:rPr>
      </w:pPr>
    </w:p>
    <w:p w:rsidR="004512A0" w:rsidRDefault="00C6217D">
      <w:pPr>
        <w:rPr>
          <w:rFonts w:ascii="Times New Roman" w:hAnsi="Times New Roman" w:cs="Times New Roman"/>
          <w:bCs/>
          <w:i/>
        </w:rPr>
      </w:pPr>
      <w:r>
        <w:rPr>
          <w:rFonts w:ascii="Times New Roman" w:eastAsia="Times New Roman" w:hAnsi="Times New Roman" w:cs="Times New Roman"/>
          <w:i/>
          <w:iCs/>
        </w:rPr>
        <w:t>Согласие на обработку персональных данных заполняется собственноручно синей ручкой</w:t>
      </w: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 w:rsidR="004512A0" w:rsidRDefault="004512A0"/>
    <w:p w:rsidR="004512A0" w:rsidRDefault="004512A0">
      <w:pPr>
        <w:spacing w:after="0" w:line="240" w:lineRule="auto"/>
        <w:jc w:val="center"/>
        <w:rPr>
          <w:rFonts w:ascii="Times New Roman" w:eastAsia="Calibri" w:hAnsi="Times New Roman" w:cs="Times New Roman"/>
          <w:b/>
          <w:bCs/>
          <w:sz w:val="24"/>
          <w:szCs w:val="24"/>
          <w:highlight w:val="cyan"/>
        </w:rPr>
      </w:pPr>
    </w:p>
    <w:p w:rsidR="004512A0" w:rsidRDefault="004512A0">
      <w:pPr>
        <w:widowControl w:val="0"/>
        <w:spacing w:after="0" w:line="240" w:lineRule="auto"/>
        <w:jc w:val="both"/>
        <w:rPr>
          <w:rFonts w:ascii="Times New Roman" w:eastAsia="Times New Roman" w:hAnsi="Times New Roman" w:cs="Times New Roman"/>
          <w:sz w:val="24"/>
          <w:szCs w:val="24"/>
          <w:lang w:eastAsia="ru-RU"/>
        </w:rPr>
      </w:pPr>
    </w:p>
    <w:p w:rsidR="004512A0" w:rsidRDefault="004512A0">
      <w:pPr>
        <w:tabs>
          <w:tab w:val="left" w:pos="284"/>
        </w:tabs>
        <w:spacing w:after="0" w:line="240" w:lineRule="auto"/>
        <w:ind w:left="360"/>
        <w:jc w:val="center"/>
        <w:rPr>
          <w:rFonts w:ascii="Times New Roman" w:eastAsia="Times New Roman" w:hAnsi="Times New Roman" w:cs="Times New Roman"/>
          <w:i/>
          <w:sz w:val="24"/>
          <w:szCs w:val="24"/>
          <w:lang w:eastAsia="ru-RU"/>
        </w:rPr>
      </w:pPr>
    </w:p>
    <w:sectPr w:rsidR="004512A0">
      <w:pgSz w:w="11906" w:h="16838"/>
      <w:pgMar w:top="1134" w:right="567" w:bottom="1134"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17D" w:rsidRDefault="00C6217D">
      <w:pPr>
        <w:spacing w:after="0" w:line="240" w:lineRule="auto"/>
      </w:pPr>
      <w:r>
        <w:separator/>
      </w:r>
    </w:p>
  </w:endnote>
  <w:endnote w:type="continuationSeparator" w:id="0">
    <w:p w:rsidR="00C6217D" w:rsidRDefault="00C62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MS Sans Serif">
    <w:charset w:val="00"/>
    <w:family w:val="auto"/>
    <w:pitch w:val="default"/>
  </w:font>
  <w:font w:name="Tahoma">
    <w:panose1 w:val="020B0604030504040204"/>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17D" w:rsidRDefault="00C6217D">
      <w:pPr>
        <w:spacing w:after="0" w:line="240" w:lineRule="auto"/>
      </w:pPr>
      <w:r>
        <w:separator/>
      </w:r>
    </w:p>
  </w:footnote>
  <w:footnote w:type="continuationSeparator" w:id="0">
    <w:p w:rsidR="00C6217D" w:rsidRDefault="00C621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5674929"/>
      <w:docPartObj>
        <w:docPartGallery w:val="Page Numbers (Top of Page)"/>
        <w:docPartUnique/>
      </w:docPartObj>
    </w:sdtPr>
    <w:sdtEndPr/>
    <w:sdtContent>
      <w:p w:rsidR="004512A0" w:rsidRDefault="00C6217D">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BA07EE">
          <w:rPr>
            <w:rFonts w:ascii="Times New Roman" w:hAnsi="Times New Roman" w:cs="Times New Roman"/>
            <w:noProof/>
          </w:rPr>
          <w:t>20</w:t>
        </w:r>
        <w:r>
          <w:rPr>
            <w:rFonts w:ascii="Times New Roman" w:hAnsi="Times New Roman" w:cs="Times New Roman"/>
          </w:rPr>
          <w:fldChar w:fldCharType="end"/>
        </w:r>
      </w:p>
    </w:sdtContent>
  </w:sdt>
  <w:p w:rsidR="004512A0" w:rsidRDefault="004512A0">
    <w:pPr>
      <w:pStyle w:val="af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0252280"/>
      <w:docPartObj>
        <w:docPartGallery w:val="Page Numbers (Top of Page)"/>
        <w:docPartUnique/>
      </w:docPartObj>
    </w:sdtPr>
    <w:sdtEndPr/>
    <w:sdtContent>
      <w:p w:rsidR="004512A0" w:rsidRDefault="00C6217D">
        <w:pPr>
          <w:pStyle w:val="af8"/>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   \* MERGEFORMAT</w:instrText>
        </w:r>
        <w:r>
          <w:rPr>
            <w:rFonts w:ascii="Times New Roman" w:hAnsi="Times New Roman" w:cs="Times New Roman"/>
          </w:rPr>
          <w:fldChar w:fldCharType="separate"/>
        </w:r>
        <w:r w:rsidR="00BA07EE">
          <w:rPr>
            <w:rFonts w:ascii="Times New Roman" w:hAnsi="Times New Roman" w:cs="Times New Roman"/>
            <w:noProof/>
          </w:rPr>
          <w:t>26</w:t>
        </w:r>
        <w:r>
          <w:rPr>
            <w:rFonts w:ascii="Times New Roman" w:hAnsi="Times New Roman" w:cs="Times New Roman"/>
          </w:rPr>
          <w:fldChar w:fldCharType="end"/>
        </w:r>
      </w:p>
    </w:sdtContent>
  </w:sdt>
  <w:p w:rsidR="004512A0" w:rsidRDefault="004512A0">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B4553"/>
    <w:multiLevelType w:val="hybridMultilevel"/>
    <w:tmpl w:val="8BB29D08"/>
    <w:lvl w:ilvl="0" w:tplc="B0CC1BEE">
      <w:start w:val="1"/>
      <w:numFmt w:val="decimal"/>
      <w:lvlText w:val="%1."/>
      <w:lvlJc w:val="left"/>
      <w:pPr>
        <w:ind w:left="720" w:hanging="360"/>
      </w:pPr>
    </w:lvl>
    <w:lvl w:ilvl="1" w:tplc="E2FA1B76">
      <w:start w:val="1"/>
      <w:numFmt w:val="lowerLetter"/>
      <w:lvlText w:val="%2."/>
      <w:lvlJc w:val="left"/>
      <w:pPr>
        <w:ind w:left="1440" w:hanging="360"/>
      </w:pPr>
    </w:lvl>
    <w:lvl w:ilvl="2" w:tplc="F22C1590">
      <w:start w:val="1"/>
      <w:numFmt w:val="lowerRoman"/>
      <w:lvlText w:val="%3."/>
      <w:lvlJc w:val="right"/>
      <w:pPr>
        <w:ind w:left="2160" w:hanging="180"/>
      </w:pPr>
    </w:lvl>
    <w:lvl w:ilvl="3" w:tplc="9C26E8EA">
      <w:start w:val="1"/>
      <w:numFmt w:val="decimal"/>
      <w:lvlText w:val="%4."/>
      <w:lvlJc w:val="left"/>
      <w:pPr>
        <w:ind w:left="2880" w:hanging="360"/>
      </w:pPr>
    </w:lvl>
    <w:lvl w:ilvl="4" w:tplc="D75A1EF0">
      <w:start w:val="1"/>
      <w:numFmt w:val="lowerLetter"/>
      <w:lvlText w:val="%5."/>
      <w:lvlJc w:val="left"/>
      <w:pPr>
        <w:ind w:left="3600" w:hanging="360"/>
      </w:pPr>
    </w:lvl>
    <w:lvl w:ilvl="5" w:tplc="272C0A9E">
      <w:start w:val="1"/>
      <w:numFmt w:val="lowerRoman"/>
      <w:lvlText w:val="%6."/>
      <w:lvlJc w:val="right"/>
      <w:pPr>
        <w:ind w:left="4320" w:hanging="180"/>
      </w:pPr>
    </w:lvl>
    <w:lvl w:ilvl="6" w:tplc="9D4E549C">
      <w:start w:val="1"/>
      <w:numFmt w:val="decimal"/>
      <w:lvlText w:val="%7."/>
      <w:lvlJc w:val="left"/>
      <w:pPr>
        <w:ind w:left="5040" w:hanging="360"/>
      </w:pPr>
    </w:lvl>
    <w:lvl w:ilvl="7" w:tplc="52B686AA">
      <w:start w:val="1"/>
      <w:numFmt w:val="lowerLetter"/>
      <w:lvlText w:val="%8."/>
      <w:lvlJc w:val="left"/>
      <w:pPr>
        <w:ind w:left="5760" w:hanging="360"/>
      </w:pPr>
    </w:lvl>
    <w:lvl w:ilvl="8" w:tplc="C08EB33A">
      <w:start w:val="1"/>
      <w:numFmt w:val="lowerRoman"/>
      <w:lvlText w:val="%9."/>
      <w:lvlJc w:val="right"/>
      <w:pPr>
        <w:ind w:left="6480" w:hanging="180"/>
      </w:pPr>
    </w:lvl>
  </w:abstractNum>
  <w:abstractNum w:abstractNumId="1" w15:restartNumberingAfterBreak="0">
    <w:nsid w:val="116F04A5"/>
    <w:multiLevelType w:val="hybridMultilevel"/>
    <w:tmpl w:val="9EE070EE"/>
    <w:lvl w:ilvl="0" w:tplc="ECDA3072">
      <w:start w:val="1"/>
      <w:numFmt w:val="bullet"/>
      <w:lvlText w:val=""/>
      <w:lvlJc w:val="left"/>
      <w:pPr>
        <w:ind w:left="720" w:hanging="360"/>
      </w:pPr>
      <w:rPr>
        <w:rFonts w:ascii="Symbol" w:hAnsi="Symbol" w:hint="default"/>
      </w:rPr>
    </w:lvl>
    <w:lvl w:ilvl="1" w:tplc="FE407C0C">
      <w:start w:val="1"/>
      <w:numFmt w:val="bullet"/>
      <w:lvlText w:val="o"/>
      <w:lvlJc w:val="left"/>
      <w:pPr>
        <w:ind w:left="1440" w:hanging="360"/>
      </w:pPr>
      <w:rPr>
        <w:rFonts w:ascii="Courier New" w:hAnsi="Courier New" w:cs="Courier New" w:hint="default"/>
      </w:rPr>
    </w:lvl>
    <w:lvl w:ilvl="2" w:tplc="729EBA98">
      <w:start w:val="1"/>
      <w:numFmt w:val="bullet"/>
      <w:lvlText w:val=""/>
      <w:lvlJc w:val="left"/>
      <w:pPr>
        <w:ind w:left="2160" w:hanging="360"/>
      </w:pPr>
      <w:rPr>
        <w:rFonts w:ascii="Wingdings" w:hAnsi="Wingdings" w:hint="default"/>
      </w:rPr>
    </w:lvl>
    <w:lvl w:ilvl="3" w:tplc="D444AEF2">
      <w:start w:val="1"/>
      <w:numFmt w:val="bullet"/>
      <w:lvlText w:val=""/>
      <w:lvlJc w:val="left"/>
      <w:pPr>
        <w:ind w:left="2880" w:hanging="360"/>
      </w:pPr>
      <w:rPr>
        <w:rFonts w:ascii="Symbol" w:hAnsi="Symbol" w:hint="default"/>
      </w:rPr>
    </w:lvl>
    <w:lvl w:ilvl="4" w:tplc="F6B0553A">
      <w:start w:val="1"/>
      <w:numFmt w:val="bullet"/>
      <w:lvlText w:val="o"/>
      <w:lvlJc w:val="left"/>
      <w:pPr>
        <w:ind w:left="3600" w:hanging="360"/>
      </w:pPr>
      <w:rPr>
        <w:rFonts w:ascii="Courier New" w:hAnsi="Courier New" w:cs="Courier New" w:hint="default"/>
      </w:rPr>
    </w:lvl>
    <w:lvl w:ilvl="5" w:tplc="F41EC1F2">
      <w:start w:val="1"/>
      <w:numFmt w:val="bullet"/>
      <w:lvlText w:val=""/>
      <w:lvlJc w:val="left"/>
      <w:pPr>
        <w:ind w:left="4320" w:hanging="360"/>
      </w:pPr>
      <w:rPr>
        <w:rFonts w:ascii="Wingdings" w:hAnsi="Wingdings" w:hint="default"/>
      </w:rPr>
    </w:lvl>
    <w:lvl w:ilvl="6" w:tplc="0C44DA40">
      <w:start w:val="1"/>
      <w:numFmt w:val="bullet"/>
      <w:lvlText w:val=""/>
      <w:lvlJc w:val="left"/>
      <w:pPr>
        <w:ind w:left="5040" w:hanging="360"/>
      </w:pPr>
      <w:rPr>
        <w:rFonts w:ascii="Symbol" w:hAnsi="Symbol" w:hint="default"/>
      </w:rPr>
    </w:lvl>
    <w:lvl w:ilvl="7" w:tplc="8D18480E">
      <w:start w:val="1"/>
      <w:numFmt w:val="bullet"/>
      <w:lvlText w:val="o"/>
      <w:lvlJc w:val="left"/>
      <w:pPr>
        <w:ind w:left="5760" w:hanging="360"/>
      </w:pPr>
      <w:rPr>
        <w:rFonts w:ascii="Courier New" w:hAnsi="Courier New" w:cs="Courier New" w:hint="default"/>
      </w:rPr>
    </w:lvl>
    <w:lvl w:ilvl="8" w:tplc="ABBE1E74">
      <w:start w:val="1"/>
      <w:numFmt w:val="bullet"/>
      <w:lvlText w:val=""/>
      <w:lvlJc w:val="left"/>
      <w:pPr>
        <w:ind w:left="6480" w:hanging="360"/>
      </w:pPr>
      <w:rPr>
        <w:rFonts w:ascii="Wingdings" w:hAnsi="Wingdings" w:hint="default"/>
      </w:rPr>
    </w:lvl>
  </w:abstractNum>
  <w:abstractNum w:abstractNumId="2" w15:restartNumberingAfterBreak="0">
    <w:nsid w:val="13501744"/>
    <w:multiLevelType w:val="hybridMultilevel"/>
    <w:tmpl w:val="A792FC44"/>
    <w:lvl w:ilvl="0" w:tplc="71DC8F5E">
      <w:start w:val="1"/>
      <w:numFmt w:val="decimal"/>
      <w:lvlText w:val="%1."/>
      <w:lvlJc w:val="left"/>
      <w:pPr>
        <w:ind w:left="900" w:hanging="360"/>
      </w:pPr>
      <w:rPr>
        <w:rFonts w:hint="default"/>
      </w:rPr>
    </w:lvl>
    <w:lvl w:ilvl="1" w:tplc="9D80C59A">
      <w:start w:val="1"/>
      <w:numFmt w:val="lowerLetter"/>
      <w:lvlText w:val="%2."/>
      <w:lvlJc w:val="left"/>
      <w:pPr>
        <w:ind w:left="1620" w:hanging="360"/>
      </w:pPr>
    </w:lvl>
    <w:lvl w:ilvl="2" w:tplc="42AAF07C">
      <w:start w:val="1"/>
      <w:numFmt w:val="lowerRoman"/>
      <w:lvlText w:val="%3."/>
      <w:lvlJc w:val="right"/>
      <w:pPr>
        <w:ind w:left="2340" w:hanging="180"/>
      </w:pPr>
    </w:lvl>
    <w:lvl w:ilvl="3" w:tplc="49A48FD8">
      <w:start w:val="1"/>
      <w:numFmt w:val="decimal"/>
      <w:lvlText w:val="%4."/>
      <w:lvlJc w:val="left"/>
      <w:pPr>
        <w:ind w:left="3060" w:hanging="360"/>
      </w:pPr>
    </w:lvl>
    <w:lvl w:ilvl="4" w:tplc="BD144866">
      <w:start w:val="1"/>
      <w:numFmt w:val="lowerLetter"/>
      <w:lvlText w:val="%5."/>
      <w:lvlJc w:val="left"/>
      <w:pPr>
        <w:ind w:left="3780" w:hanging="360"/>
      </w:pPr>
    </w:lvl>
    <w:lvl w:ilvl="5" w:tplc="F4AE7FDE">
      <w:start w:val="1"/>
      <w:numFmt w:val="lowerRoman"/>
      <w:lvlText w:val="%6."/>
      <w:lvlJc w:val="right"/>
      <w:pPr>
        <w:ind w:left="4500" w:hanging="180"/>
      </w:pPr>
    </w:lvl>
    <w:lvl w:ilvl="6" w:tplc="F528B81A">
      <w:start w:val="1"/>
      <w:numFmt w:val="decimal"/>
      <w:lvlText w:val="%7."/>
      <w:lvlJc w:val="left"/>
      <w:pPr>
        <w:ind w:left="5220" w:hanging="360"/>
      </w:pPr>
    </w:lvl>
    <w:lvl w:ilvl="7" w:tplc="2C7E2DA0">
      <w:start w:val="1"/>
      <w:numFmt w:val="lowerLetter"/>
      <w:lvlText w:val="%8."/>
      <w:lvlJc w:val="left"/>
      <w:pPr>
        <w:ind w:left="5940" w:hanging="360"/>
      </w:pPr>
    </w:lvl>
    <w:lvl w:ilvl="8" w:tplc="9CB08892">
      <w:start w:val="1"/>
      <w:numFmt w:val="lowerRoman"/>
      <w:lvlText w:val="%9."/>
      <w:lvlJc w:val="right"/>
      <w:pPr>
        <w:ind w:left="6660" w:hanging="180"/>
      </w:pPr>
    </w:lvl>
  </w:abstractNum>
  <w:abstractNum w:abstractNumId="3" w15:restartNumberingAfterBreak="0">
    <w:nsid w:val="167B1456"/>
    <w:multiLevelType w:val="hybridMultilevel"/>
    <w:tmpl w:val="D65C40E4"/>
    <w:lvl w:ilvl="0" w:tplc="B726C2F4">
      <w:start w:val="1"/>
      <w:numFmt w:val="decimal"/>
      <w:lvlText w:val="%1."/>
      <w:lvlJc w:val="left"/>
      <w:pPr>
        <w:ind w:left="1851" w:hanging="360"/>
      </w:pPr>
      <w:rPr>
        <w:rFonts w:hint="default"/>
      </w:rPr>
    </w:lvl>
    <w:lvl w:ilvl="1" w:tplc="8B44531E">
      <w:start w:val="1"/>
      <w:numFmt w:val="lowerLetter"/>
      <w:lvlText w:val="%2."/>
      <w:lvlJc w:val="left"/>
      <w:pPr>
        <w:ind w:left="2571" w:hanging="360"/>
      </w:pPr>
    </w:lvl>
    <w:lvl w:ilvl="2" w:tplc="1FDA512C">
      <w:start w:val="1"/>
      <w:numFmt w:val="lowerRoman"/>
      <w:lvlText w:val="%3."/>
      <w:lvlJc w:val="right"/>
      <w:pPr>
        <w:ind w:left="3291" w:hanging="180"/>
      </w:pPr>
    </w:lvl>
    <w:lvl w:ilvl="3" w:tplc="8E3E6358">
      <w:start w:val="1"/>
      <w:numFmt w:val="decimal"/>
      <w:lvlText w:val="%4."/>
      <w:lvlJc w:val="left"/>
      <w:pPr>
        <w:ind w:left="4011" w:hanging="360"/>
      </w:pPr>
    </w:lvl>
    <w:lvl w:ilvl="4" w:tplc="A1908E38">
      <w:start w:val="1"/>
      <w:numFmt w:val="lowerLetter"/>
      <w:lvlText w:val="%5."/>
      <w:lvlJc w:val="left"/>
      <w:pPr>
        <w:ind w:left="4731" w:hanging="360"/>
      </w:pPr>
    </w:lvl>
    <w:lvl w:ilvl="5" w:tplc="A124789E">
      <w:start w:val="1"/>
      <w:numFmt w:val="lowerRoman"/>
      <w:lvlText w:val="%6."/>
      <w:lvlJc w:val="right"/>
      <w:pPr>
        <w:ind w:left="5451" w:hanging="180"/>
      </w:pPr>
    </w:lvl>
    <w:lvl w:ilvl="6" w:tplc="C5386FF8">
      <w:start w:val="1"/>
      <w:numFmt w:val="decimal"/>
      <w:lvlText w:val="%7."/>
      <w:lvlJc w:val="left"/>
      <w:pPr>
        <w:ind w:left="6171" w:hanging="360"/>
      </w:pPr>
    </w:lvl>
    <w:lvl w:ilvl="7" w:tplc="1930C85E">
      <w:start w:val="1"/>
      <w:numFmt w:val="lowerLetter"/>
      <w:lvlText w:val="%8."/>
      <w:lvlJc w:val="left"/>
      <w:pPr>
        <w:ind w:left="6891" w:hanging="360"/>
      </w:pPr>
    </w:lvl>
    <w:lvl w:ilvl="8" w:tplc="6A407B4A">
      <w:start w:val="1"/>
      <w:numFmt w:val="lowerRoman"/>
      <w:lvlText w:val="%9."/>
      <w:lvlJc w:val="right"/>
      <w:pPr>
        <w:ind w:left="7611" w:hanging="180"/>
      </w:pPr>
    </w:lvl>
  </w:abstractNum>
  <w:abstractNum w:abstractNumId="4" w15:restartNumberingAfterBreak="0">
    <w:nsid w:val="20E07441"/>
    <w:multiLevelType w:val="hybridMultilevel"/>
    <w:tmpl w:val="7DC8F868"/>
    <w:lvl w:ilvl="0" w:tplc="76BEB518">
      <w:start w:val="10"/>
      <w:numFmt w:val="decimal"/>
      <w:lvlText w:val="%1"/>
      <w:lvlJc w:val="left"/>
      <w:pPr>
        <w:ind w:left="720" w:hanging="360"/>
      </w:pPr>
      <w:rPr>
        <w:rFonts w:hint="default"/>
      </w:rPr>
    </w:lvl>
    <w:lvl w:ilvl="1" w:tplc="08FACA42">
      <w:start w:val="1"/>
      <w:numFmt w:val="lowerLetter"/>
      <w:lvlText w:val="%2."/>
      <w:lvlJc w:val="left"/>
      <w:pPr>
        <w:ind w:left="1440" w:hanging="360"/>
      </w:pPr>
    </w:lvl>
    <w:lvl w:ilvl="2" w:tplc="E0001BF8">
      <w:start w:val="1"/>
      <w:numFmt w:val="lowerRoman"/>
      <w:lvlText w:val="%3."/>
      <w:lvlJc w:val="right"/>
      <w:pPr>
        <w:ind w:left="2160" w:hanging="180"/>
      </w:pPr>
    </w:lvl>
    <w:lvl w:ilvl="3" w:tplc="5544AD98">
      <w:start w:val="1"/>
      <w:numFmt w:val="decimal"/>
      <w:lvlText w:val="%4."/>
      <w:lvlJc w:val="left"/>
      <w:pPr>
        <w:ind w:left="2880" w:hanging="360"/>
      </w:pPr>
    </w:lvl>
    <w:lvl w:ilvl="4" w:tplc="4D10C0EC">
      <w:start w:val="1"/>
      <w:numFmt w:val="lowerLetter"/>
      <w:lvlText w:val="%5."/>
      <w:lvlJc w:val="left"/>
      <w:pPr>
        <w:ind w:left="3600" w:hanging="360"/>
      </w:pPr>
    </w:lvl>
    <w:lvl w:ilvl="5" w:tplc="9E406F5C">
      <w:start w:val="1"/>
      <w:numFmt w:val="lowerRoman"/>
      <w:lvlText w:val="%6."/>
      <w:lvlJc w:val="right"/>
      <w:pPr>
        <w:ind w:left="4320" w:hanging="180"/>
      </w:pPr>
    </w:lvl>
    <w:lvl w:ilvl="6" w:tplc="84F66612">
      <w:start w:val="1"/>
      <w:numFmt w:val="decimal"/>
      <w:lvlText w:val="%7."/>
      <w:lvlJc w:val="left"/>
      <w:pPr>
        <w:ind w:left="5040" w:hanging="360"/>
      </w:pPr>
    </w:lvl>
    <w:lvl w:ilvl="7" w:tplc="2D08D05A">
      <w:start w:val="1"/>
      <w:numFmt w:val="lowerLetter"/>
      <w:lvlText w:val="%8."/>
      <w:lvlJc w:val="left"/>
      <w:pPr>
        <w:ind w:left="5760" w:hanging="360"/>
      </w:pPr>
    </w:lvl>
    <w:lvl w:ilvl="8" w:tplc="88AA5088">
      <w:start w:val="1"/>
      <w:numFmt w:val="lowerRoman"/>
      <w:lvlText w:val="%9."/>
      <w:lvlJc w:val="right"/>
      <w:pPr>
        <w:ind w:left="6480" w:hanging="180"/>
      </w:pPr>
    </w:lvl>
  </w:abstractNum>
  <w:abstractNum w:abstractNumId="5" w15:restartNumberingAfterBreak="0">
    <w:nsid w:val="2F2552C2"/>
    <w:multiLevelType w:val="multilevel"/>
    <w:tmpl w:val="49D60B02"/>
    <w:lvl w:ilvl="0">
      <w:start w:val="1"/>
      <w:numFmt w:val="decimal"/>
      <w:lvlText w:val="%1."/>
      <w:lvlJc w:val="left"/>
      <w:pPr>
        <w:ind w:left="3192" w:hanging="360"/>
      </w:pPr>
      <w:rPr>
        <w:rFonts w:hint="default"/>
      </w:rPr>
    </w:lvl>
    <w:lvl w:ilvl="1">
      <w:start w:val="1"/>
      <w:numFmt w:val="decimal"/>
      <w:lvlText w:val="%1.%2."/>
      <w:lvlJc w:val="left"/>
      <w:pPr>
        <w:ind w:left="432" w:hanging="432"/>
      </w:pPr>
    </w:lvl>
    <w:lvl w:ilvl="2">
      <w:start w:val="1"/>
      <w:numFmt w:val="decimal"/>
      <w:lvlText w:val="%1.%2.%3."/>
      <w:lvlJc w:val="left"/>
      <w:pPr>
        <w:ind w:left="4056" w:hanging="504"/>
      </w:pPr>
    </w:lvl>
    <w:lvl w:ilvl="3">
      <w:start w:val="1"/>
      <w:numFmt w:val="decimal"/>
      <w:lvlText w:val="%1.%2.%3.%4."/>
      <w:lvlJc w:val="left"/>
      <w:pPr>
        <w:ind w:left="4560" w:hanging="648"/>
      </w:pPr>
    </w:lvl>
    <w:lvl w:ilvl="4">
      <w:start w:val="1"/>
      <w:numFmt w:val="decimal"/>
      <w:lvlText w:val="%1.%2.%3.%4.%5."/>
      <w:lvlJc w:val="left"/>
      <w:pPr>
        <w:ind w:left="5064" w:hanging="792"/>
      </w:pPr>
    </w:lvl>
    <w:lvl w:ilvl="5">
      <w:start w:val="1"/>
      <w:numFmt w:val="decimal"/>
      <w:lvlText w:val="%1.%2.%3.%4.%5.%6."/>
      <w:lvlJc w:val="left"/>
      <w:pPr>
        <w:ind w:left="5568" w:hanging="936"/>
      </w:pPr>
    </w:lvl>
    <w:lvl w:ilvl="6">
      <w:start w:val="1"/>
      <w:numFmt w:val="decimal"/>
      <w:lvlText w:val="%1.%2.%3.%4.%5.%6.%7."/>
      <w:lvlJc w:val="left"/>
      <w:pPr>
        <w:ind w:left="6072" w:hanging="1080"/>
      </w:pPr>
    </w:lvl>
    <w:lvl w:ilvl="7">
      <w:start w:val="1"/>
      <w:numFmt w:val="decimal"/>
      <w:lvlText w:val="%1.%2.%3.%4.%5.%6.%7.%8."/>
      <w:lvlJc w:val="left"/>
      <w:pPr>
        <w:ind w:left="6576" w:hanging="1224"/>
      </w:pPr>
    </w:lvl>
    <w:lvl w:ilvl="8">
      <w:start w:val="1"/>
      <w:numFmt w:val="decimal"/>
      <w:lvlText w:val="%1.%2.%3.%4.%5.%6.%7.%8.%9."/>
      <w:lvlJc w:val="left"/>
      <w:pPr>
        <w:ind w:left="7152" w:hanging="1440"/>
      </w:pPr>
    </w:lvl>
  </w:abstractNum>
  <w:abstractNum w:abstractNumId="6" w15:restartNumberingAfterBreak="0">
    <w:nsid w:val="2F772D8A"/>
    <w:multiLevelType w:val="hybridMultilevel"/>
    <w:tmpl w:val="9E360BE6"/>
    <w:lvl w:ilvl="0" w:tplc="BAB2CA22">
      <w:start w:val="1"/>
      <w:numFmt w:val="upperRoman"/>
      <w:lvlText w:val="%1."/>
      <w:lvlJc w:val="left"/>
      <w:pPr>
        <w:ind w:left="1080" w:hanging="720"/>
      </w:pPr>
      <w:rPr>
        <w:rFonts w:hint="default"/>
        <w:b/>
      </w:rPr>
    </w:lvl>
    <w:lvl w:ilvl="1" w:tplc="16668FDA">
      <w:start w:val="1"/>
      <w:numFmt w:val="lowerLetter"/>
      <w:lvlText w:val="%2."/>
      <w:lvlJc w:val="left"/>
      <w:pPr>
        <w:ind w:left="1440" w:hanging="360"/>
      </w:pPr>
    </w:lvl>
    <w:lvl w:ilvl="2" w:tplc="086A3ACE">
      <w:start w:val="1"/>
      <w:numFmt w:val="lowerRoman"/>
      <w:lvlText w:val="%3."/>
      <w:lvlJc w:val="right"/>
      <w:pPr>
        <w:ind w:left="2160" w:hanging="180"/>
      </w:pPr>
    </w:lvl>
    <w:lvl w:ilvl="3" w:tplc="6EF6770E">
      <w:start w:val="1"/>
      <w:numFmt w:val="decimal"/>
      <w:lvlText w:val="%4."/>
      <w:lvlJc w:val="left"/>
      <w:pPr>
        <w:ind w:left="2880" w:hanging="360"/>
      </w:pPr>
    </w:lvl>
    <w:lvl w:ilvl="4" w:tplc="BFA47952">
      <w:start w:val="1"/>
      <w:numFmt w:val="lowerLetter"/>
      <w:lvlText w:val="%5."/>
      <w:lvlJc w:val="left"/>
      <w:pPr>
        <w:ind w:left="3600" w:hanging="360"/>
      </w:pPr>
    </w:lvl>
    <w:lvl w:ilvl="5" w:tplc="B84E07E0">
      <w:start w:val="1"/>
      <w:numFmt w:val="lowerRoman"/>
      <w:lvlText w:val="%6."/>
      <w:lvlJc w:val="right"/>
      <w:pPr>
        <w:ind w:left="4320" w:hanging="180"/>
      </w:pPr>
    </w:lvl>
    <w:lvl w:ilvl="6" w:tplc="6D1C63AC">
      <w:start w:val="1"/>
      <w:numFmt w:val="decimal"/>
      <w:lvlText w:val="%7."/>
      <w:lvlJc w:val="left"/>
      <w:pPr>
        <w:ind w:left="5040" w:hanging="360"/>
      </w:pPr>
    </w:lvl>
    <w:lvl w:ilvl="7" w:tplc="520AC8C4">
      <w:start w:val="1"/>
      <w:numFmt w:val="lowerLetter"/>
      <w:lvlText w:val="%8."/>
      <w:lvlJc w:val="left"/>
      <w:pPr>
        <w:ind w:left="5760" w:hanging="360"/>
      </w:pPr>
    </w:lvl>
    <w:lvl w:ilvl="8" w:tplc="985457EE">
      <w:start w:val="1"/>
      <w:numFmt w:val="lowerRoman"/>
      <w:lvlText w:val="%9."/>
      <w:lvlJc w:val="right"/>
      <w:pPr>
        <w:ind w:left="6480" w:hanging="180"/>
      </w:pPr>
    </w:lvl>
  </w:abstractNum>
  <w:abstractNum w:abstractNumId="7" w15:restartNumberingAfterBreak="0">
    <w:nsid w:val="327D230B"/>
    <w:multiLevelType w:val="hybridMultilevel"/>
    <w:tmpl w:val="070E25BC"/>
    <w:lvl w:ilvl="0" w:tplc="F6EC56A2">
      <w:start w:val="1"/>
      <w:numFmt w:val="decimal"/>
      <w:lvlText w:val="%1."/>
      <w:lvlJc w:val="left"/>
      <w:pPr>
        <w:ind w:left="900" w:hanging="360"/>
      </w:pPr>
      <w:rPr>
        <w:rFonts w:hint="default"/>
      </w:rPr>
    </w:lvl>
    <w:lvl w:ilvl="1" w:tplc="1A7087B6">
      <w:start w:val="1"/>
      <w:numFmt w:val="lowerLetter"/>
      <w:lvlText w:val="%2."/>
      <w:lvlJc w:val="left"/>
      <w:pPr>
        <w:ind w:left="1620" w:hanging="360"/>
      </w:pPr>
    </w:lvl>
    <w:lvl w:ilvl="2" w:tplc="F8F09A64">
      <w:start w:val="1"/>
      <w:numFmt w:val="lowerRoman"/>
      <w:lvlText w:val="%3."/>
      <w:lvlJc w:val="right"/>
      <w:pPr>
        <w:ind w:left="2340" w:hanging="180"/>
      </w:pPr>
    </w:lvl>
    <w:lvl w:ilvl="3" w:tplc="8CCE33E6">
      <w:start w:val="1"/>
      <w:numFmt w:val="decimal"/>
      <w:lvlText w:val="%4."/>
      <w:lvlJc w:val="left"/>
      <w:pPr>
        <w:ind w:left="3060" w:hanging="360"/>
      </w:pPr>
    </w:lvl>
    <w:lvl w:ilvl="4" w:tplc="72B8996C">
      <w:start w:val="1"/>
      <w:numFmt w:val="lowerLetter"/>
      <w:lvlText w:val="%5."/>
      <w:lvlJc w:val="left"/>
      <w:pPr>
        <w:ind w:left="3780" w:hanging="360"/>
      </w:pPr>
    </w:lvl>
    <w:lvl w:ilvl="5" w:tplc="33EEA5D4">
      <w:start w:val="1"/>
      <w:numFmt w:val="lowerRoman"/>
      <w:lvlText w:val="%6."/>
      <w:lvlJc w:val="right"/>
      <w:pPr>
        <w:ind w:left="4500" w:hanging="180"/>
      </w:pPr>
    </w:lvl>
    <w:lvl w:ilvl="6" w:tplc="1FE02876">
      <w:start w:val="1"/>
      <w:numFmt w:val="decimal"/>
      <w:lvlText w:val="%7."/>
      <w:lvlJc w:val="left"/>
      <w:pPr>
        <w:ind w:left="5220" w:hanging="360"/>
      </w:pPr>
    </w:lvl>
    <w:lvl w:ilvl="7" w:tplc="90F81488">
      <w:start w:val="1"/>
      <w:numFmt w:val="lowerLetter"/>
      <w:lvlText w:val="%8."/>
      <w:lvlJc w:val="left"/>
      <w:pPr>
        <w:ind w:left="5940" w:hanging="360"/>
      </w:pPr>
    </w:lvl>
    <w:lvl w:ilvl="8" w:tplc="25DE1A56">
      <w:start w:val="1"/>
      <w:numFmt w:val="lowerRoman"/>
      <w:lvlText w:val="%9."/>
      <w:lvlJc w:val="right"/>
      <w:pPr>
        <w:ind w:left="6660" w:hanging="180"/>
      </w:pPr>
    </w:lvl>
  </w:abstractNum>
  <w:abstractNum w:abstractNumId="8" w15:restartNumberingAfterBreak="0">
    <w:nsid w:val="35455998"/>
    <w:multiLevelType w:val="hybridMultilevel"/>
    <w:tmpl w:val="D3F4B2FA"/>
    <w:lvl w:ilvl="0" w:tplc="D646D948">
      <w:start w:val="1"/>
      <w:numFmt w:val="decimal"/>
      <w:lvlText w:val="%1."/>
      <w:lvlJc w:val="left"/>
      <w:pPr>
        <w:ind w:left="720" w:hanging="360"/>
      </w:pPr>
      <w:rPr>
        <w:rFonts w:hint="default"/>
      </w:rPr>
    </w:lvl>
    <w:lvl w:ilvl="1" w:tplc="3B3AB448">
      <w:start w:val="1"/>
      <w:numFmt w:val="lowerLetter"/>
      <w:lvlText w:val="%2."/>
      <w:lvlJc w:val="left"/>
      <w:pPr>
        <w:ind w:left="1440" w:hanging="360"/>
      </w:pPr>
    </w:lvl>
    <w:lvl w:ilvl="2" w:tplc="A2066070">
      <w:start w:val="1"/>
      <w:numFmt w:val="lowerRoman"/>
      <w:lvlText w:val="%3."/>
      <w:lvlJc w:val="right"/>
      <w:pPr>
        <w:ind w:left="2160" w:hanging="180"/>
      </w:pPr>
    </w:lvl>
    <w:lvl w:ilvl="3" w:tplc="0F2ED6AE">
      <w:start w:val="1"/>
      <w:numFmt w:val="decimal"/>
      <w:lvlText w:val="%4."/>
      <w:lvlJc w:val="left"/>
      <w:pPr>
        <w:ind w:left="2880" w:hanging="360"/>
      </w:pPr>
    </w:lvl>
    <w:lvl w:ilvl="4" w:tplc="569CF8E0">
      <w:start w:val="1"/>
      <w:numFmt w:val="lowerLetter"/>
      <w:lvlText w:val="%5."/>
      <w:lvlJc w:val="left"/>
      <w:pPr>
        <w:ind w:left="3600" w:hanging="360"/>
      </w:pPr>
    </w:lvl>
    <w:lvl w:ilvl="5" w:tplc="583671A2">
      <w:start w:val="1"/>
      <w:numFmt w:val="lowerRoman"/>
      <w:lvlText w:val="%6."/>
      <w:lvlJc w:val="right"/>
      <w:pPr>
        <w:ind w:left="4320" w:hanging="180"/>
      </w:pPr>
    </w:lvl>
    <w:lvl w:ilvl="6" w:tplc="E77404E0">
      <w:start w:val="1"/>
      <w:numFmt w:val="decimal"/>
      <w:lvlText w:val="%7."/>
      <w:lvlJc w:val="left"/>
      <w:pPr>
        <w:ind w:left="5040" w:hanging="360"/>
      </w:pPr>
    </w:lvl>
    <w:lvl w:ilvl="7" w:tplc="6A409224">
      <w:start w:val="1"/>
      <w:numFmt w:val="lowerLetter"/>
      <w:lvlText w:val="%8."/>
      <w:lvlJc w:val="left"/>
      <w:pPr>
        <w:ind w:left="5760" w:hanging="360"/>
      </w:pPr>
    </w:lvl>
    <w:lvl w:ilvl="8" w:tplc="E492673E">
      <w:start w:val="1"/>
      <w:numFmt w:val="lowerRoman"/>
      <w:lvlText w:val="%9."/>
      <w:lvlJc w:val="right"/>
      <w:pPr>
        <w:ind w:left="6480" w:hanging="180"/>
      </w:pPr>
    </w:lvl>
  </w:abstractNum>
  <w:abstractNum w:abstractNumId="9" w15:restartNumberingAfterBreak="0">
    <w:nsid w:val="39DF51B6"/>
    <w:multiLevelType w:val="hybridMultilevel"/>
    <w:tmpl w:val="F32A2578"/>
    <w:lvl w:ilvl="0" w:tplc="E08CFF06">
      <w:start w:val="1"/>
      <w:numFmt w:val="decimal"/>
      <w:lvlText w:val="%1."/>
      <w:lvlJc w:val="left"/>
      <w:pPr>
        <w:ind w:left="900" w:hanging="360"/>
      </w:pPr>
      <w:rPr>
        <w:rFonts w:hint="default"/>
      </w:rPr>
    </w:lvl>
    <w:lvl w:ilvl="1" w:tplc="537E6B8C">
      <w:start w:val="1"/>
      <w:numFmt w:val="lowerLetter"/>
      <w:lvlText w:val="%2."/>
      <w:lvlJc w:val="left"/>
      <w:pPr>
        <w:ind w:left="1620" w:hanging="360"/>
      </w:pPr>
    </w:lvl>
    <w:lvl w:ilvl="2" w:tplc="49941504">
      <w:start w:val="1"/>
      <w:numFmt w:val="lowerRoman"/>
      <w:lvlText w:val="%3."/>
      <w:lvlJc w:val="right"/>
      <w:pPr>
        <w:ind w:left="2340" w:hanging="180"/>
      </w:pPr>
    </w:lvl>
    <w:lvl w:ilvl="3" w:tplc="9926E478">
      <w:start w:val="1"/>
      <w:numFmt w:val="decimal"/>
      <w:lvlText w:val="%4."/>
      <w:lvlJc w:val="left"/>
      <w:pPr>
        <w:ind w:left="3060" w:hanging="360"/>
      </w:pPr>
    </w:lvl>
    <w:lvl w:ilvl="4" w:tplc="9668C1D4">
      <w:start w:val="1"/>
      <w:numFmt w:val="lowerLetter"/>
      <w:lvlText w:val="%5."/>
      <w:lvlJc w:val="left"/>
      <w:pPr>
        <w:ind w:left="3780" w:hanging="360"/>
      </w:pPr>
    </w:lvl>
    <w:lvl w:ilvl="5" w:tplc="5F607FFE">
      <w:start w:val="1"/>
      <w:numFmt w:val="lowerRoman"/>
      <w:lvlText w:val="%6."/>
      <w:lvlJc w:val="right"/>
      <w:pPr>
        <w:ind w:left="4500" w:hanging="180"/>
      </w:pPr>
    </w:lvl>
    <w:lvl w:ilvl="6" w:tplc="9DE4DC2E">
      <w:start w:val="1"/>
      <w:numFmt w:val="decimal"/>
      <w:lvlText w:val="%7."/>
      <w:lvlJc w:val="left"/>
      <w:pPr>
        <w:ind w:left="5220" w:hanging="360"/>
      </w:pPr>
    </w:lvl>
    <w:lvl w:ilvl="7" w:tplc="8F260832">
      <w:start w:val="1"/>
      <w:numFmt w:val="lowerLetter"/>
      <w:lvlText w:val="%8."/>
      <w:lvlJc w:val="left"/>
      <w:pPr>
        <w:ind w:left="5940" w:hanging="360"/>
      </w:pPr>
    </w:lvl>
    <w:lvl w:ilvl="8" w:tplc="DF6A68E4">
      <w:start w:val="1"/>
      <w:numFmt w:val="lowerRoman"/>
      <w:lvlText w:val="%9."/>
      <w:lvlJc w:val="right"/>
      <w:pPr>
        <w:ind w:left="6660" w:hanging="180"/>
      </w:pPr>
    </w:lvl>
  </w:abstractNum>
  <w:abstractNum w:abstractNumId="10" w15:restartNumberingAfterBreak="0">
    <w:nsid w:val="3D7D37E9"/>
    <w:multiLevelType w:val="hybridMultilevel"/>
    <w:tmpl w:val="6E58B67A"/>
    <w:lvl w:ilvl="0" w:tplc="03DEA08C">
      <w:start w:val="1"/>
      <w:numFmt w:val="decimal"/>
      <w:lvlText w:val="%1."/>
      <w:lvlJc w:val="left"/>
      <w:pPr>
        <w:ind w:left="900" w:hanging="360"/>
      </w:pPr>
      <w:rPr>
        <w:rFonts w:hint="default"/>
      </w:rPr>
    </w:lvl>
    <w:lvl w:ilvl="1" w:tplc="CDB08D60">
      <w:start w:val="1"/>
      <w:numFmt w:val="lowerLetter"/>
      <w:lvlText w:val="%2."/>
      <w:lvlJc w:val="left"/>
      <w:pPr>
        <w:ind w:left="1620" w:hanging="360"/>
      </w:pPr>
    </w:lvl>
    <w:lvl w:ilvl="2" w:tplc="39328D5E">
      <w:start w:val="1"/>
      <w:numFmt w:val="lowerRoman"/>
      <w:lvlText w:val="%3."/>
      <w:lvlJc w:val="right"/>
      <w:pPr>
        <w:ind w:left="2340" w:hanging="180"/>
      </w:pPr>
    </w:lvl>
    <w:lvl w:ilvl="3" w:tplc="C494007E">
      <w:start w:val="1"/>
      <w:numFmt w:val="decimal"/>
      <w:lvlText w:val="%4."/>
      <w:lvlJc w:val="left"/>
      <w:pPr>
        <w:ind w:left="3060" w:hanging="360"/>
      </w:pPr>
    </w:lvl>
    <w:lvl w:ilvl="4" w:tplc="61FEDCD6">
      <w:start w:val="1"/>
      <w:numFmt w:val="lowerLetter"/>
      <w:lvlText w:val="%5."/>
      <w:lvlJc w:val="left"/>
      <w:pPr>
        <w:ind w:left="3780" w:hanging="360"/>
      </w:pPr>
    </w:lvl>
    <w:lvl w:ilvl="5" w:tplc="A3AC95DC">
      <w:start w:val="1"/>
      <w:numFmt w:val="lowerRoman"/>
      <w:lvlText w:val="%6."/>
      <w:lvlJc w:val="right"/>
      <w:pPr>
        <w:ind w:left="4500" w:hanging="180"/>
      </w:pPr>
    </w:lvl>
    <w:lvl w:ilvl="6" w:tplc="7F684D30">
      <w:start w:val="1"/>
      <w:numFmt w:val="decimal"/>
      <w:lvlText w:val="%7."/>
      <w:lvlJc w:val="left"/>
      <w:pPr>
        <w:ind w:left="5220" w:hanging="360"/>
      </w:pPr>
    </w:lvl>
    <w:lvl w:ilvl="7" w:tplc="AF5A9A36">
      <w:start w:val="1"/>
      <w:numFmt w:val="lowerLetter"/>
      <w:lvlText w:val="%8."/>
      <w:lvlJc w:val="left"/>
      <w:pPr>
        <w:ind w:left="5940" w:hanging="360"/>
      </w:pPr>
    </w:lvl>
    <w:lvl w:ilvl="8" w:tplc="9F762126">
      <w:start w:val="1"/>
      <w:numFmt w:val="lowerRoman"/>
      <w:lvlText w:val="%9."/>
      <w:lvlJc w:val="right"/>
      <w:pPr>
        <w:ind w:left="6660" w:hanging="180"/>
      </w:pPr>
    </w:lvl>
  </w:abstractNum>
  <w:abstractNum w:abstractNumId="11" w15:restartNumberingAfterBreak="0">
    <w:nsid w:val="44704A1F"/>
    <w:multiLevelType w:val="hybridMultilevel"/>
    <w:tmpl w:val="8EB6636E"/>
    <w:lvl w:ilvl="0" w:tplc="E63AD642">
      <w:start w:val="1"/>
      <w:numFmt w:val="decimal"/>
      <w:lvlText w:val="%1."/>
      <w:lvlJc w:val="left"/>
      <w:pPr>
        <w:ind w:left="1211" w:hanging="360"/>
      </w:pPr>
      <w:rPr>
        <w:rFonts w:hint="default"/>
      </w:rPr>
    </w:lvl>
    <w:lvl w:ilvl="1" w:tplc="23C22364">
      <w:start w:val="1"/>
      <w:numFmt w:val="lowerLetter"/>
      <w:lvlText w:val="%2."/>
      <w:lvlJc w:val="left"/>
      <w:pPr>
        <w:ind w:left="1789" w:hanging="360"/>
      </w:pPr>
    </w:lvl>
    <w:lvl w:ilvl="2" w:tplc="3D1EF288">
      <w:start w:val="1"/>
      <w:numFmt w:val="lowerRoman"/>
      <w:lvlText w:val="%3."/>
      <w:lvlJc w:val="right"/>
      <w:pPr>
        <w:ind w:left="2509" w:hanging="180"/>
      </w:pPr>
    </w:lvl>
    <w:lvl w:ilvl="3" w:tplc="EDFC863E">
      <w:start w:val="1"/>
      <w:numFmt w:val="decimal"/>
      <w:lvlText w:val="%4."/>
      <w:lvlJc w:val="left"/>
      <w:pPr>
        <w:ind w:left="3229" w:hanging="360"/>
      </w:pPr>
    </w:lvl>
    <w:lvl w:ilvl="4" w:tplc="9D486CC4">
      <w:start w:val="1"/>
      <w:numFmt w:val="lowerLetter"/>
      <w:lvlText w:val="%5."/>
      <w:lvlJc w:val="left"/>
      <w:pPr>
        <w:ind w:left="3949" w:hanging="360"/>
      </w:pPr>
    </w:lvl>
    <w:lvl w:ilvl="5" w:tplc="14901F7C">
      <w:start w:val="1"/>
      <w:numFmt w:val="lowerRoman"/>
      <w:lvlText w:val="%6."/>
      <w:lvlJc w:val="right"/>
      <w:pPr>
        <w:ind w:left="4669" w:hanging="180"/>
      </w:pPr>
    </w:lvl>
    <w:lvl w:ilvl="6" w:tplc="2BB2A9EA">
      <w:start w:val="1"/>
      <w:numFmt w:val="decimal"/>
      <w:lvlText w:val="%7."/>
      <w:lvlJc w:val="left"/>
      <w:pPr>
        <w:ind w:left="5389" w:hanging="360"/>
      </w:pPr>
    </w:lvl>
    <w:lvl w:ilvl="7" w:tplc="F8767A08">
      <w:start w:val="1"/>
      <w:numFmt w:val="lowerLetter"/>
      <w:lvlText w:val="%8."/>
      <w:lvlJc w:val="left"/>
      <w:pPr>
        <w:ind w:left="6109" w:hanging="360"/>
      </w:pPr>
    </w:lvl>
    <w:lvl w:ilvl="8" w:tplc="2632C2FA">
      <w:start w:val="1"/>
      <w:numFmt w:val="lowerRoman"/>
      <w:lvlText w:val="%9."/>
      <w:lvlJc w:val="right"/>
      <w:pPr>
        <w:ind w:left="6829" w:hanging="180"/>
      </w:pPr>
    </w:lvl>
  </w:abstractNum>
  <w:abstractNum w:abstractNumId="12" w15:restartNumberingAfterBreak="0">
    <w:nsid w:val="4DC94FFB"/>
    <w:multiLevelType w:val="hybridMultilevel"/>
    <w:tmpl w:val="1C3A3F74"/>
    <w:lvl w:ilvl="0" w:tplc="C4768450">
      <w:start w:val="10"/>
      <w:numFmt w:val="decimal"/>
      <w:lvlText w:val="%1"/>
      <w:lvlJc w:val="left"/>
      <w:pPr>
        <w:ind w:left="720" w:hanging="360"/>
      </w:pPr>
      <w:rPr>
        <w:rFonts w:hint="default"/>
      </w:rPr>
    </w:lvl>
    <w:lvl w:ilvl="1" w:tplc="5A909B8E">
      <w:start w:val="1"/>
      <w:numFmt w:val="lowerLetter"/>
      <w:lvlText w:val="%2."/>
      <w:lvlJc w:val="left"/>
      <w:pPr>
        <w:ind w:left="1440" w:hanging="360"/>
      </w:pPr>
    </w:lvl>
    <w:lvl w:ilvl="2" w:tplc="0D1065F8">
      <w:start w:val="1"/>
      <w:numFmt w:val="lowerRoman"/>
      <w:lvlText w:val="%3."/>
      <w:lvlJc w:val="right"/>
      <w:pPr>
        <w:ind w:left="2160" w:hanging="180"/>
      </w:pPr>
    </w:lvl>
    <w:lvl w:ilvl="3" w:tplc="600AC504">
      <w:start w:val="1"/>
      <w:numFmt w:val="decimal"/>
      <w:lvlText w:val="%4."/>
      <w:lvlJc w:val="left"/>
      <w:pPr>
        <w:ind w:left="2880" w:hanging="360"/>
      </w:pPr>
    </w:lvl>
    <w:lvl w:ilvl="4" w:tplc="D7CC5C8E">
      <w:start w:val="1"/>
      <w:numFmt w:val="lowerLetter"/>
      <w:lvlText w:val="%5."/>
      <w:lvlJc w:val="left"/>
      <w:pPr>
        <w:ind w:left="3600" w:hanging="360"/>
      </w:pPr>
    </w:lvl>
    <w:lvl w:ilvl="5" w:tplc="1152E1A2">
      <w:start w:val="1"/>
      <w:numFmt w:val="lowerRoman"/>
      <w:lvlText w:val="%6."/>
      <w:lvlJc w:val="right"/>
      <w:pPr>
        <w:ind w:left="4320" w:hanging="180"/>
      </w:pPr>
    </w:lvl>
    <w:lvl w:ilvl="6" w:tplc="A9584108">
      <w:start w:val="1"/>
      <w:numFmt w:val="decimal"/>
      <w:lvlText w:val="%7."/>
      <w:lvlJc w:val="left"/>
      <w:pPr>
        <w:ind w:left="5040" w:hanging="360"/>
      </w:pPr>
    </w:lvl>
    <w:lvl w:ilvl="7" w:tplc="29F02592">
      <w:start w:val="1"/>
      <w:numFmt w:val="lowerLetter"/>
      <w:lvlText w:val="%8."/>
      <w:lvlJc w:val="left"/>
      <w:pPr>
        <w:ind w:left="5760" w:hanging="360"/>
      </w:pPr>
    </w:lvl>
    <w:lvl w:ilvl="8" w:tplc="979A98C6">
      <w:start w:val="1"/>
      <w:numFmt w:val="lowerRoman"/>
      <w:lvlText w:val="%9."/>
      <w:lvlJc w:val="right"/>
      <w:pPr>
        <w:ind w:left="6480" w:hanging="180"/>
      </w:pPr>
    </w:lvl>
  </w:abstractNum>
  <w:abstractNum w:abstractNumId="13" w15:restartNumberingAfterBreak="0">
    <w:nsid w:val="4EDC04A0"/>
    <w:multiLevelType w:val="multilevel"/>
    <w:tmpl w:val="C16E46E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D9649E"/>
    <w:multiLevelType w:val="hybridMultilevel"/>
    <w:tmpl w:val="B8D419F0"/>
    <w:lvl w:ilvl="0" w:tplc="96641F8A">
      <w:start w:val="1"/>
      <w:numFmt w:val="decimal"/>
      <w:lvlText w:val="%1."/>
      <w:lvlJc w:val="left"/>
      <w:pPr>
        <w:ind w:left="900" w:hanging="360"/>
      </w:pPr>
      <w:rPr>
        <w:rFonts w:hint="default"/>
      </w:rPr>
    </w:lvl>
    <w:lvl w:ilvl="1" w:tplc="6298D478">
      <w:start w:val="1"/>
      <w:numFmt w:val="lowerLetter"/>
      <w:lvlText w:val="%2."/>
      <w:lvlJc w:val="left"/>
      <w:pPr>
        <w:ind w:left="1620" w:hanging="360"/>
      </w:pPr>
    </w:lvl>
    <w:lvl w:ilvl="2" w:tplc="78CE024E">
      <w:start w:val="1"/>
      <w:numFmt w:val="lowerRoman"/>
      <w:lvlText w:val="%3."/>
      <w:lvlJc w:val="right"/>
      <w:pPr>
        <w:ind w:left="2340" w:hanging="180"/>
      </w:pPr>
    </w:lvl>
    <w:lvl w:ilvl="3" w:tplc="E4EA7ABC">
      <w:start w:val="1"/>
      <w:numFmt w:val="decimal"/>
      <w:lvlText w:val="%4."/>
      <w:lvlJc w:val="left"/>
      <w:pPr>
        <w:ind w:left="3060" w:hanging="360"/>
      </w:pPr>
    </w:lvl>
    <w:lvl w:ilvl="4" w:tplc="1CF0A5E4">
      <w:start w:val="1"/>
      <w:numFmt w:val="lowerLetter"/>
      <w:lvlText w:val="%5."/>
      <w:lvlJc w:val="left"/>
      <w:pPr>
        <w:ind w:left="3780" w:hanging="360"/>
      </w:pPr>
    </w:lvl>
    <w:lvl w:ilvl="5" w:tplc="A608ED9C">
      <w:start w:val="1"/>
      <w:numFmt w:val="lowerRoman"/>
      <w:lvlText w:val="%6."/>
      <w:lvlJc w:val="right"/>
      <w:pPr>
        <w:ind w:left="4500" w:hanging="180"/>
      </w:pPr>
    </w:lvl>
    <w:lvl w:ilvl="6" w:tplc="264A6EA4">
      <w:start w:val="1"/>
      <w:numFmt w:val="decimal"/>
      <w:lvlText w:val="%7."/>
      <w:lvlJc w:val="left"/>
      <w:pPr>
        <w:ind w:left="5220" w:hanging="360"/>
      </w:pPr>
    </w:lvl>
    <w:lvl w:ilvl="7" w:tplc="F02EAF9C">
      <w:start w:val="1"/>
      <w:numFmt w:val="lowerLetter"/>
      <w:lvlText w:val="%8."/>
      <w:lvlJc w:val="left"/>
      <w:pPr>
        <w:ind w:left="5940" w:hanging="360"/>
      </w:pPr>
    </w:lvl>
    <w:lvl w:ilvl="8" w:tplc="62A6005A">
      <w:start w:val="1"/>
      <w:numFmt w:val="lowerRoman"/>
      <w:lvlText w:val="%9."/>
      <w:lvlJc w:val="right"/>
      <w:pPr>
        <w:ind w:left="6660" w:hanging="180"/>
      </w:pPr>
    </w:lvl>
  </w:abstractNum>
  <w:abstractNum w:abstractNumId="15" w15:restartNumberingAfterBreak="0">
    <w:nsid w:val="67627830"/>
    <w:multiLevelType w:val="hybridMultilevel"/>
    <w:tmpl w:val="1526941C"/>
    <w:lvl w:ilvl="0" w:tplc="850236BE">
      <w:start w:val="1"/>
      <w:numFmt w:val="decimal"/>
      <w:lvlText w:val="%1."/>
      <w:lvlJc w:val="left"/>
      <w:pPr>
        <w:ind w:left="1211" w:hanging="360"/>
      </w:pPr>
      <w:rPr>
        <w:rFonts w:hint="default"/>
      </w:rPr>
    </w:lvl>
    <w:lvl w:ilvl="1" w:tplc="92C62338">
      <w:start w:val="1"/>
      <w:numFmt w:val="lowerLetter"/>
      <w:lvlText w:val="%2."/>
      <w:lvlJc w:val="left"/>
      <w:pPr>
        <w:ind w:left="1789" w:hanging="360"/>
      </w:pPr>
    </w:lvl>
    <w:lvl w:ilvl="2" w:tplc="647A1F6E">
      <w:start w:val="1"/>
      <w:numFmt w:val="lowerRoman"/>
      <w:lvlText w:val="%3."/>
      <w:lvlJc w:val="right"/>
      <w:pPr>
        <w:ind w:left="2509" w:hanging="180"/>
      </w:pPr>
    </w:lvl>
    <w:lvl w:ilvl="3" w:tplc="06C862C6">
      <w:start w:val="1"/>
      <w:numFmt w:val="decimal"/>
      <w:lvlText w:val="%4."/>
      <w:lvlJc w:val="left"/>
      <w:pPr>
        <w:ind w:left="3229" w:hanging="360"/>
      </w:pPr>
    </w:lvl>
    <w:lvl w:ilvl="4" w:tplc="A5D8F16A">
      <w:start w:val="1"/>
      <w:numFmt w:val="lowerLetter"/>
      <w:lvlText w:val="%5."/>
      <w:lvlJc w:val="left"/>
      <w:pPr>
        <w:ind w:left="3949" w:hanging="360"/>
      </w:pPr>
    </w:lvl>
    <w:lvl w:ilvl="5" w:tplc="F4FE6BD8">
      <w:start w:val="1"/>
      <w:numFmt w:val="lowerRoman"/>
      <w:lvlText w:val="%6."/>
      <w:lvlJc w:val="right"/>
      <w:pPr>
        <w:ind w:left="4669" w:hanging="180"/>
      </w:pPr>
    </w:lvl>
    <w:lvl w:ilvl="6" w:tplc="BF52666E">
      <w:start w:val="1"/>
      <w:numFmt w:val="decimal"/>
      <w:lvlText w:val="%7."/>
      <w:lvlJc w:val="left"/>
      <w:pPr>
        <w:ind w:left="5389" w:hanging="360"/>
      </w:pPr>
    </w:lvl>
    <w:lvl w:ilvl="7" w:tplc="055AB184">
      <w:start w:val="1"/>
      <w:numFmt w:val="lowerLetter"/>
      <w:lvlText w:val="%8."/>
      <w:lvlJc w:val="left"/>
      <w:pPr>
        <w:ind w:left="6109" w:hanging="360"/>
      </w:pPr>
    </w:lvl>
    <w:lvl w:ilvl="8" w:tplc="96607850">
      <w:start w:val="1"/>
      <w:numFmt w:val="lowerRoman"/>
      <w:lvlText w:val="%9."/>
      <w:lvlJc w:val="right"/>
      <w:pPr>
        <w:ind w:left="6829" w:hanging="180"/>
      </w:pPr>
    </w:lvl>
  </w:abstractNum>
  <w:abstractNum w:abstractNumId="16" w15:restartNumberingAfterBreak="0">
    <w:nsid w:val="6F3464ED"/>
    <w:multiLevelType w:val="hybridMultilevel"/>
    <w:tmpl w:val="29A88726"/>
    <w:lvl w:ilvl="0" w:tplc="4C2CAB68">
      <w:start w:val="1"/>
      <w:numFmt w:val="decimal"/>
      <w:lvlText w:val="%1."/>
      <w:lvlJc w:val="left"/>
      <w:pPr>
        <w:ind w:left="1211" w:hanging="360"/>
      </w:pPr>
      <w:rPr>
        <w:rFonts w:hint="default"/>
      </w:rPr>
    </w:lvl>
    <w:lvl w:ilvl="1" w:tplc="44B65076">
      <w:start w:val="1"/>
      <w:numFmt w:val="lowerLetter"/>
      <w:lvlText w:val="%2."/>
      <w:lvlJc w:val="left"/>
      <w:pPr>
        <w:ind w:left="1789" w:hanging="360"/>
      </w:pPr>
    </w:lvl>
    <w:lvl w:ilvl="2" w:tplc="1326EBC4">
      <w:start w:val="1"/>
      <w:numFmt w:val="lowerRoman"/>
      <w:lvlText w:val="%3."/>
      <w:lvlJc w:val="right"/>
      <w:pPr>
        <w:ind w:left="2509" w:hanging="180"/>
      </w:pPr>
    </w:lvl>
    <w:lvl w:ilvl="3" w:tplc="4FE0CEF4">
      <w:start w:val="1"/>
      <w:numFmt w:val="decimal"/>
      <w:lvlText w:val="%4."/>
      <w:lvlJc w:val="left"/>
      <w:pPr>
        <w:ind w:left="3229" w:hanging="360"/>
      </w:pPr>
    </w:lvl>
    <w:lvl w:ilvl="4" w:tplc="DBC6BE52">
      <w:start w:val="1"/>
      <w:numFmt w:val="lowerLetter"/>
      <w:lvlText w:val="%5."/>
      <w:lvlJc w:val="left"/>
      <w:pPr>
        <w:ind w:left="3949" w:hanging="360"/>
      </w:pPr>
    </w:lvl>
    <w:lvl w:ilvl="5" w:tplc="DF901FD2">
      <w:start w:val="1"/>
      <w:numFmt w:val="lowerRoman"/>
      <w:lvlText w:val="%6."/>
      <w:lvlJc w:val="right"/>
      <w:pPr>
        <w:ind w:left="4669" w:hanging="180"/>
      </w:pPr>
    </w:lvl>
    <w:lvl w:ilvl="6" w:tplc="40C66756">
      <w:start w:val="1"/>
      <w:numFmt w:val="decimal"/>
      <w:lvlText w:val="%7."/>
      <w:lvlJc w:val="left"/>
      <w:pPr>
        <w:ind w:left="5389" w:hanging="360"/>
      </w:pPr>
    </w:lvl>
    <w:lvl w:ilvl="7" w:tplc="E1926100">
      <w:start w:val="1"/>
      <w:numFmt w:val="lowerLetter"/>
      <w:lvlText w:val="%8."/>
      <w:lvlJc w:val="left"/>
      <w:pPr>
        <w:ind w:left="6109" w:hanging="360"/>
      </w:pPr>
    </w:lvl>
    <w:lvl w:ilvl="8" w:tplc="B7884C44">
      <w:start w:val="1"/>
      <w:numFmt w:val="lowerRoman"/>
      <w:lvlText w:val="%9."/>
      <w:lvlJc w:val="right"/>
      <w:pPr>
        <w:ind w:left="6829" w:hanging="180"/>
      </w:pPr>
    </w:lvl>
  </w:abstractNum>
  <w:num w:numId="1">
    <w:abstractNumId w:val="3"/>
  </w:num>
  <w:num w:numId="2">
    <w:abstractNumId w:val="15"/>
  </w:num>
  <w:num w:numId="3">
    <w:abstractNumId w:val="11"/>
  </w:num>
  <w:num w:numId="4">
    <w:abstractNumId w:val="16"/>
  </w:num>
  <w:num w:numId="5">
    <w:abstractNumId w:val="5"/>
  </w:num>
  <w:num w:numId="6">
    <w:abstractNumId w:val="6"/>
  </w:num>
  <w:num w:numId="7">
    <w:abstractNumId w:val="8"/>
  </w:num>
  <w:num w:numId="8">
    <w:abstractNumId w:val="2"/>
  </w:num>
  <w:num w:numId="9">
    <w:abstractNumId w:val="10"/>
  </w:num>
  <w:num w:numId="10">
    <w:abstractNumId w:val="7"/>
  </w:num>
  <w:num w:numId="11">
    <w:abstractNumId w:val="14"/>
  </w:num>
  <w:num w:numId="12">
    <w:abstractNumId w:val="9"/>
  </w:num>
  <w:num w:numId="13">
    <w:abstractNumId w:val="13"/>
  </w:num>
  <w:num w:numId="14">
    <w:abstractNumId w:val="12"/>
  </w:num>
  <w:num w:numId="15">
    <w:abstractNumId w:val="4"/>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2A0"/>
    <w:rsid w:val="004512A0"/>
    <w:rsid w:val="00BA07EE"/>
    <w:rsid w:val="00C62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5555B9"/>
  <w15:docId w15:val="{15CEAE57-1F79-40F0-8997-901528C2C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after="2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after="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9">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a">
    <w:name w:val="footnote text"/>
    <w:basedOn w:val="a"/>
    <w:link w:val="ab"/>
    <w:uiPriority w:val="99"/>
    <w:semiHidden/>
    <w:unhideWhenUsed/>
    <w:pPr>
      <w:spacing w:after="40" w:line="240" w:lineRule="auto"/>
    </w:pPr>
    <w:rPr>
      <w:sz w:val="18"/>
    </w:rPr>
  </w:style>
  <w:style w:type="character" w:customStyle="1" w:styleId="ab">
    <w:name w:val="Текст сноски Знак"/>
    <w:link w:val="aa"/>
    <w:uiPriority w:val="99"/>
    <w:rPr>
      <w:sz w:val="18"/>
    </w:rPr>
  </w:style>
  <w:style w:type="character" w:styleId="ac">
    <w:name w:val="footnote reference"/>
    <w:basedOn w:val="a0"/>
    <w:uiPriority w:val="99"/>
    <w:unhideWhenUsed/>
    <w:rPr>
      <w:vertAlign w:val="superscript"/>
    </w:rPr>
  </w:style>
  <w:style w:type="paragraph" w:styleId="ad">
    <w:name w:val="endnote text"/>
    <w:basedOn w:val="a"/>
    <w:link w:val="ae"/>
    <w:uiPriority w:val="99"/>
    <w:semiHidden/>
    <w:unhideWhenUsed/>
    <w:pPr>
      <w:spacing w:after="0" w:line="240" w:lineRule="auto"/>
    </w:pPr>
    <w:rPr>
      <w:sz w:val="20"/>
    </w:rPr>
  </w:style>
  <w:style w:type="character" w:customStyle="1" w:styleId="ae">
    <w:name w:val="Текст концевой сноски Знак"/>
    <w:link w:val="ad"/>
    <w:uiPriority w:val="99"/>
    <w:rPr>
      <w:sz w:val="20"/>
    </w:rPr>
  </w:style>
  <w:style w:type="character" w:styleId="af">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0">
    <w:name w:val="TOC Heading"/>
    <w:uiPriority w:val="39"/>
    <w:unhideWhenUsed/>
  </w:style>
  <w:style w:type="paragraph" w:styleId="af1">
    <w:name w:val="table of figures"/>
    <w:basedOn w:val="a"/>
    <w:next w:val="a"/>
    <w:uiPriority w:val="99"/>
    <w:unhideWhenUsed/>
    <w:pPr>
      <w:spacing w:after="0"/>
    </w:pPr>
  </w:style>
  <w:style w:type="table" w:styleId="af2">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
    <w:name w:val="Сетка таблицы6"/>
    <w:basedOn w:val="a1"/>
    <w:next w:val="af2"/>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
    <w:name w:val="Сетка таблицы1"/>
    <w:basedOn w:val="a1"/>
    <w:next w:val="af2"/>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Hyperlink"/>
    <w:basedOn w:val="a0"/>
    <w:uiPriority w:val="99"/>
    <w:unhideWhenUsed/>
    <w:rPr>
      <w:color w:val="0563C1" w:themeColor="hyperlink"/>
      <w:u w:val="single"/>
    </w:rPr>
  </w:style>
  <w:style w:type="paragraph" w:styleId="af4">
    <w:name w:val="No Spacing"/>
    <w:uiPriority w:val="1"/>
    <w:qFormat/>
    <w:pPr>
      <w:spacing w:after="0" w:line="240" w:lineRule="auto"/>
    </w:pPr>
    <w:rPr>
      <w:rFonts w:ascii="Arial" w:eastAsia="Times New Roman" w:hAnsi="Arial" w:cs="Arial"/>
      <w:sz w:val="24"/>
      <w:szCs w:val="24"/>
      <w:lang w:eastAsia="ru-RU"/>
    </w:rPr>
  </w:style>
  <w:style w:type="character" w:customStyle="1" w:styleId="af5">
    <w:name w:val="Гипертекстовая ссылка"/>
    <w:basedOn w:val="a0"/>
    <w:uiPriority w:val="99"/>
    <w:rPr>
      <w:b/>
      <w:bCs/>
      <w:color w:val="106BBE"/>
    </w:rPr>
  </w:style>
  <w:style w:type="character" w:styleId="af6">
    <w:name w:val="FollowedHyperlink"/>
    <w:basedOn w:val="a0"/>
    <w:uiPriority w:val="99"/>
    <w:semiHidden/>
    <w:unhideWhenUsed/>
    <w:rPr>
      <w:color w:val="800080"/>
      <w:u w:val="single"/>
    </w:rPr>
  </w:style>
  <w:style w:type="paragraph" w:customStyle="1" w:styleId="xl63">
    <w:name w:val="xl63"/>
    <w:basedOn w:val="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5">
    <w:name w:val="xl65"/>
    <w:basedOn w:val="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4">
    <w:name w:val="xl64"/>
    <w:basedOn w:val="a"/>
    <w:pPr>
      <w:pBdr>
        <w:top w:val="single" w:sz="4" w:space="0" w:color="D0D7E5"/>
        <w:left w:val="single" w:sz="4" w:space="0" w:color="D0D7E5"/>
        <w:bottom w:val="single" w:sz="4" w:space="0" w:color="D0D7E5"/>
        <w:right w:val="single" w:sz="4" w:space="0" w:color="D0D7E5"/>
      </w:pBdr>
      <w:spacing w:before="100" w:beforeAutospacing="1" w:after="100" w:afterAutospacing="1" w:line="240" w:lineRule="auto"/>
    </w:pPr>
    <w:rPr>
      <w:rFonts w:ascii="Calibri" w:eastAsia="Times New Roman" w:hAnsi="Calibri" w:cs="Times New Roman"/>
      <w:color w:val="000000"/>
      <w:lang w:eastAsia="ru-RU"/>
    </w:rPr>
  </w:style>
  <w:style w:type="paragraph" w:customStyle="1" w:styleId="xl66">
    <w:name w:val="xl66"/>
    <w:basedOn w:val="a"/>
    <w:pPr>
      <w:pBdr>
        <w:bottom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67">
    <w:name w:val="xl67"/>
    <w:basedOn w:val="a"/>
    <w:pPr>
      <w:pBdr>
        <w:bottom w:val="single" w:sz="4" w:space="0" w:color="D0D7E5"/>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pPr>
      <w:pBdr>
        <w:top w:val="single" w:sz="4" w:space="0" w:color="D0D7E5"/>
        <w:left w:val="single" w:sz="4" w:space="0" w:color="D0D7E5"/>
        <w:bottom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69">
    <w:name w:val="xl69"/>
    <w:basedOn w:val="a"/>
    <w:pPr>
      <w:pBdr>
        <w:top w:val="single" w:sz="4" w:space="0" w:color="D0D7E5"/>
        <w:bottom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70">
    <w:name w:val="xl70"/>
    <w:basedOn w:val="a"/>
    <w:pPr>
      <w:pBdr>
        <w:top w:val="single" w:sz="4" w:space="0" w:color="D0D7E5"/>
        <w:bottom w:val="single" w:sz="4" w:space="0" w:color="D0D7E5"/>
        <w:right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71">
    <w:name w:val="xl71"/>
    <w:basedOn w:val="a"/>
    <w:pPr>
      <w:pBdr>
        <w:top w:val="single" w:sz="4" w:space="0" w:color="D0D7E5"/>
        <w:left w:val="single" w:sz="4" w:space="0" w:color="D0D7E5"/>
        <w:bottom w:val="single" w:sz="4" w:space="0" w:color="D0D7E5"/>
      </w:pBdr>
      <w:spacing w:before="100" w:beforeAutospacing="1" w:after="100" w:afterAutospacing="1" w:line="240" w:lineRule="auto"/>
      <w:jc w:val="center"/>
    </w:pPr>
    <w:rPr>
      <w:rFonts w:ascii="Calibri" w:eastAsia="Times New Roman" w:hAnsi="Calibri" w:cs="Times New Roman"/>
      <w:color w:val="000000"/>
      <w:lang w:eastAsia="ru-RU"/>
    </w:rPr>
  </w:style>
  <w:style w:type="paragraph" w:customStyle="1" w:styleId="xl72">
    <w:name w:val="xl72"/>
    <w:basedOn w:val="a"/>
    <w:pPr>
      <w:pBdr>
        <w:top w:val="single" w:sz="4" w:space="0" w:color="D0D7E5"/>
        <w:left w:val="single" w:sz="4" w:space="0" w:color="D0D7E5"/>
        <w:bottom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73">
    <w:name w:val="xl73"/>
    <w:basedOn w:val="a"/>
    <w:pPr>
      <w:pBdr>
        <w:top w:val="single" w:sz="4" w:space="0" w:color="D0D7E5"/>
        <w:bottom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74">
    <w:name w:val="xl74"/>
    <w:basedOn w:val="a"/>
    <w:pPr>
      <w:pBdr>
        <w:top w:val="single" w:sz="4" w:space="0" w:color="D0D7E5"/>
        <w:bottom w:val="single" w:sz="4" w:space="0" w:color="D0D7E5"/>
        <w:right w:val="single" w:sz="4" w:space="0" w:color="D0D7E5"/>
      </w:pBdr>
      <w:spacing w:before="100" w:beforeAutospacing="1" w:after="100" w:afterAutospacing="1" w:line="240" w:lineRule="auto"/>
      <w:jc w:val="center"/>
    </w:pPr>
    <w:rPr>
      <w:rFonts w:ascii="Calibri" w:eastAsia="Times New Roman" w:hAnsi="Calibri" w:cs="Times New Roman"/>
      <w:b/>
      <w:bCs/>
      <w:color w:val="000000"/>
      <w:lang w:eastAsia="ru-RU"/>
    </w:rPr>
  </w:style>
  <w:style w:type="paragraph" w:customStyle="1" w:styleId="xl75">
    <w:name w:val="xl75"/>
    <w:basedOn w:val="a"/>
    <w:pPr>
      <w:pBdr>
        <w:top w:val="single" w:sz="4" w:space="0" w:color="D0D7E5"/>
        <w:bottom w:val="single" w:sz="4" w:space="0" w:color="D0D7E5"/>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pPr>
      <w:pBdr>
        <w:top w:val="single" w:sz="4" w:space="0" w:color="D0D7E5"/>
        <w:bottom w:val="single" w:sz="4" w:space="0" w:color="D0D7E5"/>
        <w:right w:val="single" w:sz="4" w:space="0" w:color="D0D7E5"/>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pPr>
      <w:pBdr>
        <w:top w:val="single" w:sz="4" w:space="0" w:color="D0D7E5"/>
        <w:bottom w:val="single" w:sz="4" w:space="0" w:color="D0D7E5"/>
      </w:pBdr>
      <w:spacing w:before="100" w:beforeAutospacing="1" w:after="100" w:afterAutospacing="1" w:line="240" w:lineRule="auto"/>
      <w:jc w:val="center"/>
    </w:pPr>
    <w:rPr>
      <w:rFonts w:ascii="MS Sans Serif" w:eastAsia="Times New Roman" w:hAnsi="MS Sans Serif" w:cs="Times New Roman"/>
      <w:b/>
      <w:bCs/>
      <w:sz w:val="24"/>
      <w:szCs w:val="24"/>
      <w:lang w:eastAsia="ru-RU"/>
    </w:rPr>
  </w:style>
  <w:style w:type="paragraph" w:customStyle="1" w:styleId="xl78">
    <w:name w:val="xl78"/>
    <w:basedOn w:val="a"/>
    <w:pPr>
      <w:pBdr>
        <w:top w:val="single" w:sz="4" w:space="0" w:color="D0D7E5"/>
        <w:bottom w:val="single" w:sz="4" w:space="0" w:color="D0D7E5"/>
        <w:right w:val="single" w:sz="4" w:space="0" w:color="D0D7E5"/>
      </w:pBdr>
      <w:spacing w:before="100" w:beforeAutospacing="1" w:after="100" w:afterAutospacing="1" w:line="240" w:lineRule="auto"/>
      <w:jc w:val="center"/>
    </w:pPr>
    <w:rPr>
      <w:rFonts w:ascii="MS Sans Serif" w:eastAsia="Times New Roman" w:hAnsi="MS Sans Serif" w:cs="Times New Roman"/>
      <w:b/>
      <w:bCs/>
      <w:sz w:val="24"/>
      <w:szCs w:val="24"/>
      <w:lang w:eastAsia="ru-RU"/>
    </w:rPr>
  </w:style>
  <w:style w:type="paragraph" w:styleId="af7">
    <w:name w:val="List Paragraph"/>
    <w:basedOn w:val="a"/>
    <w:uiPriority w:val="34"/>
    <w:qFormat/>
    <w:pPr>
      <w:ind w:left="720"/>
      <w:contextualSpacing/>
    </w:pPr>
  </w:style>
  <w:style w:type="paragraph" w:styleId="af8">
    <w:name w:val="header"/>
    <w:basedOn w:val="a"/>
    <w:link w:val="af9"/>
    <w:uiPriority w:val="99"/>
    <w:unhideWhenUsed/>
    <w:pPr>
      <w:tabs>
        <w:tab w:val="center" w:pos="4677"/>
        <w:tab w:val="right" w:pos="9355"/>
      </w:tabs>
      <w:spacing w:after="0" w:line="240" w:lineRule="auto"/>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style>
  <w:style w:type="table" w:customStyle="1" w:styleId="610">
    <w:name w:val="Сетка таблицы61"/>
    <w:basedOn w:val="a1"/>
    <w:next w:val="af2"/>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c">
    <w:name w:val="Balloon Text"/>
    <w:basedOn w:val="a"/>
    <w:link w:val="afd"/>
    <w:uiPriority w:val="99"/>
    <w:semiHidden/>
    <w:unhideWhenUsed/>
    <w:pPr>
      <w:spacing w:after="0" w:line="240" w:lineRule="auto"/>
    </w:pPr>
    <w:rPr>
      <w:rFonts w:ascii="Tahoma" w:hAnsi="Tahoma" w:cs="Tahoma"/>
      <w:sz w:val="16"/>
      <w:szCs w:val="16"/>
    </w:rPr>
  </w:style>
  <w:style w:type="character" w:customStyle="1" w:styleId="afd">
    <w:name w:val="Текст выноски Знак"/>
    <w:basedOn w:val="a0"/>
    <w:link w:val="afc"/>
    <w:uiPriority w:val="99"/>
    <w:semiHidden/>
    <w:rPr>
      <w:rFonts w:ascii="Tahoma" w:hAnsi="Tahoma" w:cs="Tahoma"/>
      <w:sz w:val="16"/>
      <w:szCs w:val="16"/>
    </w:rPr>
  </w:style>
  <w:style w:type="paragraph" w:customStyle="1" w:styleId="ConsPlusNormal">
    <w:name w:val="ConsPlusNormal"/>
    <w:link w:val="ConsPlusNormal0"/>
    <w:qFormat/>
    <w:pPr>
      <w:widowControl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192610"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2283303C7D254AD7348380E740FF25A10E2ED22CEB7A37225481EC656EC239C45C4E1787FF2A849uEg7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A5ACDC7DDF8F0887A5F947293FE2CE5F6F787A58646A3FC26F6FA80EC4498F2B4F4B29DE25C6665B142ABBE2349634291F5A8A8AAE2S3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mjkh.nso.ru/page/724." TargetMode="External"/><Relationship Id="rId4" Type="http://schemas.openxmlformats.org/officeDocument/2006/relationships/settings" Target="settings.xml"/><Relationship Id="rId9" Type="http://schemas.openxmlformats.org/officeDocument/2006/relationships/hyperlink" Target="http://docs.cntd.ru/document/90218628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C4209-E703-48F0-BE4A-95170C09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8775</Words>
  <Characters>50020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58678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pc004</dc:creator>
  <cp:lastModifiedBy>Бирюкова Кристина Михайловна</cp:lastModifiedBy>
  <cp:revision>2</cp:revision>
  <dcterms:created xsi:type="dcterms:W3CDTF">2025-06-05T03:42:00Z</dcterms:created>
  <dcterms:modified xsi:type="dcterms:W3CDTF">2025-06-05T03:42:00Z</dcterms:modified>
</cp:coreProperties>
</file>