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E0" w:rsidRDefault="000B6D33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959E0" w:rsidRDefault="000B6D3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</w:p>
    <w:p w:rsidR="005959E0" w:rsidRDefault="000B6D3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5959E0" w:rsidRDefault="000B6D3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энергетики Новосибирской области</w:t>
      </w:r>
    </w:p>
    <w:p w:rsidR="005959E0" w:rsidRDefault="000B6D3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</w:t>
      </w:r>
    </w:p>
    <w:p w:rsidR="005959E0" w:rsidRDefault="005959E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0B6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</w:t>
      </w:r>
    </w:p>
    <w:p w:rsidR="005959E0" w:rsidRDefault="000B6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на конкурсной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9E0" w:rsidRDefault="000B6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Новосибирск, 2023 г. </w:t>
      </w:r>
    </w:p>
    <w:p w:rsidR="005959E0" w:rsidRDefault="000B6D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959E0" w:rsidRDefault="005959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3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700"/>
        <w:gridCol w:w="4257"/>
        <w:gridCol w:w="4954"/>
      </w:tblGrid>
      <w:tr w:rsidR="005959E0">
        <w:trPr>
          <w:trHeight w:val="887"/>
        </w:trPr>
        <w:tc>
          <w:tcPr>
            <w:tcW w:w="700" w:type="dxa"/>
            <w:shd w:val="clear" w:color="auto" w:fill="FFFFFF"/>
            <w:vAlign w:val="center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211" w:type="dxa"/>
            <w:gridSpan w:val="2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о проведении конкурса</w:t>
            </w:r>
          </w:p>
        </w:tc>
      </w:tr>
      <w:tr w:rsidR="005959E0">
        <w:trPr>
          <w:trHeight w:val="365"/>
        </w:trPr>
        <w:tc>
          <w:tcPr>
            <w:tcW w:w="700" w:type="dxa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211" w:type="dxa"/>
            <w:gridSpan w:val="2"/>
            <w:shd w:val="clear" w:color="auto" w:fill="FFFFFF"/>
          </w:tcPr>
          <w:p w:rsidR="005959E0" w:rsidRDefault="000B6D3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организаторе конкурса</w:t>
            </w:r>
          </w:p>
        </w:tc>
      </w:tr>
      <w:tr w:rsidR="005959E0">
        <w:trPr>
          <w:trHeight w:val="887"/>
        </w:trPr>
        <w:tc>
          <w:tcPr>
            <w:tcW w:w="700" w:type="dxa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57" w:type="dxa"/>
            <w:shd w:val="clear" w:color="auto" w:fill="FFFFFF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жилищно-коммунального хозяйства и энергетики Новосибирской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(далее – Министерство)</w:t>
            </w:r>
          </w:p>
        </w:tc>
      </w:tr>
      <w:tr w:rsidR="005959E0">
        <w:trPr>
          <w:trHeight w:val="566"/>
        </w:trPr>
        <w:tc>
          <w:tcPr>
            <w:tcW w:w="700" w:type="dxa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57" w:type="dxa"/>
            <w:shd w:val="clear" w:color="auto" w:fill="FFFFFF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Новосибирск, ул. Фрунзе, 5,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639</w:t>
            </w:r>
          </w:p>
        </w:tc>
      </w:tr>
      <w:tr w:rsidR="005959E0">
        <w:trPr>
          <w:trHeight w:val="566"/>
        </w:trPr>
        <w:tc>
          <w:tcPr>
            <w:tcW w:w="700" w:type="dxa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257" w:type="dxa"/>
            <w:shd w:val="clear" w:color="auto" w:fill="FFFFFF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630091, г. Новосибирск, ул. Фрунзе, 5,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639</w:t>
            </w:r>
          </w:p>
        </w:tc>
      </w:tr>
      <w:tr w:rsidR="005959E0">
        <w:trPr>
          <w:trHeight w:val="566"/>
        </w:trPr>
        <w:tc>
          <w:tcPr>
            <w:tcW w:w="700" w:type="dxa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257" w:type="dxa"/>
            <w:shd w:val="clear" w:color="auto" w:fill="FFFFFF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" w:tooltip="mailto:mingkh@nso.ru" w:history="1">
              <w:r>
                <w:rPr>
                  <w:rStyle w:val="af3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mingkh</w:t>
              </w:r>
              <w:r>
                <w:rPr>
                  <w:rStyle w:val="af3"/>
                  <w:rFonts w:ascii="Times New Roman" w:eastAsia="Calibri" w:hAnsi="Times New Roman" w:cs="Times New Roman"/>
                  <w:sz w:val="26"/>
                  <w:szCs w:val="26"/>
                </w:rPr>
                <w:t>@</w:t>
              </w:r>
              <w:r>
                <w:rPr>
                  <w:rStyle w:val="af3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nso</w:t>
              </w:r>
              <w:r>
                <w:rPr>
                  <w:rStyle w:val="af3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3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5959E0">
        <w:trPr>
          <w:trHeight w:val="585"/>
        </w:trPr>
        <w:tc>
          <w:tcPr>
            <w:tcW w:w="700" w:type="dxa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257" w:type="dxa"/>
            <w:shd w:val="clear" w:color="auto" w:fill="FFFFFF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телефона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 (383) 238-76-09</w:t>
            </w:r>
          </w:p>
        </w:tc>
      </w:tr>
      <w:tr w:rsidR="005959E0">
        <w:trPr>
          <w:trHeight w:val="566"/>
        </w:trPr>
        <w:tc>
          <w:tcPr>
            <w:tcW w:w="700" w:type="dxa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257" w:type="dxa"/>
            <w:shd w:val="clear" w:color="auto" w:fill="FFFFFF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контактного лица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Манске Инга Геннадьевна</w:t>
            </w:r>
          </w:p>
        </w:tc>
      </w:tr>
      <w:tr w:rsidR="005959E0">
        <w:trPr>
          <w:trHeight w:val="566"/>
        </w:trPr>
        <w:tc>
          <w:tcPr>
            <w:tcW w:w="700" w:type="dxa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257" w:type="dxa"/>
            <w:shd w:val="clear" w:color="auto" w:fill="FFFFFF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телефона контактного лица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 (383) 238-76-53</w:t>
            </w:r>
          </w:p>
        </w:tc>
      </w:tr>
      <w:tr w:rsidR="005959E0">
        <w:trPr>
          <w:trHeight w:val="566"/>
        </w:trPr>
        <w:tc>
          <w:tcPr>
            <w:tcW w:w="700" w:type="dxa"/>
            <w:shd w:val="clear" w:color="auto" w:fill="FFFFFF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7" w:type="dxa"/>
            <w:shd w:val="clear" w:color="auto" w:fill="FFFFFF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екоммерческая организация «Фонд модернизации и развития жилищно-коммунального хозяйства муниципальных образований Новосибирской области» (далее – Фонд)</w:t>
            </w:r>
          </w:p>
        </w:tc>
      </w:tr>
      <w:tr w:rsidR="005959E0">
        <w:trPr>
          <w:trHeight w:val="887"/>
        </w:trPr>
        <w:tc>
          <w:tcPr>
            <w:tcW w:w="700" w:type="dxa"/>
          </w:tcPr>
          <w:p w:rsidR="005959E0" w:rsidRDefault="000B6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7" w:type="dxa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 договора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обязательного аудита бухгалтерской (финансовой) отчетности Фонда за 2023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959E0">
        <w:trPr>
          <w:trHeight w:val="887"/>
        </w:trPr>
        <w:tc>
          <w:tcPr>
            <w:tcW w:w="700" w:type="dxa"/>
          </w:tcPr>
          <w:p w:rsidR="005959E0" w:rsidRDefault="000B6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7" w:type="dxa"/>
          </w:tcPr>
          <w:p w:rsidR="005959E0" w:rsidRDefault="000B6D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Условия, место и сроки оказания услуг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Услуги оказываются в соответствии с требованиями конкурсной документации по месту нахождения Фонда по адресу: г. Новосибирск, ул. Кирова, 29.</w:t>
            </w:r>
          </w:p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Срок начала оказания услуг – не ранее 20 февраля 2024 года,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срок окончания оказания услуг – не позднее 20 марта 2024 года. Срок выдачи аудиторского заключения – не позднее 5 (пяти) календарных дней с даты окончания оказания услуг.</w:t>
            </w:r>
          </w:p>
        </w:tc>
      </w:tr>
      <w:tr w:rsidR="005959E0">
        <w:trPr>
          <w:trHeight w:val="566"/>
        </w:trPr>
        <w:tc>
          <w:tcPr>
            <w:tcW w:w="700" w:type="dxa"/>
          </w:tcPr>
          <w:p w:rsidR="005959E0" w:rsidRDefault="000B6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257" w:type="dxa"/>
          </w:tcPr>
          <w:p w:rsidR="005959E0" w:rsidRDefault="000B6D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Начальная максимальная цена договора (стоимость аудита годовой бухгалтерской (фи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нансовой) отчётности)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250 000 (двести пятьдесят тысяч) рублей 00 копеек</w:t>
            </w:r>
          </w:p>
        </w:tc>
      </w:tr>
      <w:tr w:rsidR="005959E0">
        <w:trPr>
          <w:trHeight w:val="1208"/>
        </w:trPr>
        <w:tc>
          <w:tcPr>
            <w:tcW w:w="700" w:type="dxa"/>
          </w:tcPr>
          <w:p w:rsidR="005959E0" w:rsidRDefault="000B6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257" w:type="dxa"/>
          </w:tcPr>
          <w:p w:rsidR="005959E0" w:rsidRDefault="000B6D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http://www.mjkh.nso.ru/</w:t>
            </w:r>
          </w:p>
        </w:tc>
      </w:tr>
      <w:tr w:rsidR="005959E0">
        <w:trPr>
          <w:trHeight w:val="1189"/>
        </w:trPr>
        <w:tc>
          <w:tcPr>
            <w:tcW w:w="700" w:type="dxa"/>
          </w:tcPr>
          <w:p w:rsidR="005959E0" w:rsidRDefault="000B6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257" w:type="dxa"/>
          </w:tcPr>
          <w:p w:rsidR="005959E0" w:rsidRDefault="000B6D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начала срока подачи заявок на участие в конкурсе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декабря 2023 года</w:t>
            </w:r>
          </w:p>
        </w:tc>
      </w:tr>
      <w:tr w:rsidR="005959E0">
        <w:trPr>
          <w:trHeight w:val="1189"/>
        </w:trPr>
        <w:tc>
          <w:tcPr>
            <w:tcW w:w="700" w:type="dxa"/>
          </w:tcPr>
          <w:p w:rsidR="005959E0" w:rsidRDefault="000B6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257" w:type="dxa"/>
          </w:tcPr>
          <w:p w:rsidR="005959E0" w:rsidRDefault="000B6D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окончания срока подачи заявок на участие в конкурсе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января 2024 года</w:t>
            </w:r>
          </w:p>
        </w:tc>
      </w:tr>
      <w:tr w:rsidR="005959E0">
        <w:trPr>
          <w:trHeight w:val="1189"/>
        </w:trPr>
        <w:tc>
          <w:tcPr>
            <w:tcW w:w="700" w:type="dxa"/>
          </w:tcPr>
          <w:p w:rsidR="005959E0" w:rsidRDefault="000B6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257" w:type="dxa"/>
          </w:tcPr>
          <w:p w:rsidR="005959E0" w:rsidRDefault="000B6D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и порядок подачи заявок на участие в конкурсе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Заявки на участие в конкурсе могут быть поданы организатору конкурса (министерство жилищно-коммунального хозяйства и энерге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тики Новосибирской области) в рабочие дни и в рабочее время (понедельник-четверг: с 09-00 до 18-00; пятница: с 09-00 до 17-00; время местное) по адресу: г. Новосибирск, ул. Фрунзе, 5,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702</w:t>
            </w:r>
          </w:p>
          <w:p w:rsidR="005959E0" w:rsidRDefault="000B6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Заявки на участие в конкурсе, поступившие в срок, регистриру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ется в журнале. Запись регистрации заявки должна включать регистрационный номер, дату, время, способ подачи. При доставке заявки с нарочным – также подпись и расшифровку подписи лица, вручившего конверт с заявкой должностному лицу организатора конкурса.</w:t>
            </w:r>
          </w:p>
        </w:tc>
      </w:tr>
      <w:tr w:rsidR="005959E0">
        <w:trPr>
          <w:trHeight w:val="906"/>
        </w:trPr>
        <w:tc>
          <w:tcPr>
            <w:tcW w:w="700" w:type="dxa"/>
          </w:tcPr>
          <w:p w:rsidR="005959E0" w:rsidRDefault="000B6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</w:t>
            </w:r>
          </w:p>
        </w:tc>
        <w:tc>
          <w:tcPr>
            <w:tcW w:w="4257" w:type="dxa"/>
          </w:tcPr>
          <w:p w:rsidR="005959E0" w:rsidRDefault="000B6D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вскрытия окончания рассмотрения (вскрытия, определения соответствия требованиям, оценки) заявок  на участие в конкурсе</w:t>
            </w:r>
          </w:p>
        </w:tc>
        <w:tc>
          <w:tcPr>
            <w:tcW w:w="4954" w:type="dxa"/>
            <w:shd w:val="clear" w:color="auto" w:fill="FFFFFF" w:themeFill="background1"/>
          </w:tcPr>
          <w:p w:rsidR="005959E0" w:rsidRDefault="000B6D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января 2024 года</w:t>
            </w:r>
          </w:p>
        </w:tc>
      </w:tr>
    </w:tbl>
    <w:p w:rsidR="005959E0" w:rsidRDefault="005959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59E0" w:rsidRDefault="000B6D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</w:t>
      </w:r>
    </w:p>
    <w:p w:rsidR="005959E0" w:rsidRDefault="005959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9E0" w:rsidRDefault="000B6D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 Назначение и цели оказания услуг</w:t>
      </w:r>
    </w:p>
    <w:p w:rsidR="005959E0" w:rsidRDefault="005959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результатам обязательного аудита: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Выразить мнение о достоверности бухгалтерской (финансовой) отчетности Фонда за проверяемый период.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9E0" w:rsidRDefault="000B6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Сведения о существенных условиях договора об оказании услуг и (или) выполнении работ</w:t>
      </w:r>
    </w:p>
    <w:tbl>
      <w:tblPr>
        <w:tblStyle w:val="62"/>
        <w:tblW w:w="10065" w:type="dxa"/>
        <w:tblLook w:val="04A0" w:firstRow="1" w:lastRow="0" w:firstColumn="1" w:lastColumn="0" w:noHBand="0" w:noVBand="1"/>
      </w:tblPr>
      <w:tblGrid>
        <w:gridCol w:w="709"/>
        <w:gridCol w:w="2835"/>
        <w:gridCol w:w="6521"/>
      </w:tblGrid>
      <w:tr w:rsidR="005959E0">
        <w:trPr>
          <w:trHeight w:val="783"/>
          <w:tblHeader/>
        </w:trPr>
        <w:tc>
          <w:tcPr>
            <w:tcW w:w="709" w:type="dxa"/>
            <w:shd w:val="clear" w:color="auto" w:fill="auto"/>
          </w:tcPr>
          <w:p w:rsidR="005959E0" w:rsidRDefault="000B6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5959E0" w:rsidRDefault="000B6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6521" w:type="dxa"/>
            <w:shd w:val="clear" w:color="auto" w:fill="auto"/>
          </w:tcPr>
          <w:p w:rsidR="005959E0" w:rsidRDefault="000B6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подзадачи</w:t>
            </w:r>
          </w:p>
        </w:tc>
      </w:tr>
      <w:tr w:rsidR="005959E0"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документального оформления деятельности Фонда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Проверить соответствие документального оформления деятельности Фонда действующему законодательству Российской Федерации </w:t>
            </w:r>
          </w:p>
        </w:tc>
      </w:tr>
      <w:tr w:rsidR="005959E0">
        <w:trPr>
          <w:trHeight w:val="1880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капитальных вложений, основных средств и нематериальных активов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провери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ть соответствие отражения на счетах учёта 01, 04, 08 операций по капитальным вложениям, основным средствам и нематериальным активам согласно действующему законодательству;   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проверить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правильность оформления документов инвентаризации, отражения результатов. </w:t>
            </w:r>
          </w:p>
        </w:tc>
      </w:tr>
      <w:tr w:rsidR="005959E0">
        <w:trPr>
          <w:trHeight w:val="384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запасов (материальных ценностей)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проверить соответствие отражения на счете учёта   10 операций по материально-производственным запасам;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роверить соответствие используемых способов оценки материальных ценностей при их выбытии способам, предусмотренным учётной политикой;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 проверить правильность оформления документов инвентаризации, отражения результатов.</w:t>
            </w:r>
          </w:p>
        </w:tc>
      </w:tr>
      <w:tr w:rsidR="005959E0">
        <w:trPr>
          <w:trHeight w:val="1537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расходов на содержание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оверить отражения на счетах учёта (20, 68, 69, 70, 71, 73) операций, отражающих расходы на содержание Фонда, согласно предусмотренным нормативно-правовым актам и документам для некоммерческих организаций.</w:t>
            </w:r>
          </w:p>
        </w:tc>
      </w:tr>
      <w:tr w:rsidR="005959E0"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денежных средств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проверить наличие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заключенных договоров с кредитными организациями;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проверить отражение на счетах учёта (50, 51, 55) операций по движению денежных средств на расчетных счетах, в кассе;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 проверить правильность оформления документов инвентаризации, отражения результатов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 проверить правильность оформления документов ревизии кассы, отражения результатов.</w:t>
            </w:r>
          </w:p>
        </w:tc>
      </w:tr>
      <w:tr w:rsidR="005959E0">
        <w:trPr>
          <w:trHeight w:val="1477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Аудит расчетов  с поставщиками и подрядчиками, с дебиторами и кредиторами 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проверить отражение операций по счетам учёта 60, 76 по расчётам с поставщиками и подря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дчиками, с дебиторами и кредиторами;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проверить правильность отражения на счетах учёта дебиторской, кредиторской задолженности.</w:t>
            </w:r>
          </w:p>
        </w:tc>
      </w:tr>
      <w:tr w:rsidR="005959E0"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направлений использования имущественного взноса, субсидий (целевые средства)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отражение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операций по счетам учёта (86) согласно нормативно-правовым актам и документам, регламентирующим  и устанавливающим целевое использование средств.</w:t>
            </w:r>
          </w:p>
        </w:tc>
      </w:tr>
      <w:tr w:rsidR="005959E0">
        <w:trPr>
          <w:trHeight w:val="556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финансовых результатов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отражение на счетах учёта 91, 99 прочих доходов и расходов.</w:t>
            </w:r>
          </w:p>
        </w:tc>
      </w:tr>
      <w:tr w:rsidR="005959E0"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Аудит ценностей, учитываемых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счетах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Проверить отражение операций, отраженных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счетах </w:t>
            </w:r>
          </w:p>
        </w:tc>
      </w:tr>
      <w:tr w:rsidR="005959E0">
        <w:trPr>
          <w:trHeight w:val="1148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соответствия бухгалтерской отчетности требованиям законодательства</w:t>
            </w:r>
          </w:p>
        </w:tc>
        <w:tc>
          <w:tcPr>
            <w:tcW w:w="6521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проверить состав и содержание форм бухгалтерской отчетн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проверить достоверность показателей отчетности.</w:t>
            </w:r>
          </w:p>
        </w:tc>
      </w:tr>
    </w:tbl>
    <w:p w:rsidR="005959E0" w:rsidRDefault="005959E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59E0" w:rsidRDefault="000B6D3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Результаты оказания услуг</w:t>
      </w:r>
    </w:p>
    <w:p w:rsidR="005959E0" w:rsidRDefault="005959E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9E0" w:rsidRDefault="000B6D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проведенного аудита представляются аудиторской организацией в виде аудиторского заключения, оформленного по установленной форме.</w:t>
      </w:r>
    </w:p>
    <w:p w:rsidR="005959E0" w:rsidRDefault="005959E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9E0" w:rsidRDefault="000B6D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>. Требования к участникам конкурса, содержанию, форме и составу заявки на участие в конкурсе</w:t>
      </w:r>
    </w:p>
    <w:p w:rsidR="005959E0" w:rsidRDefault="005959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При проведении конкурса устанавливается следующее требование к его участникам (далее – участник):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соответствие требованиям, предъявляемым законодательством Рос</w:t>
      </w:r>
      <w:r>
        <w:rPr>
          <w:rFonts w:ascii="Times New Roman" w:eastAsia="Calibri" w:hAnsi="Times New Roman" w:cs="Times New Roman"/>
          <w:sz w:val="28"/>
          <w:szCs w:val="28"/>
        </w:rPr>
        <w:t>сийской Федерации к лицам, оказывающим услуги по осуществлению обязательного ежегодного аудита бухгалтерской (финансовой) отчетности в соответствии с Федеральным законом «Об аудиторской деятельности»;</w:t>
      </w:r>
    </w:p>
    <w:p w:rsidR="005959E0" w:rsidRPr="002006AC" w:rsidRDefault="000B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AC">
        <w:rPr>
          <w:rFonts w:ascii="Times New Roman" w:eastAsia="Times New Roman" w:hAnsi="Times New Roman" w:cs="Times New Roman"/>
          <w:sz w:val="28"/>
          <w:szCs w:val="28"/>
        </w:rPr>
        <w:t>отсутствие факта привлечения участника закупки</w:t>
      </w:r>
      <w:r w:rsidR="0020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6AC" w:rsidRPr="002006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6AC">
        <w:rPr>
          <w:rFonts w:ascii="Times New Roman" w:eastAsia="Times New Roman" w:hAnsi="Times New Roman" w:cs="Times New Roman"/>
          <w:sz w:val="28"/>
          <w:szCs w:val="28"/>
        </w:rPr>
        <w:t>юридичес</w:t>
      </w:r>
      <w:r w:rsidRPr="002006AC">
        <w:rPr>
          <w:rFonts w:ascii="Times New Roman" w:eastAsia="Times New Roman" w:hAnsi="Times New Roman" w:cs="Times New Roman"/>
          <w:sz w:val="28"/>
          <w:szCs w:val="28"/>
        </w:rPr>
        <w:t>кого лица в течение трех лет до момента подачи заявки на участие в закупке к административной ответственности за совершение административных правонарушений, предусмотренных Кодексом Российской Федерации об административных правонарушениях;</w:t>
      </w:r>
    </w:p>
    <w:p w:rsidR="005959E0" w:rsidRPr="002006AC" w:rsidRDefault="000B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AC">
        <w:rPr>
          <w:rFonts w:ascii="Times New Roman" w:eastAsia="Times New Roman" w:hAnsi="Times New Roman" w:cs="Times New Roman"/>
          <w:sz w:val="28"/>
          <w:szCs w:val="28"/>
        </w:rPr>
        <w:t>отсутствие факта</w:t>
      </w:r>
      <w:r w:rsidRPr="002006AC">
        <w:rPr>
          <w:rFonts w:ascii="Times New Roman" w:eastAsia="Times New Roman" w:hAnsi="Times New Roman" w:cs="Times New Roman"/>
          <w:sz w:val="28"/>
          <w:szCs w:val="28"/>
        </w:rPr>
        <w:t xml:space="preserve"> привлечения участника закупки</w:t>
      </w:r>
      <w:r w:rsidR="00971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930" w:rsidRPr="009719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1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6AC">
        <w:rPr>
          <w:rFonts w:ascii="Times New Roman" w:eastAsia="Times New Roman" w:hAnsi="Times New Roman" w:cs="Times New Roman"/>
          <w:sz w:val="28"/>
          <w:szCs w:val="28"/>
        </w:rPr>
        <w:t>юридического лица в течение трех лет до момента подачи заявки на участие в закупке к ответственности за нарушени</w:t>
      </w:r>
      <w:r w:rsidR="009719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06AC">
        <w:rPr>
          <w:rFonts w:ascii="Times New Roman" w:eastAsia="Times New Roman" w:hAnsi="Times New Roman" w:cs="Times New Roman"/>
          <w:sz w:val="28"/>
          <w:szCs w:val="28"/>
        </w:rPr>
        <w:t xml:space="preserve"> требований Федерального закона «Об аудиторской деятельности», стандартов аудиторской деятельности, правил незав</w:t>
      </w:r>
      <w:r w:rsidRPr="002006AC">
        <w:rPr>
          <w:rFonts w:ascii="Times New Roman" w:eastAsia="Times New Roman" w:hAnsi="Times New Roman" w:cs="Times New Roman"/>
          <w:sz w:val="28"/>
          <w:szCs w:val="28"/>
        </w:rPr>
        <w:t>исимости аудиторов и аудиторских организаций, кодекса профессиональной этики аудиторов.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случае, если заявка аудиторской организации (аудитор), поданная на конкурс, не соответствует указанным требованиям, заявка к рассмотрению в конкурсе не допускается.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 Участник вправе подать одну заявку.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 представляет собой полный комплект документов, предоставляемых участником размещения заказа.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Участник должен подготовить заявку по форме приложения № 1 к конкурсной документации.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В состав Заявки включаются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документы: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выписка из Единого государственного реестра юридических лиц или нотариально заверенная копия такой выписки, полученная не ранее чем за 3 (три) месяца до даты подачи заявки на участие в конкурсе, либо выписка из Единого государствен</w:t>
      </w:r>
      <w:r>
        <w:rPr>
          <w:rFonts w:ascii="Times New Roman" w:eastAsia="Calibri" w:hAnsi="Times New Roman" w:cs="Times New Roman"/>
          <w:sz w:val="28"/>
          <w:szCs w:val="28"/>
        </w:rPr>
        <w:t>ного реестра предпринимателей или нотариально заверенная копия такой выписки, полученная не ранее чем за 3 (три) месяца до даты подачи заявки на участие в конкурсе, - для физического лица, зарегистрированного в качестве индивидуального предпринимателя;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учредительные документы участника;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документ, подтверждающий полномочия лица на осуществление действий от имени участника, в случае, если от имени участника действует не руководитель (доверенность или её нотариально заверенная копия);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свидетельство/се</w:t>
      </w:r>
      <w:r>
        <w:rPr>
          <w:rFonts w:ascii="Times New Roman" w:eastAsia="Calibri" w:hAnsi="Times New Roman" w:cs="Times New Roman"/>
          <w:sz w:val="28"/>
          <w:szCs w:val="28"/>
        </w:rPr>
        <w:t>ртификат саморегулируемой организации аудиторов;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t> </w:t>
      </w:r>
      <w:r>
        <w:rPr>
          <w:rFonts w:ascii="Times New Roman" w:eastAsia="Calibri" w:hAnsi="Times New Roman" w:cs="Times New Roman"/>
          <w:sz w:val="28"/>
          <w:szCs w:val="28"/>
        </w:rPr>
        <w:t>договоры на оказание аудиторских услуг, акты приемки оказанных услуг по таким договорам или иных документов, подтверждающих приемку услуг, в которы</w:t>
      </w:r>
      <w:r>
        <w:rPr>
          <w:rFonts w:ascii="Times New Roman" w:eastAsia="Calibri" w:hAnsi="Times New Roman" w:cs="Times New Roman"/>
          <w:sz w:val="28"/>
          <w:szCs w:val="28"/>
        </w:rPr>
        <w:t>х указана их окончательная стоимость и подтверждается приемка заказчиком услуг по договору в полном объеме, которые подтверждают наличие опыта оказания аудиторских услуг в размере указанного участником количества лет опыта работы на рынке аудиторских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59E0" w:rsidRDefault="000B6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Вышеуказанные документы представляются в копиях, заверенных в установленном порядке руководителем организации (индивидуальным предпринимателем).</w:t>
      </w:r>
    </w:p>
    <w:p w:rsidR="005959E0" w:rsidRDefault="005959E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59E0" w:rsidRDefault="000B6D3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Критерии оценки заявок</w:t>
      </w:r>
    </w:p>
    <w:p w:rsidR="005959E0" w:rsidRDefault="005959E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5818"/>
        <w:gridCol w:w="3245"/>
      </w:tblGrid>
      <w:tr w:rsidR="005959E0">
        <w:trPr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E0" w:rsidRDefault="000B6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E0" w:rsidRDefault="000B6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Критерии оценки заявок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E0" w:rsidRDefault="000B6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критерия</w:t>
            </w:r>
          </w:p>
        </w:tc>
      </w:tr>
      <w:tr w:rsidR="005959E0">
        <w:trPr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E0" w:rsidRDefault="000B6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E0" w:rsidRDefault="000B6D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Наименьшая стоимость услуг в пределах средств, предусмотренных для отбора на конкурсной основе (далее – цена договора)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0" w:rsidRDefault="000B6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5959E0">
        <w:trPr>
          <w:trHeight w:val="608"/>
          <w:tblHeader/>
          <w:jc w:val="center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5959E0" w:rsidRDefault="000B6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5959E0" w:rsidRDefault="000B6D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 работы на рынке аудиторских услуг более 5 лет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0" w:rsidRDefault="000B6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5959E0">
        <w:trPr>
          <w:trHeight w:val="608"/>
          <w:tblHeader/>
          <w:jc w:val="center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5959E0" w:rsidRDefault="000B6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</w:tcPr>
          <w:p w:rsidR="005959E0" w:rsidRDefault="000B6D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Наименьший срок выполнения услуг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E0" w:rsidRDefault="000B6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сопоставление заявок на участие в конкурсе осуществляется в соответствии с присваиваемым им рейтингом, который представляет собой оценку в баллах, получаемую по результатам оценки по критериям. Дробное значение рейтинга округляется до двух десятич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знаков после запятой по математическим правилам округления.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Цена договора (значимость критерия – 65%).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договора не может превышать начальную максимальную цену договора (стоимость аудита годовой бухгалтерской (финансовой) отчётности). Цена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включает в себя все расходы Исполнителя, в том числе на страхование, уплату налогов, сборов и других обязательных платежей; расходы и издержки Исполнителя, связанные с исполнением договора.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(количество баллов), присуждаемый заявке по крите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рию «цена договора», определяется по формуле:</w:t>
      </w:r>
    </w:p>
    <w:p w:rsidR="005959E0" w:rsidRDefault="005959E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Cambria Math"/>
              <w:sz w:val="28"/>
              <w:szCs w:val="28"/>
              <w:lang w:eastAsia="ru-RU"/>
            </w:rPr>
            <m:t>ЦБ</m:t>
          </m:r>
          <m:r>
            <w:rPr>
              <w:rFonts w:ascii="Cambria Math" w:eastAsia="Times New Roman" w:hAnsi="Cambria Math" w:cs="Cambria Math"/>
              <w:sz w:val="28"/>
              <w:szCs w:val="28"/>
              <w:lang w:val="en-US" w:eastAsia="ru-RU"/>
            </w:rPr>
            <m:t>i</m:t>
          </m:r>
          <m:r>
            <w:rPr>
              <w:rFonts w:ascii="Cambria Math" w:eastAsia="Times New Roman" w:hAnsi="Cambria Math" w:cs="Cambria Math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Ц</m:t>
              </m:r>
              <m:r>
                <w:rPr>
                  <w:rFonts w:ascii="Cambria Math" w:eastAsia="Times New Roman" w:hAnsi="Cambria Math" w:cs="Cambria Math"/>
                  <w:sz w:val="28"/>
                  <w:szCs w:val="28"/>
                  <w:lang w:val="en-US" w:eastAsia="ru-RU"/>
                </w:rPr>
                <m:t>min</m:t>
              </m:r>
            </m:num>
            <m:den>
              <m: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Ц</m:t>
              </m:r>
              <m:r>
                <w:rPr>
                  <w:rFonts w:ascii="Cambria Math" w:eastAsia="Times New Roman" w:hAnsi="Cambria Math" w:cs="Cambria Math"/>
                  <w:sz w:val="28"/>
                  <w:szCs w:val="28"/>
                  <w:lang w:val="en-US" w:eastAsia="ru-RU"/>
                </w:rPr>
                <m:t>i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100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5959E0" w:rsidRDefault="005959E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предложение участника, заявка (предложение) которого оценивается;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минимальное предложение из предложений по критерию оценки, поданных всеми участниками.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на рынке аудиторских услуг более 5 лет (значимость критерия – 20%).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присваиваемое каждым членом комиссии по данному показателю – 100 баллов.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 данному показателю производится по представленным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 завершенных договоров на выполнение аудиторских услуг и актов сдачи-приемки выполненным работ по ним.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обладает опытом оказания услуг на рынке аудиторских услуг свыше пяти лет, то заявке присваивается 100 баллов.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обладает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оказания услуг на рынке аудиторских услуг не более пяти лет, то заявке присваивается 80 баллов.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обладает опытом оказания услуг на рынке аудиторских услуг не более четырех лет, то заявке присваивается 60 баллов.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обладает опытом оказания услуг на рынке аудиторских услуг не более трех лет, то заявке присваивается 40 баллов.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обладает опытом оказания услуг на рынке аудиторских услуг не более двух лет, то заявке присваивается 20 баллов.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аименьший срок выполнения услуг (значимость критерия – 15%).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присваиваемое каждым членом комиссии по данному показателю – 100 баллов.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берет обязательство выполнить услуги в более сжатые сроки, а именно,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14 календарных дней с даты начала оказания услуг, то заявке присваивается 100 баллов.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берет обязательство выполнить услуги в более сжатые сроки, а именно, в срок не позднее 18 календарных дней с даты начала оказания услуг, то 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присваивается 80 баллов.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берет обязательство выполнить услуги в более сжатые сроки, а именно, в срок не позднее 22 календарных дней с даты начала оказания услуг, то заявке присваивается 60 баллов.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берет обязательство выполнить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выдать аудиторское заключение, в более сжатые сроки, а именно, в срок не позднее 30 календарных дней с даты начала оказания услуг, то заявке присваивается 40 баллов.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берет обязательство выполнить услуги в более сжатые 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а именно, в срок не позднее 30 календарных дней с даты начала оказания услуг, а также выдать аудиторское заключение в срок не позднее 2 календарных дней с даты окончания оказания услуг, то заявке присваивается 20 баллов.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Итоговый рейтинг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заявки участни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 определяется как сумма рейтингов заявки данного участника по всем критериям. 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 с полученными итоговыми рейтингами заявке каждого участника относительно других заявок участников по мере уменьшения итогового рейтинга присваиваются порядковые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номера, причем заявке, которая получила максимальный итоговый рейтинг, присваивается первый номер, а участник, подавший такую заявку, признается победителем конкурса.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ЦБ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 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,65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0,20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0,15, </w:t>
      </w:r>
    </w:p>
    <w:p w:rsidR="005959E0" w:rsidRDefault="000B6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959E0" w:rsidRDefault="000B6D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 w:eastAsia="ru-RU"/>
        </w:rPr>
        <w:t>Ri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итоговый рейтинг, присуждаемый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–ой заявке на участие в конкурсе;</w:t>
      </w:r>
    </w:p>
    <w:p w:rsidR="005959E0" w:rsidRDefault="000B6D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ЦБ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рейтинг, присуждаемый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–ой заявке по критерию «цена договора»;</w:t>
      </w:r>
    </w:p>
    <w:p w:rsidR="005959E0" w:rsidRDefault="000B6D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рейтинг, присуждаемый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–ой заявке по критерию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на рынке аудиторских услуг более 5 лет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»;</w:t>
      </w:r>
    </w:p>
    <w:p w:rsidR="005959E0" w:rsidRDefault="000B6D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рейтинг, присуждаемый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–ой заявке по критерию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наименьший срок выполнения услуг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».</w:t>
      </w:r>
    </w:p>
    <w:p w:rsidR="005959E0" w:rsidRDefault="000B6D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расчетов округляются по математическим правилам округления до сотых долей.</w:t>
      </w:r>
    </w:p>
    <w:p w:rsidR="005959E0" w:rsidRDefault="000B6D33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равного количества баллов победителем конкурса признается участник, ранее других подавший заявку.</w:t>
      </w:r>
    </w:p>
    <w:p w:rsidR="005959E0" w:rsidRDefault="005959E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59E0" w:rsidRDefault="000B6D3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Оформление результатов конкурса </w:t>
      </w:r>
    </w:p>
    <w:p w:rsidR="005959E0" w:rsidRDefault="005959E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Результаты рассмотрения заявок на участие в конкурсе оформляются протоколом комиссии, который подписывается всеми членами комиссии, участвующими в заседании.</w:t>
      </w:r>
    </w:p>
    <w:p w:rsidR="005959E0" w:rsidRDefault="000B6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Подписанный протокол, вместе с прилагаемыми документами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азмещаются организатором конкурса на официальном сайте в сети «Интернет» и (или) в средствах массовой информации не позднее чем через 3 (три) рабочих дня со дня подписания протокола.</w:t>
      </w:r>
    </w:p>
    <w:p w:rsidR="005959E0" w:rsidRDefault="000B6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Протокол заседания комиссии должен содержать следующие сведения:</w:t>
      </w:r>
    </w:p>
    <w:p w:rsidR="005959E0" w:rsidRDefault="000B6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 дате, времени проведения процедуры вскрытия заявок на участие в конкурсе, организаторе конкурса, предмете договора, критериях оценки заявок, составе комиссии, об участниках, представивших заявки на участие в отборе на конкурсной основе аудиторской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рганизации;</w:t>
      </w:r>
    </w:p>
    <w:p w:rsidR="005959E0" w:rsidRDefault="000B6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принятом решении;</w:t>
      </w:r>
    </w:p>
    <w:p w:rsidR="005959E0" w:rsidRDefault="000B6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(для юридических лиц), фамилия, имя, отчество (для физического лица), адрес места нахождения и цена предложения участника, представившего заявку на участие в отборе на конкурсной основе аудиторской организации, признанную лучшей.</w:t>
      </w:r>
    </w:p>
    <w:p w:rsidR="005959E0" w:rsidRDefault="000B6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случае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ризнания отбора на конкурсной основе аудиторской организации несостоявшимся оформляется протокол о признании конкурса несостоявшимся и в течение 3 (трех) рабочих дней, следующих за днем вскрытия конвертов с заявками, подписывается всеми членами комиссии.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казанный протокол должен содержать основание принятия такого решения.</w:t>
      </w:r>
    </w:p>
    <w:p w:rsidR="005959E0" w:rsidRDefault="005959E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0B6D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5959E0" w:rsidRDefault="005959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959E0" w:rsidRDefault="000B6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5959E0" w:rsidRDefault="000B6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отборе на конкурсной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</w:p>
    <w:p w:rsidR="005959E0" w:rsidRDefault="000B6D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5959E0" w:rsidRDefault="000B6D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(организационно-правовая форма, наименование организации или Ф.И.О., паспортные данные, место жительства (для физического лица)</w:t>
      </w:r>
    </w:p>
    <w:p w:rsidR="005959E0" w:rsidRDefault="000B6D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______________________________________________________________________________________,</w:t>
      </w:r>
    </w:p>
    <w:p w:rsidR="005959E0" w:rsidRDefault="000B6D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(юридический и фактический адрес, контактный телефон, электронный адрес)</w:t>
      </w:r>
    </w:p>
    <w:p w:rsidR="005959E0" w:rsidRDefault="005959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 об участии в отборе на конкурсной основе аудиторской организации (аудитора) для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обязательного аудита годовой бухгалтерской (финансовой) отчетности некоммерческой организации «Фонд модернизации и развития жилищно-коммунального хозяйства муниципальных образований Новосибирской области».</w:t>
      </w: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Конкурсная документация изучена нами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 объеме и признана полной и достаточной для подготовки настоящей конкурсной заявки.</w:t>
      </w: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Подтверждаем соответствие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предъявляемым законодательством Российской Федерации к лицам, оказывающим услуги по осуществлению обязательного ежегодного ау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дита бухгалтерской (финансовой) отчетности, в соответствии с Федеральным законом от 30.12.2008 № 307-ФЗ «Об аудиторской деятельности», а также то,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деятельность не приостановлена в порядке, предусмотренном Кодексом Российской Федерации об администрат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правонарушениях;</w:t>
      </w: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недоимок по налогам, сборам, задолженности по иным обязательным платежам в бюджеты Бюджетной системы Российской Федерации;</w:t>
      </w: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участник не находится в процессе ликвидации или в процедуре банкротства;</w:t>
      </w: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об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отсутствуют в реестре недобросовестных поставщиков;</w:t>
      </w:r>
    </w:p>
    <w:p w:rsidR="005959E0" w:rsidRPr="0097193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930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течение 3 лет до подачи настоящей заявки:</w:t>
      </w:r>
    </w:p>
    <w:p w:rsidR="005959E0" w:rsidRPr="00971930" w:rsidRDefault="000B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30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административных правонарушений, предусмотренных Кодексом Росс</w:t>
      </w:r>
      <w:r w:rsidRPr="00971930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правонарушениях, к ответственности за нарушени</w:t>
      </w:r>
      <w:r w:rsidR="009719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1930">
        <w:rPr>
          <w:rFonts w:ascii="Times New Roman" w:eastAsia="Times New Roman" w:hAnsi="Times New Roman" w:cs="Times New Roman"/>
          <w:sz w:val="28"/>
          <w:szCs w:val="28"/>
        </w:rPr>
        <w:t xml:space="preserve"> требований Федерального закона «Об аудиторской деятельности», стандартов аудиторской деятельности, правил независимости аудиторов и аудиторских организаций, кодекса профес</w:t>
      </w:r>
      <w:r w:rsidRPr="00971930">
        <w:rPr>
          <w:rFonts w:ascii="Times New Roman" w:eastAsia="Times New Roman" w:hAnsi="Times New Roman" w:cs="Times New Roman"/>
          <w:sz w:val="28"/>
          <w:szCs w:val="28"/>
        </w:rPr>
        <w:t>сиональной этики аудиторов</w:t>
      </w:r>
      <w:r w:rsidRPr="00971930">
        <w:rPr>
          <w:rFonts w:ascii="Times New Roman" w:hAnsi="Times New Roman" w:cs="Times New Roman"/>
          <w:sz w:val="28"/>
          <w:szCs w:val="28"/>
        </w:rPr>
        <w:t xml:space="preserve"> заявитель не привлекался.</w:t>
      </w:r>
    </w:p>
    <w:p w:rsidR="005959E0" w:rsidRDefault="005959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Предлагаем следующие условия выполнения договора оказания аудиторских услуг:</w:t>
      </w:r>
    </w:p>
    <w:p w:rsidR="005959E0" w:rsidRDefault="000B6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цена договора, с учётом всех расходов на уплату налогов, сборов и других обязательных платежей составляет:</w:t>
      </w:r>
    </w:p>
    <w:p w:rsidR="005959E0" w:rsidRDefault="000B6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________________________________) рублей;</w:t>
      </w:r>
    </w:p>
    <w:p w:rsidR="005959E0" w:rsidRDefault="00595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срок оказания услуг по проведению обязательного аудита годовой бухгалтерской (финансовой) отчетности некоммерческой организации «Фонд модернизации и развития жилищно-коммунального хозя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йства муниципальных образований Новосибирской области» в соответствии с требованиями документации - ____________________________________________.</w:t>
      </w: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Подтверждаем наличие опыта оказания услуг на рынке аудиторских услуг в количестве 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________) лет.</w:t>
      </w: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стоящим гарантируем достоверность представленной нами в Заявке информации и подтверждаем право Организатора торгов, не противоречащее требованию о формировании равных для всех участников размещения заказа условий, запрашивать у нас, уполномоченных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5959E0" w:rsidRPr="0097193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Заявка с предложениями подается с полным пониманием того, что может быть отклонена в связи с тем, что нами будут предоставле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неправильно оформленные документы или документы будут поданы не в полном объеме</w:t>
      </w:r>
      <w:r w:rsidRPr="0097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1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сведения</w:t>
      </w:r>
      <w:r w:rsidR="00971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настоящей заявке и (или) документах</w:t>
      </w:r>
      <w:r w:rsidR="00971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недостоверны.</w:t>
      </w:r>
    </w:p>
    <w:p w:rsidR="005959E0" w:rsidRDefault="000B6D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Настоящим также подтверждаем отсутствие нашей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Заказчиком, а 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работниками Заказчика.</w:t>
      </w:r>
    </w:p>
    <w:p w:rsidR="005959E0" w:rsidRDefault="000B6D33">
      <w:pPr>
        <w:widowControl w:val="0"/>
        <w:tabs>
          <w:tab w:val="left" w:pos="72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 Если наши предложения, изложенные выше, будут приняты, мы берем на себя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обязательство оказать услуги в соответствии с требованиями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согласно нашим предложениям, которые мы просим включить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договор.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10. 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Сообщаем, что для оперативного уведомления нас по вопросам организационного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и взаимодействия с Организатором торгов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нами уполномочен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(Ф.И.О., телефон работника организации; Ф.И.О, телефон уполномоченного представителя физичес</w:t>
      </w: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кого лица).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Все сведения просим сообщать уполномоченному лицу.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Для юридических лиц: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_______________________, 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_____________, 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 ________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факс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________________.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физических лиц: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Паспортные данные, адрес регистрации _______________, 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фактический адрес _______________, 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телефон _________, 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банковские реквизиты _____________.</w:t>
      </w:r>
    </w:p>
    <w:p w:rsidR="005959E0" w:rsidRDefault="005959E0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Подпись Участника 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(его уполномоченного лица) 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5959E0" w:rsidRDefault="000B6D33">
      <w:pPr>
        <w:widowControl w:val="0"/>
        <w:tabs>
          <w:tab w:val="left" w:pos="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(ФИО)</w:t>
      </w:r>
    </w:p>
    <w:p w:rsidR="005959E0" w:rsidRDefault="000B6D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959E0" w:rsidRDefault="005959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1930" w:rsidRDefault="009719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59E0" w:rsidRDefault="000B6D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2 </w:t>
      </w: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959E0" w:rsidRDefault="000B6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ДОГОВОР   № _________</w:t>
      </w:r>
    </w:p>
    <w:p w:rsidR="005959E0" w:rsidRDefault="000B6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ОКАЗАНИЕ АУДИТОРСКИХ УСЛУГ</w:t>
      </w:r>
    </w:p>
    <w:p w:rsidR="005959E0" w:rsidRDefault="005959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9E0" w:rsidRDefault="000B6D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г. Новосибирск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___» _________ 20___ г.</w:t>
      </w:r>
    </w:p>
    <w:p w:rsidR="005959E0" w:rsidRDefault="005959E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 именуемое в дальнейшем «Аудитор», в лице директора _______________________, действующего на основании Устава, с одной стороны, и_______________________________, именуемое в дальнейшем «Заказчик», в лице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 действующего на основании Устава, с другой стороны, заключили настоящий договор о нижеследующем: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 ПРЕДМЕТ ДОГОВОРА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Аудитор обязуется оказать услуги по проведению аудита в соответствии с международными стандартами аудита бухгалтерской (фин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ансовой) отчетности Заказчика, составленной согласно Российским правилам бухгалтерского учета (РСБУ) по состоянию на 31 декабря 2023 года и за отчетный период, начинающийся с 1 января 2023 года и заканчивающийся 31 декабря 2023 года (далее по тексту – бухг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алтерская отчетность), а Заказчик обязуется принять и оплатить оказанные услуги на условиях настоящего договора. 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 ПОРЯДОК ОКАЗАНИЯ УСЛУГ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Аудиторская проверка будет проводиться в один этап.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оказания услуг – не позднее _________________,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нчание оказания услуг – не позднее ______________.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изменения срока оказания услуг по согласованию сторон.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По результатам оказания услуг Аудитор предоставит Заказчику следующие документы: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письменную информацию по результатам аудита бухга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лтерской (финансовой) отчетности за 2022 год (далее – Отчет).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аудиторское заключение о годовой бухгалтерской (финансовой) отчетности, подготовленной по состоянию на 31 декабря 2023 года (далее – Аудиторское заключение) – в количестве 4-х экземпляров,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передаются Заказчику, а один остается у Аудитора для хранения в порядке, установленном действующим Законодательством.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должны быть предоставлены Заказчику по результатам годового аудита, Аудитор предоставляет в сроки согласован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Сторонами, но не позднее ________________ при условии, что Заказчиком своевременно и в полном объеме выполнены обязательства, предусмотренные п. 3.4. и разделом VI настоящего договора, разделом VII настоящего договора, а также при отсутствии обстоятель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ств, обусловленных действиями Заказчика и третьих лиц, препятствующих Аудитору в полном объеме в сроки, установленные Сторонами, оказать услуги, предусмотренные настоящим договором. 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Все сообщения передаются Сторонами друг другу способами, обеспечиваю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фиксирование факта передачи сообщения, такими как: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передача уполномоченному представителю Стороны лично под роспись;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передача сообщений по электронной почте;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пересылка отправления с описью вложения через курьерскую (почтовую) службу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разделе X указанного договора.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 ПРАВА И ОБЯЗАННОСТИ СТОРОН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Аудитор имеет право: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Самостоятельно определять формы и методы аудиторской проверки исходя из требований нормативных актов Российской Федерации, а также конкретных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договора с Заказчиком.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Проверять в полном объеме документацию о финансово-хозяйственной деятельности, наличии денежных сумм, ценных бумаг, материальных ценностей, получать разъяснения по возникшим вопросам в ходе аудита и дополнительные сведен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необходимые для аудиторской проверки. Запрашивать и получать всю имеющуюся у Заказчика информацию и документацию, необходимую для осуществления аудиторской проверки. Получать у должностных лиц Заказчика разъяснения в устной и письменной формах по возни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кшим в ходе аудиторской проверки вопросам. Аудитор будет исходить из того, что предоставленная ему таким образом информация достоверна.</w:t>
      </w:r>
    </w:p>
    <w:p w:rsidR="005959E0" w:rsidRDefault="000B6D33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Получать по письменному запросу необходимую для осуществления аудиторской проверки информацию от третьих лиц. 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Отказаться от проведения аудиторской проверки или от выражения своего мнения о достоверности бухгалтерской отчетности в аудиторском заключении в случае непредставления Заказчиком необходимой документации.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Аудитор обязан: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провести аудит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Федерального закона от 30 декабря 2008 г. № 307-ФЗ «Об аудиторской деятельности», международных стандартов аудита, правил независимости аудиторов и аудиторских организаций, кодекса профессиональной этики аудиторов, а также 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заданием (Приложение № 1 к настоящему договору), являющимися неотъемлемой частью настоящего договора.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Оказать услуги с надлежащим качеством и в срок, указанный в п. 2.1. договора.</w:t>
      </w:r>
    </w:p>
    <w:p w:rsidR="005959E0" w:rsidRDefault="000B6D3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Обязан составить и передать Аудиторское заключение 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руководителю Заказчика или уполномоченному лицу Заказчика в установленные контрактом сроки по акту сдачи-приемки оказанных услуг. Способ передачи: непосредственно руководителю Заказчика или уполномоченному им лицу, действующему на основании доверенност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959E0" w:rsidRDefault="000B6D33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Передает Заказчику Аудиторское заключение только после официального получения в полном объеме составленной и подписанной бухгалтерской отчетности Заказчика за 2023 год.</w:t>
      </w:r>
    </w:p>
    <w:p w:rsidR="005959E0" w:rsidRDefault="000B6D33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спорных вопросов с контролирующими органами по бухга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лтерской (финансовой) отчетности за период, указанный в п. 1.1. настоящего договора, Аудитор, при необходимости, оказывает содействие в составлении актов разногласия и отстаивании их перед указанными органами. </w:t>
      </w:r>
    </w:p>
    <w:p w:rsidR="005959E0" w:rsidRDefault="000B6D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обеспечить сохранность документов, получаемых и составляемых в ходе аудиторской проверки, и не разглашать их содержания без согласия Заказчика.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Заказчик имеет право: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Получать от Аудитора информацию о требованиях законодательства и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тствующих правил (стандартов), касающихся проведения аудита, правах и обязанностях Сторон, а также о нормативных актах и правилах (стандартах), на которых основываю</w:t>
      </w:r>
      <w:bookmarkStart w:id="0" w:name="_Ref4959083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замечания и выводы Аудитора.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Контролировать обеспечение Аудитором сохранности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получаемых и составляемых им в ходе аудиторской проверки, и неразглашения их содержания без согласия Заказчика, за исключением случаев, предусмотренных законодательными актами Российской Федерации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Осуществлять иные права, вытекающие из 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правоотношений в соответствии с Федеральным законом Российской Федерации от 30.12.2008 № 307-ФЗ «Об аудиторской деятельности».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Заказчик обязан: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 Предоставить Аудитору в полном объеме составленную и подписанную бухгалтерскую отчетность Зака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зчика за проверяемый период не позднее дня выхода Аудитора на проверку.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 Обеспечить Аудитору допуск на территорию и в помещения Заказчика, предоставить рабочие места работникам Аудитора и обеспечить им доступ к копировально-множительной технике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 Создавать Аудитору условия для своевременного и полного проведения аудиторской проверки, предоставлять всю документацию, необходимую для проведения аудиторской проверки, предоставлять по запросу Аудитора разъяснения и объяснения в устной и письмен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по вопросам, относящимся к проводимой проверке.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Не предпринимать каких-либо действий с целью ограничения круга вопросов, подлежащих выяснению при проведении аудиторской проверки, не оказывать давления на Аудитора в любой форме с целью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его мнения о достоверности бухгалтерской отчетности Заказчика.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Оперативно устранять выявленные аудиторской проверкой нарушения порядка ведения бухгалтерского учета и составления бухгалтерской (финансовой) отчетности.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3.4.6. Своевременно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оплатить оказанные услуги в порядке, предусмотренном контрактом.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Не вправе передавать право требования по настоящему контракту третьим лицам без согласия Аудитора.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IV. КОНФИДЕНЦИАЛЬНОСТЬ И НЕЗАВИСИМОСТЬ АУДИТОРА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обязаны соблюдать режим конфиденциальности в отношении информации и документации, полученных в ходе оказания услуг по настоящему договору как в течение всего срока действия настоящего договора, так и в течение последующих 5-ти лет после его прекращ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Стороны примут необходимые меры для предотвращения разглашения содержания документации, информации и/или ознакомления с ними третьих лиц без письменного согласия на то каждой из сторон. С документами, переданными в ходе исполнения настоящего 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овора, могут знакомиться только полномочные представители Сторон.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Аудитор обязуется соблюдать требования Федерального Закона «Об аудиторской деятельности» от 30.12.2008 № 307-ФЗ в отношении независимости Аудитора.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V. УСЛОВИЯ ОКАЗАНИЯ УСЛУГ И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СТОРОН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Ответственность за ведение бухгалтерского учета лежит на руководстве Заказчика. Это включает в себя должное ведение учетных регистров, обеспечение соответствия операций, учета и отчетности требованиям законодательства РФ, установление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 мер внутреннего контроля, последовательное применение учетной политики и обеспечение сохранности имущества Заказчика.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Все выявленные существенные ошибки и иные существенные вопросы, относящиеся к аудиторскому заключению Аудитора по бухгал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терской (финансовой) отчетности, будут доведены до сведения Заказчика и руководства Заказчика в форме Письменной информации по результатам аудита. В связи со спецификой процесса проведения аудита, Аудитор не гарантирует отсутствие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проаудированной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ерской (финансовой) отчетности Заказчика существенных ошибок, если информация будет скрыта или не предоставлена в распоряжение Аудитора или представлена таким образом, что не позволит выявить такие ошибки в обычном ходе аудита.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Аудитор будет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свою работу на основании первичных документов Заказчика и не будет нести ответственность за их достоверность и правомочность, а также достоверность другой информации, предоставленной Заказчиком. Все рабочие документы, подготавливаемые персоналом Аудито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в процессе реализации настоящего договора, являются собственностью Аудитора.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 Стороны соглашаются с тем, что в той степени, в которой работа по оказанию услуг предусматривает толкование законодательства в области регулирования хозяйственной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в том числе толкование налогового, валютного, таможенного, корпоративного и /или иного законодательства Аудитор будет исходить из толкования применимого законодательства, выработанного с учетом правоприменительной практики, существующей на момент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аудиторского заключения, в том числе решений высших судебных органов, инструкций и рекомендаций соответствующих государственных органов.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При оказании услуг по настоящему договору Аудитор обязуется в соответствии с действующим законодательс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обеспечить конфиденциальность и безопасность обрабатываемых персональных данных работников и иных лиц, полученных от Заказчика.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В случае если Заказчик понесет какой-либо ущерб, связанный с неквалифицированным оказанием услуг Аудитором, за исключе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случаев, когда ущерб понесен в результате умышленного или неосторожного невыполнения Заказчиком рекомендаций Аудитора, последний гарантирует компенсацию понесенного Заказчиком ущерба в соответствии с законодательством РФ.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компенсация в связи 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аступлением гражданско-правовой ответственности Аудитора, вытекающей из настоящего договора, ограничивается компенсацией прямого ущерба. В любом случае размер ущерба, компенсацию которого гарантирует Аудитор, ограничивается суммами вознаграждения, фактичес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выплаченными Аудитору.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Аудитор не несет ответственность за задержку в оказании услуг, если такая задержка произошла в результате невыполнения Заказчиком своих обязательств, предусмотренных п. 3.4. настоящего договора.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При условии выполнения 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дитором обязательств, предусмотренных настоящим договором, за просрочку оплаты по счету Аудитор вправе предъявить Заказчику требование об уплате пени в размере 0,1% от суммы счета за каждый день просрочки с даты выставления счета.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При условии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Заказчиком обязательств, предусмотренных п.3.4. настоящего договора, за нарушение Аудитором сроков оказания услуг по договору Заказчик вправе предъявить Аудитору требование об уплате неустойки в размере 0,1% от стоимости услуг, выполнение которых просро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чено, за каждый день просрочки их выполнения.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VI. СТОИМОСТЬ И ПОРЯДОК ОПЛАТЫ УСЛУГ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Общая стоимость услуг Аудитора по настоящему договору составляет ______________________ рублей.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 Порядок расчетов: 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настоящему договору производится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азчиком в течение 30 дней календарных дней после подписания Сторонами акта оказания услуг. 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Денежное обязательство признается исполненным в момент зачисления денежных средств на расчетный счет Аудитора. 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Аудитор представляет Заказчику акт об 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услуг одновременно с Аудиторским заключением.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VII. ОБСТОЯТЕЛЬСТВА НЕПРЕОДОЛИМОЙ СИЛЫ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 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 (форс-мажор)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К таким событиям чрезвычайного непредотвратимого 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актера относятся стихийные явления: наводнения, пожар, землетрясение и иные природные явления, а также война или военные действия, забастовка в отрасли или регионе, а также принятие органом государственной власти или управления решения, повлекшего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исполнения настоящего договора.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 Возможное неисполнение обязательств по настоящему договору должно находиться в непосредственной причинной связи с указанными выше обстоятельствами.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При наступлении и прекращении вышеуказанных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сторона, для которой создалась невозможность исполнения ее обязательств по настоящему договору, должна известить другую сторону в срок не позднее трех дней с момента, когда возникла такая необходимость.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VIII. АНТИКОРРУПЦИОННАЯ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ОВОРКА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При исполнении своих обязательств по договору Стороны, их аффилированные лица, работники или посредники не выплачивают, не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твия, нарушающие требования применимого законодательства и международных актов о противодействии легализации (отмыванию доходов), полученных преступным путем.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у стороны подозрений, что произошло или может произойти нарушение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 произошло или не произойдет. Это подтверждение должно быть направлено в течение 10 рабочих дней с даты направления письменного уведомления.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уведомлении сторона обязана сослаться на факты или предоставить материалы, достоверно подтвержда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или дающие основание предполагать, что произошло или может произойти нарушение каких-либо положений  настоящего раздела контрагентом, его аффилированными  лицами, работниками или посредниками выражающееся в действиях, квалифицируемых применимым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В случае нарушения одной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 обязательств воздержаться от запрещенных в п. 8.1. договора действий и/или неполучение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раздела, вправе требовать возмещения реального ущерба, возникшего 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расторжения.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IX. ПРОЧИЕ ВОПРОСЫ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 Досрочное прекращение или приостановление Договора по инициативе Заказчика не освобождает Заказчика от обязательств по оплате оказанных Аудитором услуг и понесенных им расходов с учетом фактически выполненного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услуг на момент наступления события.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 В случае споров или разногласий, которые могут возникнуть из условий настоящего договора или в связи с ними, Сторона – инициатор должна в письменном виде уведомить другую Сторону о сути спора или разногласия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споры и разногласия, которые возникают или могут возникнуть из настоящего договора или в связи с ним, будут разрешаться Сторонами путем переговоров.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 При невозможности урегулирования Сторонами возникших споров или разногласий такие споры или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огласия будут рассматриваться Арбитражным судом Новосибирской области в соответствии с Российским арбитражно-процессуальным законодательством.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9.4. Все изменения и дополнения к настоящему договору будут действительны лишь в том случае, если они будут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в письменной форме и подписаны уполномоченными лицами.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9.5. Договор вступает в силу с даты подписания и действует до полного исполнения Сторонами своих обязательств.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9.6. Во всем остальном, что во взаимоотношении Сторон не урегулировано настоящим догов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ором, Стороны руководствуются законодательством РФ.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заключен в двух экземплярах имеющих одинаковую силу.</w:t>
      </w:r>
    </w:p>
    <w:p w:rsidR="005959E0" w:rsidRDefault="00595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 ЮРИДИЧЕСКИЕ АДРЕСА И БАНКОВСКИЕ РЕКВИЗИТЫ СТОРОН</w:t>
      </w:r>
    </w:p>
    <w:p w:rsidR="005959E0" w:rsidRDefault="000B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9E0" w:rsidRDefault="000B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</w:t>
      </w:r>
    </w:p>
    <w:p w:rsidR="005959E0" w:rsidRDefault="000B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обязательного аудита бухгалтерской (финансовой) отчетности</w:t>
      </w:r>
    </w:p>
    <w:p w:rsidR="005959E0" w:rsidRDefault="000B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«Фонд модернизации и развития жилищно-коммунального хозяйства муниципальных образований Новосибирской области» за 2023 год</w:t>
      </w:r>
    </w:p>
    <w:p w:rsidR="005959E0" w:rsidRDefault="005959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numPr>
          <w:ilvl w:val="0"/>
          <w:numId w:val="18"/>
        </w:numPr>
        <w:spacing w:after="0" w:line="240" w:lineRule="auto"/>
        <w:ind w:hanging="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959E0" w:rsidRDefault="000B6D3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технич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задание на проведение обязательного аудита бухгалтерской (финансовой) отчетности некоммерческой организации «Фонд модернизации и развития жилищно-коммунального хозяйства муниципальных образований Новосибирской области» (далее – Фонд) определяет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 и подзадач, необходимых для выполнения аудитором в процессе осуществления обязательного аудита.</w:t>
      </w:r>
    </w:p>
    <w:p w:rsidR="005959E0" w:rsidRDefault="005959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аудита</w:t>
      </w:r>
    </w:p>
    <w:p w:rsidR="005959E0" w:rsidRDefault="000B6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обязательного аудита:</w:t>
      </w:r>
    </w:p>
    <w:p w:rsidR="005959E0" w:rsidRDefault="000B6D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мнение о достоверности годовой бухгалтерской (финансовой) отчетности Фонда за проверяемый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риод.</w:t>
      </w:r>
    </w:p>
    <w:p w:rsidR="005959E0" w:rsidRDefault="005959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keepNext/>
        <w:numPr>
          <w:ilvl w:val="0"/>
          <w:numId w:val="18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подзадачи аудиторской проверки</w:t>
      </w:r>
    </w:p>
    <w:p w:rsidR="005959E0" w:rsidRDefault="00595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2"/>
        <w:tblW w:w="9918" w:type="dxa"/>
        <w:tblLook w:val="04A0" w:firstRow="1" w:lastRow="0" w:firstColumn="1" w:lastColumn="0" w:noHBand="0" w:noVBand="1"/>
      </w:tblPr>
      <w:tblGrid>
        <w:gridCol w:w="709"/>
        <w:gridCol w:w="2835"/>
        <w:gridCol w:w="6374"/>
      </w:tblGrid>
      <w:tr w:rsidR="005959E0">
        <w:trPr>
          <w:trHeight w:val="783"/>
          <w:tblHeader/>
        </w:trPr>
        <w:tc>
          <w:tcPr>
            <w:tcW w:w="709" w:type="dxa"/>
            <w:shd w:val="clear" w:color="auto" w:fill="auto"/>
          </w:tcPr>
          <w:p w:rsidR="005959E0" w:rsidRDefault="000B6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5959E0" w:rsidRDefault="000B6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6374" w:type="dxa"/>
            <w:shd w:val="clear" w:color="auto" w:fill="auto"/>
          </w:tcPr>
          <w:p w:rsidR="005959E0" w:rsidRDefault="000B6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подзадачи</w:t>
            </w:r>
          </w:p>
        </w:tc>
      </w:tr>
      <w:tr w:rsidR="005959E0"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документального оформления деятельности Фонда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Проверить соответствие документального оформления деятельности Фонда действующему законодательству Российской Федерации </w:t>
            </w:r>
          </w:p>
        </w:tc>
      </w:tr>
      <w:tr w:rsidR="005959E0">
        <w:trPr>
          <w:trHeight w:val="1880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капитальных вложений, основных средств и нематериальных активов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 проверить соответствие отражения на счетах учёта 01, 04, 08 операций по капитальным вложениям, основным средствам и нематериальным активам согласно действующему законодательству;   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проверить правильность оформления документов инвентаризации, отражен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результатов. </w:t>
            </w:r>
          </w:p>
        </w:tc>
      </w:tr>
      <w:tr w:rsidR="005959E0">
        <w:trPr>
          <w:trHeight w:val="384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запасов (материальных ценностей)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проверить соответствие отражения на счете учёта   10 операций по материально-производственным запасам;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проверить соответствие используемых способов оценки материальных ценностей при их выбыт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способам, предусмотренным учётной политикой;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 проверить правильность оформления документов инвентаризации, отражения результатов.</w:t>
            </w:r>
          </w:p>
        </w:tc>
      </w:tr>
      <w:tr w:rsidR="005959E0">
        <w:trPr>
          <w:trHeight w:val="1537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расходов на содержание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отражения на счетах учёта (20, 68, 69, 70, 71, 73) операций, отражающих расход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на содержание Фонда, согласно предусмотренным нормативно-правовым актам и документам для некоммерческих организаций.</w:t>
            </w:r>
          </w:p>
        </w:tc>
      </w:tr>
      <w:tr w:rsidR="005959E0"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денежных средств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проверить наличие заключенных договоров с кредитными организациями;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проверить отражение на счетах учёта (50, 51, 55) операций по движению денежных средств на расчетных счетах, в кассе;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 проверить правильность оформления документов инвентаризации, отражения результатов;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 проверить правильность оформления документов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евизии кассы, отражения результатов.</w:t>
            </w:r>
          </w:p>
        </w:tc>
      </w:tr>
      <w:tr w:rsidR="005959E0">
        <w:trPr>
          <w:trHeight w:val="1477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Аудит расчетов  с поставщиками и подрядчиками, с дебиторами и кредиторами 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проверить отражение операций по счетам учёта 60, 76 по расчётам с поставщиками и подрядчиками, с дебиторами и кредиторами;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проверить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равильность отражения на счетах учёта дебиторской, кредиторской задолженности.</w:t>
            </w:r>
          </w:p>
        </w:tc>
      </w:tr>
      <w:tr w:rsidR="005959E0"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направлений использования имущественного взноса, субсидий (целевые средства)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отражение операций по счетам учёта (86) согласно нормативно-правовым актам и документам, регламентирующим  и устанавливающим целевое использование средств.</w:t>
            </w:r>
          </w:p>
        </w:tc>
      </w:tr>
      <w:tr w:rsidR="005959E0">
        <w:trPr>
          <w:trHeight w:val="556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 финансовых результатов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отражение на счетах учёта 91, 99 прочих доходов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расходов.</w:t>
            </w:r>
          </w:p>
        </w:tc>
      </w:tr>
      <w:tr w:rsidR="005959E0"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Аудит ценностей, учитываемых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счетах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Проверить отражение операций, отраженных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счетах </w:t>
            </w:r>
          </w:p>
        </w:tc>
      </w:tr>
      <w:tr w:rsidR="005959E0">
        <w:trPr>
          <w:trHeight w:val="1148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соответствия бухгалтерской отчетности требованиям законодательства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проверить состав и содержание форм бухгалтерской отчетности;</w:t>
            </w:r>
          </w:p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проверить достоверность показателей отчетности.</w:t>
            </w:r>
          </w:p>
        </w:tc>
      </w:tr>
      <w:tr w:rsidR="005959E0">
        <w:trPr>
          <w:trHeight w:val="1148"/>
        </w:trPr>
        <w:tc>
          <w:tcPr>
            <w:tcW w:w="709" w:type="dxa"/>
          </w:tcPr>
          <w:p w:rsidR="005959E0" w:rsidRDefault="000B6D3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35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отчетности Фонда, представляемой в Министерство</w:t>
            </w:r>
          </w:p>
        </w:tc>
        <w:tc>
          <w:tcPr>
            <w:tcW w:w="6374" w:type="dxa"/>
          </w:tcPr>
          <w:p w:rsidR="005959E0" w:rsidRDefault="000B6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сведения об объеме доступных средств, находящихся на счете (счетах)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онда, объеме средств по заключенным договорам с подрядными организациями, объеме фактически перечисленных средств в оплату капитальных ремонтов в адрес подрядных организаций, о расходовании средств областного бюджета Новосибирской области и местных бюджето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на реализацию региональной программы капитального ремонта общего имущества в многоквартирных домах</w:t>
            </w:r>
          </w:p>
        </w:tc>
      </w:tr>
    </w:tbl>
    <w:p w:rsidR="005959E0" w:rsidRDefault="00595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595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keepNext/>
        <w:spacing w:after="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оказания услуг</w:t>
      </w:r>
    </w:p>
    <w:p w:rsidR="005959E0" w:rsidRDefault="00595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0B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проведенного аудита представляются аудиторской организацией в виде аудиторского заключения.</w:t>
      </w:r>
    </w:p>
    <w:p w:rsidR="005959E0" w:rsidRDefault="0059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E0" w:rsidRDefault="005959E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59E0" w:rsidRDefault="005959E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59E0" w:rsidRDefault="005959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959E0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33" w:rsidRDefault="000B6D33">
      <w:pPr>
        <w:spacing w:after="0" w:line="240" w:lineRule="auto"/>
      </w:pPr>
      <w:r>
        <w:separator/>
      </w:r>
    </w:p>
  </w:endnote>
  <w:endnote w:type="continuationSeparator" w:id="0">
    <w:p w:rsidR="000B6D33" w:rsidRDefault="000B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33" w:rsidRDefault="000B6D33">
      <w:pPr>
        <w:spacing w:after="0" w:line="240" w:lineRule="auto"/>
      </w:pPr>
      <w:r>
        <w:separator/>
      </w:r>
    </w:p>
  </w:footnote>
  <w:footnote w:type="continuationSeparator" w:id="0">
    <w:p w:rsidR="000B6D33" w:rsidRDefault="000B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252280"/>
      <w:docPartObj>
        <w:docPartGallery w:val="Page Numbers (Top of Page)"/>
        <w:docPartUnique/>
      </w:docPartObj>
    </w:sdtPr>
    <w:sdtEndPr/>
    <w:sdtContent>
      <w:p w:rsidR="005959E0" w:rsidRDefault="000B6D33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71930">
          <w:rPr>
            <w:rFonts w:ascii="Times New Roman" w:hAnsi="Times New Roman" w:cs="Times New Roman"/>
            <w:noProof/>
          </w:rPr>
          <w:t>22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959E0" w:rsidRDefault="005959E0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E9C"/>
    <w:multiLevelType w:val="multilevel"/>
    <w:tmpl w:val="7738237E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1" w15:restartNumberingAfterBreak="0">
    <w:nsid w:val="13BB18FD"/>
    <w:multiLevelType w:val="hybridMultilevel"/>
    <w:tmpl w:val="8CD43B38"/>
    <w:lvl w:ilvl="0" w:tplc="52807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ACCEDC">
      <w:start w:val="1"/>
      <w:numFmt w:val="lowerLetter"/>
      <w:lvlText w:val="%2."/>
      <w:lvlJc w:val="left"/>
      <w:pPr>
        <w:ind w:left="1440" w:hanging="360"/>
      </w:pPr>
    </w:lvl>
    <w:lvl w:ilvl="2" w:tplc="439ACD36">
      <w:start w:val="1"/>
      <w:numFmt w:val="lowerRoman"/>
      <w:lvlText w:val="%3."/>
      <w:lvlJc w:val="right"/>
      <w:pPr>
        <w:ind w:left="2160" w:hanging="180"/>
      </w:pPr>
    </w:lvl>
    <w:lvl w:ilvl="3" w:tplc="2444BA9E">
      <w:start w:val="1"/>
      <w:numFmt w:val="decimal"/>
      <w:lvlText w:val="%4."/>
      <w:lvlJc w:val="left"/>
      <w:pPr>
        <w:ind w:left="2880" w:hanging="360"/>
      </w:pPr>
    </w:lvl>
    <w:lvl w:ilvl="4" w:tplc="F0F6928A">
      <w:start w:val="1"/>
      <w:numFmt w:val="lowerLetter"/>
      <w:lvlText w:val="%5."/>
      <w:lvlJc w:val="left"/>
      <w:pPr>
        <w:ind w:left="3600" w:hanging="360"/>
      </w:pPr>
    </w:lvl>
    <w:lvl w:ilvl="5" w:tplc="48C4EF5E">
      <w:start w:val="1"/>
      <w:numFmt w:val="lowerRoman"/>
      <w:lvlText w:val="%6."/>
      <w:lvlJc w:val="right"/>
      <w:pPr>
        <w:ind w:left="4320" w:hanging="180"/>
      </w:pPr>
    </w:lvl>
    <w:lvl w:ilvl="6" w:tplc="9E0CC516">
      <w:start w:val="1"/>
      <w:numFmt w:val="decimal"/>
      <w:lvlText w:val="%7."/>
      <w:lvlJc w:val="left"/>
      <w:pPr>
        <w:ind w:left="5040" w:hanging="360"/>
      </w:pPr>
    </w:lvl>
    <w:lvl w:ilvl="7" w:tplc="7C9CF64A">
      <w:start w:val="1"/>
      <w:numFmt w:val="lowerLetter"/>
      <w:lvlText w:val="%8."/>
      <w:lvlJc w:val="left"/>
      <w:pPr>
        <w:ind w:left="5760" w:hanging="360"/>
      </w:pPr>
    </w:lvl>
    <w:lvl w:ilvl="8" w:tplc="0FF8F5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23FA"/>
    <w:multiLevelType w:val="hybridMultilevel"/>
    <w:tmpl w:val="B4825E1C"/>
    <w:lvl w:ilvl="0" w:tplc="B830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CC61E9A">
      <w:start w:val="1"/>
      <w:numFmt w:val="lowerLetter"/>
      <w:lvlText w:val="%2."/>
      <w:lvlJc w:val="left"/>
      <w:pPr>
        <w:ind w:left="1789" w:hanging="360"/>
      </w:pPr>
    </w:lvl>
    <w:lvl w:ilvl="2" w:tplc="5456E8A8">
      <w:start w:val="1"/>
      <w:numFmt w:val="lowerRoman"/>
      <w:lvlText w:val="%3."/>
      <w:lvlJc w:val="right"/>
      <w:pPr>
        <w:ind w:left="2509" w:hanging="180"/>
      </w:pPr>
    </w:lvl>
    <w:lvl w:ilvl="3" w:tplc="04EC1148">
      <w:start w:val="1"/>
      <w:numFmt w:val="decimal"/>
      <w:lvlText w:val="%4."/>
      <w:lvlJc w:val="left"/>
      <w:pPr>
        <w:ind w:left="3229" w:hanging="360"/>
      </w:pPr>
    </w:lvl>
    <w:lvl w:ilvl="4" w:tplc="69963796">
      <w:start w:val="1"/>
      <w:numFmt w:val="lowerLetter"/>
      <w:lvlText w:val="%5."/>
      <w:lvlJc w:val="left"/>
      <w:pPr>
        <w:ind w:left="3949" w:hanging="360"/>
      </w:pPr>
    </w:lvl>
    <w:lvl w:ilvl="5" w:tplc="E42A9DFA">
      <w:start w:val="1"/>
      <w:numFmt w:val="lowerRoman"/>
      <w:lvlText w:val="%6."/>
      <w:lvlJc w:val="right"/>
      <w:pPr>
        <w:ind w:left="4669" w:hanging="180"/>
      </w:pPr>
    </w:lvl>
    <w:lvl w:ilvl="6" w:tplc="14A42DCA">
      <w:start w:val="1"/>
      <w:numFmt w:val="decimal"/>
      <w:lvlText w:val="%7."/>
      <w:lvlJc w:val="left"/>
      <w:pPr>
        <w:ind w:left="5389" w:hanging="360"/>
      </w:pPr>
    </w:lvl>
    <w:lvl w:ilvl="7" w:tplc="08228208">
      <w:start w:val="1"/>
      <w:numFmt w:val="lowerLetter"/>
      <w:lvlText w:val="%8."/>
      <w:lvlJc w:val="left"/>
      <w:pPr>
        <w:ind w:left="6109" w:hanging="360"/>
      </w:pPr>
    </w:lvl>
    <w:lvl w:ilvl="8" w:tplc="E4CCE75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91BCE"/>
    <w:multiLevelType w:val="hybridMultilevel"/>
    <w:tmpl w:val="C98EF364"/>
    <w:lvl w:ilvl="0" w:tplc="F3DA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00B64">
      <w:start w:val="1"/>
      <w:numFmt w:val="lowerLetter"/>
      <w:lvlText w:val="%2."/>
      <w:lvlJc w:val="left"/>
      <w:pPr>
        <w:ind w:left="1440" w:hanging="360"/>
      </w:pPr>
    </w:lvl>
    <w:lvl w:ilvl="2" w:tplc="7690126A">
      <w:start w:val="1"/>
      <w:numFmt w:val="lowerRoman"/>
      <w:lvlText w:val="%3."/>
      <w:lvlJc w:val="right"/>
      <w:pPr>
        <w:ind w:left="2160" w:hanging="180"/>
      </w:pPr>
    </w:lvl>
    <w:lvl w:ilvl="3" w:tplc="ADCA9BF8">
      <w:start w:val="1"/>
      <w:numFmt w:val="decimal"/>
      <w:lvlText w:val="%4."/>
      <w:lvlJc w:val="left"/>
      <w:pPr>
        <w:ind w:left="2880" w:hanging="360"/>
      </w:pPr>
    </w:lvl>
    <w:lvl w:ilvl="4" w:tplc="0400CE62">
      <w:start w:val="1"/>
      <w:numFmt w:val="lowerLetter"/>
      <w:lvlText w:val="%5."/>
      <w:lvlJc w:val="left"/>
      <w:pPr>
        <w:ind w:left="3600" w:hanging="360"/>
      </w:pPr>
    </w:lvl>
    <w:lvl w:ilvl="5" w:tplc="FE3E5DA8">
      <w:start w:val="1"/>
      <w:numFmt w:val="lowerRoman"/>
      <w:lvlText w:val="%6."/>
      <w:lvlJc w:val="right"/>
      <w:pPr>
        <w:ind w:left="4320" w:hanging="180"/>
      </w:pPr>
    </w:lvl>
    <w:lvl w:ilvl="6" w:tplc="52BA0A22">
      <w:start w:val="1"/>
      <w:numFmt w:val="decimal"/>
      <w:lvlText w:val="%7."/>
      <w:lvlJc w:val="left"/>
      <w:pPr>
        <w:ind w:left="5040" w:hanging="360"/>
      </w:pPr>
    </w:lvl>
    <w:lvl w:ilvl="7" w:tplc="161A5B3E">
      <w:start w:val="1"/>
      <w:numFmt w:val="lowerLetter"/>
      <w:lvlText w:val="%8."/>
      <w:lvlJc w:val="left"/>
      <w:pPr>
        <w:ind w:left="5760" w:hanging="360"/>
      </w:pPr>
    </w:lvl>
    <w:lvl w:ilvl="8" w:tplc="BADADC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48D4"/>
    <w:multiLevelType w:val="multilevel"/>
    <w:tmpl w:val="20DE3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 w15:restartNumberingAfterBreak="0">
    <w:nsid w:val="35EF4E5F"/>
    <w:multiLevelType w:val="hybridMultilevel"/>
    <w:tmpl w:val="C1FC6E08"/>
    <w:lvl w:ilvl="0" w:tplc="B0EAA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A1064C8">
      <w:start w:val="1"/>
      <w:numFmt w:val="lowerLetter"/>
      <w:lvlText w:val="%2."/>
      <w:lvlJc w:val="left"/>
      <w:pPr>
        <w:ind w:left="1620" w:hanging="360"/>
      </w:pPr>
    </w:lvl>
    <w:lvl w:ilvl="2" w:tplc="D4267454">
      <w:start w:val="1"/>
      <w:numFmt w:val="lowerRoman"/>
      <w:lvlText w:val="%3."/>
      <w:lvlJc w:val="right"/>
      <w:pPr>
        <w:ind w:left="2340" w:hanging="180"/>
      </w:pPr>
    </w:lvl>
    <w:lvl w:ilvl="3" w:tplc="507E44B6">
      <w:start w:val="1"/>
      <w:numFmt w:val="decimal"/>
      <w:lvlText w:val="%4."/>
      <w:lvlJc w:val="left"/>
      <w:pPr>
        <w:ind w:left="3060" w:hanging="360"/>
      </w:pPr>
    </w:lvl>
    <w:lvl w:ilvl="4" w:tplc="50CAE9F2">
      <w:start w:val="1"/>
      <w:numFmt w:val="lowerLetter"/>
      <w:lvlText w:val="%5."/>
      <w:lvlJc w:val="left"/>
      <w:pPr>
        <w:ind w:left="3780" w:hanging="360"/>
      </w:pPr>
    </w:lvl>
    <w:lvl w:ilvl="5" w:tplc="8D5C7B5C">
      <w:start w:val="1"/>
      <w:numFmt w:val="lowerRoman"/>
      <w:lvlText w:val="%6."/>
      <w:lvlJc w:val="right"/>
      <w:pPr>
        <w:ind w:left="4500" w:hanging="180"/>
      </w:pPr>
    </w:lvl>
    <w:lvl w:ilvl="6" w:tplc="D6E81D38">
      <w:start w:val="1"/>
      <w:numFmt w:val="decimal"/>
      <w:lvlText w:val="%7."/>
      <w:lvlJc w:val="left"/>
      <w:pPr>
        <w:ind w:left="5220" w:hanging="360"/>
      </w:pPr>
    </w:lvl>
    <w:lvl w:ilvl="7" w:tplc="60CAACEC">
      <w:start w:val="1"/>
      <w:numFmt w:val="lowerLetter"/>
      <w:lvlText w:val="%8."/>
      <w:lvlJc w:val="left"/>
      <w:pPr>
        <w:ind w:left="5940" w:hanging="360"/>
      </w:pPr>
    </w:lvl>
    <w:lvl w:ilvl="8" w:tplc="5DC0E822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211FA1"/>
    <w:multiLevelType w:val="hybridMultilevel"/>
    <w:tmpl w:val="2CFAE26C"/>
    <w:lvl w:ilvl="0" w:tplc="E834A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CDE9CF4">
      <w:start w:val="1"/>
      <w:numFmt w:val="lowerLetter"/>
      <w:lvlText w:val="%2."/>
      <w:lvlJc w:val="left"/>
      <w:pPr>
        <w:ind w:left="1620" w:hanging="360"/>
      </w:pPr>
    </w:lvl>
    <w:lvl w:ilvl="2" w:tplc="D2B4C220">
      <w:start w:val="1"/>
      <w:numFmt w:val="lowerRoman"/>
      <w:lvlText w:val="%3."/>
      <w:lvlJc w:val="right"/>
      <w:pPr>
        <w:ind w:left="2340" w:hanging="180"/>
      </w:pPr>
    </w:lvl>
    <w:lvl w:ilvl="3" w:tplc="BB46140E">
      <w:start w:val="1"/>
      <w:numFmt w:val="decimal"/>
      <w:lvlText w:val="%4."/>
      <w:lvlJc w:val="left"/>
      <w:pPr>
        <w:ind w:left="3060" w:hanging="360"/>
      </w:pPr>
    </w:lvl>
    <w:lvl w:ilvl="4" w:tplc="D1902290">
      <w:start w:val="1"/>
      <w:numFmt w:val="lowerLetter"/>
      <w:lvlText w:val="%5."/>
      <w:lvlJc w:val="left"/>
      <w:pPr>
        <w:ind w:left="3780" w:hanging="360"/>
      </w:pPr>
    </w:lvl>
    <w:lvl w:ilvl="5" w:tplc="52E4713E">
      <w:start w:val="1"/>
      <w:numFmt w:val="lowerRoman"/>
      <w:lvlText w:val="%6."/>
      <w:lvlJc w:val="right"/>
      <w:pPr>
        <w:ind w:left="4500" w:hanging="180"/>
      </w:pPr>
    </w:lvl>
    <w:lvl w:ilvl="6" w:tplc="BA8031B6">
      <w:start w:val="1"/>
      <w:numFmt w:val="decimal"/>
      <w:lvlText w:val="%7."/>
      <w:lvlJc w:val="left"/>
      <w:pPr>
        <w:ind w:left="5220" w:hanging="360"/>
      </w:pPr>
    </w:lvl>
    <w:lvl w:ilvl="7" w:tplc="6922B7AC">
      <w:start w:val="1"/>
      <w:numFmt w:val="lowerLetter"/>
      <w:lvlText w:val="%8."/>
      <w:lvlJc w:val="left"/>
      <w:pPr>
        <w:ind w:left="5940" w:hanging="360"/>
      </w:pPr>
    </w:lvl>
    <w:lvl w:ilvl="8" w:tplc="E2020C46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B31F00"/>
    <w:multiLevelType w:val="hybridMultilevel"/>
    <w:tmpl w:val="DB96869A"/>
    <w:lvl w:ilvl="0" w:tplc="3B8235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0C245FC">
      <w:start w:val="1"/>
      <w:numFmt w:val="lowerLetter"/>
      <w:lvlText w:val="%2."/>
      <w:lvlJc w:val="left"/>
      <w:pPr>
        <w:ind w:left="1440" w:hanging="360"/>
      </w:pPr>
    </w:lvl>
    <w:lvl w:ilvl="2" w:tplc="3098A5EC">
      <w:start w:val="1"/>
      <w:numFmt w:val="lowerRoman"/>
      <w:lvlText w:val="%3."/>
      <w:lvlJc w:val="right"/>
      <w:pPr>
        <w:ind w:left="2160" w:hanging="180"/>
      </w:pPr>
    </w:lvl>
    <w:lvl w:ilvl="3" w:tplc="CC3246E6">
      <w:start w:val="1"/>
      <w:numFmt w:val="decimal"/>
      <w:lvlText w:val="%4."/>
      <w:lvlJc w:val="left"/>
      <w:pPr>
        <w:ind w:left="2880" w:hanging="360"/>
      </w:pPr>
    </w:lvl>
    <w:lvl w:ilvl="4" w:tplc="77EE88BE">
      <w:start w:val="1"/>
      <w:numFmt w:val="lowerLetter"/>
      <w:lvlText w:val="%5."/>
      <w:lvlJc w:val="left"/>
      <w:pPr>
        <w:ind w:left="3600" w:hanging="360"/>
      </w:pPr>
    </w:lvl>
    <w:lvl w:ilvl="5" w:tplc="4AFE5188">
      <w:start w:val="1"/>
      <w:numFmt w:val="lowerRoman"/>
      <w:lvlText w:val="%6."/>
      <w:lvlJc w:val="right"/>
      <w:pPr>
        <w:ind w:left="4320" w:hanging="180"/>
      </w:pPr>
    </w:lvl>
    <w:lvl w:ilvl="6" w:tplc="4232C5CC">
      <w:start w:val="1"/>
      <w:numFmt w:val="decimal"/>
      <w:lvlText w:val="%7."/>
      <w:lvlJc w:val="left"/>
      <w:pPr>
        <w:ind w:left="5040" w:hanging="360"/>
      </w:pPr>
    </w:lvl>
    <w:lvl w:ilvl="7" w:tplc="C2A6D6D4">
      <w:start w:val="1"/>
      <w:numFmt w:val="lowerLetter"/>
      <w:lvlText w:val="%8."/>
      <w:lvlJc w:val="left"/>
      <w:pPr>
        <w:ind w:left="5760" w:hanging="360"/>
      </w:pPr>
    </w:lvl>
    <w:lvl w:ilvl="8" w:tplc="2BDE69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C1942"/>
    <w:multiLevelType w:val="hybridMultilevel"/>
    <w:tmpl w:val="52B0A23E"/>
    <w:lvl w:ilvl="0" w:tplc="D6AC3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F182B88">
      <w:start w:val="1"/>
      <w:numFmt w:val="lowerLetter"/>
      <w:lvlText w:val="%2."/>
      <w:lvlJc w:val="left"/>
      <w:pPr>
        <w:ind w:left="1620" w:hanging="360"/>
      </w:pPr>
    </w:lvl>
    <w:lvl w:ilvl="2" w:tplc="8806F464">
      <w:start w:val="1"/>
      <w:numFmt w:val="lowerRoman"/>
      <w:lvlText w:val="%3."/>
      <w:lvlJc w:val="right"/>
      <w:pPr>
        <w:ind w:left="2340" w:hanging="180"/>
      </w:pPr>
    </w:lvl>
    <w:lvl w:ilvl="3" w:tplc="3A986B84">
      <w:start w:val="1"/>
      <w:numFmt w:val="decimal"/>
      <w:lvlText w:val="%4."/>
      <w:lvlJc w:val="left"/>
      <w:pPr>
        <w:ind w:left="3060" w:hanging="360"/>
      </w:pPr>
    </w:lvl>
    <w:lvl w:ilvl="4" w:tplc="077ED79C">
      <w:start w:val="1"/>
      <w:numFmt w:val="lowerLetter"/>
      <w:lvlText w:val="%5."/>
      <w:lvlJc w:val="left"/>
      <w:pPr>
        <w:ind w:left="3780" w:hanging="360"/>
      </w:pPr>
    </w:lvl>
    <w:lvl w:ilvl="5" w:tplc="FA427364">
      <w:start w:val="1"/>
      <w:numFmt w:val="lowerRoman"/>
      <w:lvlText w:val="%6."/>
      <w:lvlJc w:val="right"/>
      <w:pPr>
        <w:ind w:left="4500" w:hanging="180"/>
      </w:pPr>
    </w:lvl>
    <w:lvl w:ilvl="6" w:tplc="2C04DDAE">
      <w:start w:val="1"/>
      <w:numFmt w:val="decimal"/>
      <w:lvlText w:val="%7."/>
      <w:lvlJc w:val="left"/>
      <w:pPr>
        <w:ind w:left="5220" w:hanging="360"/>
      </w:pPr>
    </w:lvl>
    <w:lvl w:ilvl="7" w:tplc="D63C3700">
      <w:start w:val="1"/>
      <w:numFmt w:val="lowerLetter"/>
      <w:lvlText w:val="%8."/>
      <w:lvlJc w:val="left"/>
      <w:pPr>
        <w:ind w:left="5940" w:hanging="360"/>
      </w:pPr>
    </w:lvl>
    <w:lvl w:ilvl="8" w:tplc="57DE6742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23752D"/>
    <w:multiLevelType w:val="hybridMultilevel"/>
    <w:tmpl w:val="2EC6EA00"/>
    <w:lvl w:ilvl="0" w:tplc="928C8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26E28E">
      <w:start w:val="1"/>
      <w:numFmt w:val="lowerLetter"/>
      <w:lvlText w:val="%2."/>
      <w:lvlJc w:val="left"/>
      <w:pPr>
        <w:ind w:left="1789" w:hanging="360"/>
      </w:pPr>
    </w:lvl>
    <w:lvl w:ilvl="2" w:tplc="021C48D8">
      <w:start w:val="1"/>
      <w:numFmt w:val="lowerRoman"/>
      <w:lvlText w:val="%3."/>
      <w:lvlJc w:val="right"/>
      <w:pPr>
        <w:ind w:left="2509" w:hanging="180"/>
      </w:pPr>
    </w:lvl>
    <w:lvl w:ilvl="3" w:tplc="EB829BCC">
      <w:start w:val="1"/>
      <w:numFmt w:val="decimal"/>
      <w:lvlText w:val="%4."/>
      <w:lvlJc w:val="left"/>
      <w:pPr>
        <w:ind w:left="3229" w:hanging="360"/>
      </w:pPr>
    </w:lvl>
    <w:lvl w:ilvl="4" w:tplc="599AFC2A">
      <w:start w:val="1"/>
      <w:numFmt w:val="lowerLetter"/>
      <w:lvlText w:val="%5."/>
      <w:lvlJc w:val="left"/>
      <w:pPr>
        <w:ind w:left="3949" w:hanging="360"/>
      </w:pPr>
    </w:lvl>
    <w:lvl w:ilvl="5" w:tplc="6E02D300">
      <w:start w:val="1"/>
      <w:numFmt w:val="lowerRoman"/>
      <w:lvlText w:val="%6."/>
      <w:lvlJc w:val="right"/>
      <w:pPr>
        <w:ind w:left="4669" w:hanging="180"/>
      </w:pPr>
    </w:lvl>
    <w:lvl w:ilvl="6" w:tplc="409278B0">
      <w:start w:val="1"/>
      <w:numFmt w:val="decimal"/>
      <w:lvlText w:val="%7."/>
      <w:lvlJc w:val="left"/>
      <w:pPr>
        <w:ind w:left="5389" w:hanging="360"/>
      </w:pPr>
    </w:lvl>
    <w:lvl w:ilvl="7" w:tplc="5CE6372E">
      <w:start w:val="1"/>
      <w:numFmt w:val="lowerLetter"/>
      <w:lvlText w:val="%8."/>
      <w:lvlJc w:val="left"/>
      <w:pPr>
        <w:ind w:left="6109" w:hanging="360"/>
      </w:pPr>
    </w:lvl>
    <w:lvl w:ilvl="8" w:tplc="2D1E385E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FC2709"/>
    <w:multiLevelType w:val="hybridMultilevel"/>
    <w:tmpl w:val="5B0EBA86"/>
    <w:lvl w:ilvl="0" w:tplc="4D38E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0803352">
      <w:start w:val="1"/>
      <w:numFmt w:val="lowerLetter"/>
      <w:lvlText w:val="%2."/>
      <w:lvlJc w:val="left"/>
      <w:pPr>
        <w:ind w:left="1789" w:hanging="360"/>
      </w:pPr>
    </w:lvl>
    <w:lvl w:ilvl="2" w:tplc="5E58CC86">
      <w:start w:val="1"/>
      <w:numFmt w:val="lowerRoman"/>
      <w:lvlText w:val="%3."/>
      <w:lvlJc w:val="right"/>
      <w:pPr>
        <w:ind w:left="2509" w:hanging="180"/>
      </w:pPr>
    </w:lvl>
    <w:lvl w:ilvl="3" w:tplc="A9A0D082">
      <w:start w:val="1"/>
      <w:numFmt w:val="decimal"/>
      <w:lvlText w:val="%4."/>
      <w:lvlJc w:val="left"/>
      <w:pPr>
        <w:ind w:left="3229" w:hanging="360"/>
      </w:pPr>
    </w:lvl>
    <w:lvl w:ilvl="4" w:tplc="87648EB0">
      <w:start w:val="1"/>
      <w:numFmt w:val="lowerLetter"/>
      <w:lvlText w:val="%5."/>
      <w:lvlJc w:val="left"/>
      <w:pPr>
        <w:ind w:left="3949" w:hanging="360"/>
      </w:pPr>
    </w:lvl>
    <w:lvl w:ilvl="5" w:tplc="7D443616">
      <w:start w:val="1"/>
      <w:numFmt w:val="lowerRoman"/>
      <w:lvlText w:val="%6."/>
      <w:lvlJc w:val="right"/>
      <w:pPr>
        <w:ind w:left="4669" w:hanging="180"/>
      </w:pPr>
    </w:lvl>
    <w:lvl w:ilvl="6" w:tplc="6444F24E">
      <w:start w:val="1"/>
      <w:numFmt w:val="decimal"/>
      <w:lvlText w:val="%7."/>
      <w:lvlJc w:val="left"/>
      <w:pPr>
        <w:ind w:left="5389" w:hanging="360"/>
      </w:pPr>
    </w:lvl>
    <w:lvl w:ilvl="7" w:tplc="5CC209C6">
      <w:start w:val="1"/>
      <w:numFmt w:val="lowerLetter"/>
      <w:lvlText w:val="%8."/>
      <w:lvlJc w:val="left"/>
      <w:pPr>
        <w:ind w:left="6109" w:hanging="360"/>
      </w:pPr>
    </w:lvl>
    <w:lvl w:ilvl="8" w:tplc="417A57F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1B5F08"/>
    <w:multiLevelType w:val="hybridMultilevel"/>
    <w:tmpl w:val="ECC615F4"/>
    <w:lvl w:ilvl="0" w:tplc="75663236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C05C3E3C">
      <w:start w:val="1"/>
      <w:numFmt w:val="lowerLetter"/>
      <w:lvlText w:val="%2."/>
      <w:lvlJc w:val="left"/>
      <w:pPr>
        <w:ind w:left="2571" w:hanging="360"/>
      </w:pPr>
    </w:lvl>
    <w:lvl w:ilvl="2" w:tplc="F034986A">
      <w:start w:val="1"/>
      <w:numFmt w:val="lowerRoman"/>
      <w:lvlText w:val="%3."/>
      <w:lvlJc w:val="right"/>
      <w:pPr>
        <w:ind w:left="3291" w:hanging="180"/>
      </w:pPr>
    </w:lvl>
    <w:lvl w:ilvl="3" w:tplc="951A8716">
      <w:start w:val="1"/>
      <w:numFmt w:val="decimal"/>
      <w:lvlText w:val="%4."/>
      <w:lvlJc w:val="left"/>
      <w:pPr>
        <w:ind w:left="4011" w:hanging="360"/>
      </w:pPr>
    </w:lvl>
    <w:lvl w:ilvl="4" w:tplc="BDD05148">
      <w:start w:val="1"/>
      <w:numFmt w:val="lowerLetter"/>
      <w:lvlText w:val="%5."/>
      <w:lvlJc w:val="left"/>
      <w:pPr>
        <w:ind w:left="4731" w:hanging="360"/>
      </w:pPr>
    </w:lvl>
    <w:lvl w:ilvl="5" w:tplc="B778235A">
      <w:start w:val="1"/>
      <w:numFmt w:val="lowerRoman"/>
      <w:lvlText w:val="%6."/>
      <w:lvlJc w:val="right"/>
      <w:pPr>
        <w:ind w:left="5451" w:hanging="180"/>
      </w:pPr>
    </w:lvl>
    <w:lvl w:ilvl="6" w:tplc="A092B104">
      <w:start w:val="1"/>
      <w:numFmt w:val="decimal"/>
      <w:lvlText w:val="%7."/>
      <w:lvlJc w:val="left"/>
      <w:pPr>
        <w:ind w:left="6171" w:hanging="360"/>
      </w:pPr>
    </w:lvl>
    <w:lvl w:ilvl="7" w:tplc="9C82D6BA">
      <w:start w:val="1"/>
      <w:numFmt w:val="lowerLetter"/>
      <w:lvlText w:val="%8."/>
      <w:lvlJc w:val="left"/>
      <w:pPr>
        <w:ind w:left="6891" w:hanging="360"/>
      </w:pPr>
    </w:lvl>
    <w:lvl w:ilvl="8" w:tplc="22BCF37A">
      <w:start w:val="1"/>
      <w:numFmt w:val="lowerRoman"/>
      <w:lvlText w:val="%9."/>
      <w:lvlJc w:val="right"/>
      <w:pPr>
        <w:ind w:left="7611" w:hanging="180"/>
      </w:pPr>
    </w:lvl>
  </w:abstractNum>
  <w:abstractNum w:abstractNumId="12" w15:restartNumberingAfterBreak="0">
    <w:nsid w:val="68AB3F35"/>
    <w:multiLevelType w:val="hybridMultilevel"/>
    <w:tmpl w:val="3D928F20"/>
    <w:lvl w:ilvl="0" w:tplc="36EEA0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A4D4FEE0">
      <w:start w:val="1"/>
      <w:numFmt w:val="lowerLetter"/>
      <w:lvlText w:val="%2."/>
      <w:lvlJc w:val="left"/>
      <w:pPr>
        <w:ind w:left="1789" w:hanging="360"/>
      </w:pPr>
    </w:lvl>
    <w:lvl w:ilvl="2" w:tplc="6CE86E3C">
      <w:start w:val="1"/>
      <w:numFmt w:val="lowerRoman"/>
      <w:lvlText w:val="%3."/>
      <w:lvlJc w:val="right"/>
      <w:pPr>
        <w:ind w:left="2509" w:hanging="180"/>
      </w:pPr>
    </w:lvl>
    <w:lvl w:ilvl="3" w:tplc="7C484EEE">
      <w:start w:val="1"/>
      <w:numFmt w:val="decimal"/>
      <w:lvlText w:val="%4."/>
      <w:lvlJc w:val="left"/>
      <w:pPr>
        <w:ind w:left="3229" w:hanging="360"/>
      </w:pPr>
    </w:lvl>
    <w:lvl w:ilvl="4" w:tplc="52C0DF86">
      <w:start w:val="1"/>
      <w:numFmt w:val="lowerLetter"/>
      <w:lvlText w:val="%5."/>
      <w:lvlJc w:val="left"/>
      <w:pPr>
        <w:ind w:left="3949" w:hanging="360"/>
      </w:pPr>
    </w:lvl>
    <w:lvl w:ilvl="5" w:tplc="AF24A53E">
      <w:start w:val="1"/>
      <w:numFmt w:val="lowerRoman"/>
      <w:lvlText w:val="%6."/>
      <w:lvlJc w:val="right"/>
      <w:pPr>
        <w:ind w:left="4669" w:hanging="180"/>
      </w:pPr>
    </w:lvl>
    <w:lvl w:ilvl="6" w:tplc="BAF26F58">
      <w:start w:val="1"/>
      <w:numFmt w:val="decimal"/>
      <w:lvlText w:val="%7."/>
      <w:lvlJc w:val="left"/>
      <w:pPr>
        <w:ind w:left="5389" w:hanging="360"/>
      </w:pPr>
    </w:lvl>
    <w:lvl w:ilvl="7" w:tplc="08A63956">
      <w:start w:val="1"/>
      <w:numFmt w:val="lowerLetter"/>
      <w:lvlText w:val="%8."/>
      <w:lvlJc w:val="left"/>
      <w:pPr>
        <w:ind w:left="6109" w:hanging="360"/>
      </w:pPr>
    </w:lvl>
    <w:lvl w:ilvl="8" w:tplc="2866262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B31D84"/>
    <w:multiLevelType w:val="hybridMultilevel"/>
    <w:tmpl w:val="0E40EC2E"/>
    <w:lvl w:ilvl="0" w:tplc="1FFA3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FE322E">
      <w:start w:val="1"/>
      <w:numFmt w:val="lowerLetter"/>
      <w:lvlText w:val="%2."/>
      <w:lvlJc w:val="left"/>
      <w:pPr>
        <w:ind w:left="1440" w:hanging="360"/>
      </w:pPr>
    </w:lvl>
    <w:lvl w:ilvl="2" w:tplc="8DCEA0E6">
      <w:start w:val="1"/>
      <w:numFmt w:val="lowerRoman"/>
      <w:lvlText w:val="%3."/>
      <w:lvlJc w:val="right"/>
      <w:pPr>
        <w:ind w:left="2160" w:hanging="180"/>
      </w:pPr>
    </w:lvl>
    <w:lvl w:ilvl="3" w:tplc="25ACAA14">
      <w:start w:val="1"/>
      <w:numFmt w:val="decimal"/>
      <w:lvlText w:val="%4."/>
      <w:lvlJc w:val="left"/>
      <w:pPr>
        <w:ind w:left="2880" w:hanging="360"/>
      </w:pPr>
    </w:lvl>
    <w:lvl w:ilvl="4" w:tplc="5C26B108">
      <w:start w:val="1"/>
      <w:numFmt w:val="lowerLetter"/>
      <w:lvlText w:val="%5."/>
      <w:lvlJc w:val="left"/>
      <w:pPr>
        <w:ind w:left="3600" w:hanging="360"/>
      </w:pPr>
    </w:lvl>
    <w:lvl w:ilvl="5" w:tplc="06D0D712">
      <w:start w:val="1"/>
      <w:numFmt w:val="lowerRoman"/>
      <w:lvlText w:val="%6."/>
      <w:lvlJc w:val="right"/>
      <w:pPr>
        <w:ind w:left="4320" w:hanging="180"/>
      </w:pPr>
    </w:lvl>
    <w:lvl w:ilvl="6" w:tplc="83222A50">
      <w:start w:val="1"/>
      <w:numFmt w:val="decimal"/>
      <w:lvlText w:val="%7."/>
      <w:lvlJc w:val="left"/>
      <w:pPr>
        <w:ind w:left="5040" w:hanging="360"/>
      </w:pPr>
    </w:lvl>
    <w:lvl w:ilvl="7" w:tplc="BBD464E4">
      <w:start w:val="1"/>
      <w:numFmt w:val="lowerLetter"/>
      <w:lvlText w:val="%8."/>
      <w:lvlJc w:val="left"/>
      <w:pPr>
        <w:ind w:left="5760" w:hanging="360"/>
      </w:pPr>
    </w:lvl>
    <w:lvl w:ilvl="8" w:tplc="1C5EA0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A43EC"/>
    <w:multiLevelType w:val="multilevel"/>
    <w:tmpl w:val="983CD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8958AF"/>
    <w:multiLevelType w:val="hybridMultilevel"/>
    <w:tmpl w:val="D5C0B264"/>
    <w:lvl w:ilvl="0" w:tplc="55B43D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4768024">
      <w:start w:val="1"/>
      <w:numFmt w:val="lowerLetter"/>
      <w:lvlText w:val="%2."/>
      <w:lvlJc w:val="left"/>
      <w:pPr>
        <w:ind w:left="1440" w:hanging="360"/>
      </w:pPr>
    </w:lvl>
    <w:lvl w:ilvl="2" w:tplc="704C83B0">
      <w:start w:val="1"/>
      <w:numFmt w:val="lowerRoman"/>
      <w:lvlText w:val="%3."/>
      <w:lvlJc w:val="right"/>
      <w:pPr>
        <w:ind w:left="2160" w:hanging="180"/>
      </w:pPr>
    </w:lvl>
    <w:lvl w:ilvl="3" w:tplc="5A469440">
      <w:start w:val="1"/>
      <w:numFmt w:val="decimal"/>
      <w:lvlText w:val="%4."/>
      <w:lvlJc w:val="left"/>
      <w:pPr>
        <w:ind w:left="2880" w:hanging="360"/>
      </w:pPr>
    </w:lvl>
    <w:lvl w:ilvl="4" w:tplc="CEA4F870">
      <w:start w:val="1"/>
      <w:numFmt w:val="lowerLetter"/>
      <w:lvlText w:val="%5."/>
      <w:lvlJc w:val="left"/>
      <w:pPr>
        <w:ind w:left="3600" w:hanging="360"/>
      </w:pPr>
    </w:lvl>
    <w:lvl w:ilvl="5" w:tplc="97E4795C">
      <w:start w:val="1"/>
      <w:numFmt w:val="lowerRoman"/>
      <w:lvlText w:val="%6."/>
      <w:lvlJc w:val="right"/>
      <w:pPr>
        <w:ind w:left="4320" w:hanging="180"/>
      </w:pPr>
    </w:lvl>
    <w:lvl w:ilvl="6" w:tplc="6096B1A2">
      <w:start w:val="1"/>
      <w:numFmt w:val="decimal"/>
      <w:lvlText w:val="%7."/>
      <w:lvlJc w:val="left"/>
      <w:pPr>
        <w:ind w:left="5040" w:hanging="360"/>
      </w:pPr>
    </w:lvl>
    <w:lvl w:ilvl="7" w:tplc="2BF24CBE">
      <w:start w:val="1"/>
      <w:numFmt w:val="lowerLetter"/>
      <w:lvlText w:val="%8."/>
      <w:lvlJc w:val="left"/>
      <w:pPr>
        <w:ind w:left="5760" w:hanging="360"/>
      </w:pPr>
    </w:lvl>
    <w:lvl w:ilvl="8" w:tplc="6AF4AEE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80F5E"/>
    <w:multiLevelType w:val="hybridMultilevel"/>
    <w:tmpl w:val="73D2C58C"/>
    <w:lvl w:ilvl="0" w:tplc="4680F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18EB4E6">
      <w:start w:val="1"/>
      <w:numFmt w:val="lowerLetter"/>
      <w:lvlText w:val="%2."/>
      <w:lvlJc w:val="left"/>
      <w:pPr>
        <w:ind w:left="1620" w:hanging="360"/>
      </w:pPr>
    </w:lvl>
    <w:lvl w:ilvl="2" w:tplc="8E105EC6">
      <w:start w:val="1"/>
      <w:numFmt w:val="lowerRoman"/>
      <w:lvlText w:val="%3."/>
      <w:lvlJc w:val="right"/>
      <w:pPr>
        <w:ind w:left="2340" w:hanging="180"/>
      </w:pPr>
    </w:lvl>
    <w:lvl w:ilvl="3" w:tplc="2CCC0700">
      <w:start w:val="1"/>
      <w:numFmt w:val="decimal"/>
      <w:lvlText w:val="%4."/>
      <w:lvlJc w:val="left"/>
      <w:pPr>
        <w:ind w:left="3060" w:hanging="360"/>
      </w:pPr>
    </w:lvl>
    <w:lvl w:ilvl="4" w:tplc="0A166BFA">
      <w:start w:val="1"/>
      <w:numFmt w:val="lowerLetter"/>
      <w:lvlText w:val="%5."/>
      <w:lvlJc w:val="left"/>
      <w:pPr>
        <w:ind w:left="3780" w:hanging="360"/>
      </w:pPr>
    </w:lvl>
    <w:lvl w:ilvl="5" w:tplc="CEDA2866">
      <w:start w:val="1"/>
      <w:numFmt w:val="lowerRoman"/>
      <w:lvlText w:val="%6."/>
      <w:lvlJc w:val="right"/>
      <w:pPr>
        <w:ind w:left="4500" w:hanging="180"/>
      </w:pPr>
    </w:lvl>
    <w:lvl w:ilvl="6" w:tplc="215E85C6">
      <w:start w:val="1"/>
      <w:numFmt w:val="decimal"/>
      <w:lvlText w:val="%7."/>
      <w:lvlJc w:val="left"/>
      <w:pPr>
        <w:ind w:left="5220" w:hanging="360"/>
      </w:pPr>
    </w:lvl>
    <w:lvl w:ilvl="7" w:tplc="8C2CFC4E">
      <w:start w:val="1"/>
      <w:numFmt w:val="lowerLetter"/>
      <w:lvlText w:val="%8."/>
      <w:lvlJc w:val="left"/>
      <w:pPr>
        <w:ind w:left="5940" w:hanging="360"/>
      </w:pPr>
    </w:lvl>
    <w:lvl w:ilvl="8" w:tplc="E7F06C48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AE49D1"/>
    <w:multiLevelType w:val="hybridMultilevel"/>
    <w:tmpl w:val="2D649F88"/>
    <w:lvl w:ilvl="0" w:tplc="983CA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3DEAB0C">
      <w:start w:val="1"/>
      <w:numFmt w:val="lowerLetter"/>
      <w:lvlText w:val="%2."/>
      <w:lvlJc w:val="left"/>
      <w:pPr>
        <w:ind w:left="1620" w:hanging="360"/>
      </w:pPr>
    </w:lvl>
    <w:lvl w:ilvl="2" w:tplc="70A4C5C2">
      <w:start w:val="1"/>
      <w:numFmt w:val="lowerRoman"/>
      <w:lvlText w:val="%3."/>
      <w:lvlJc w:val="right"/>
      <w:pPr>
        <w:ind w:left="2340" w:hanging="180"/>
      </w:pPr>
    </w:lvl>
    <w:lvl w:ilvl="3" w:tplc="34C847FA">
      <w:start w:val="1"/>
      <w:numFmt w:val="decimal"/>
      <w:lvlText w:val="%4."/>
      <w:lvlJc w:val="left"/>
      <w:pPr>
        <w:ind w:left="3060" w:hanging="360"/>
      </w:pPr>
    </w:lvl>
    <w:lvl w:ilvl="4" w:tplc="CFDA9CD2">
      <w:start w:val="1"/>
      <w:numFmt w:val="lowerLetter"/>
      <w:lvlText w:val="%5."/>
      <w:lvlJc w:val="left"/>
      <w:pPr>
        <w:ind w:left="3780" w:hanging="360"/>
      </w:pPr>
    </w:lvl>
    <w:lvl w:ilvl="5" w:tplc="B78C0232">
      <w:start w:val="1"/>
      <w:numFmt w:val="lowerRoman"/>
      <w:lvlText w:val="%6."/>
      <w:lvlJc w:val="right"/>
      <w:pPr>
        <w:ind w:left="4500" w:hanging="180"/>
      </w:pPr>
    </w:lvl>
    <w:lvl w:ilvl="6" w:tplc="8D50DF78">
      <w:start w:val="1"/>
      <w:numFmt w:val="decimal"/>
      <w:lvlText w:val="%7."/>
      <w:lvlJc w:val="left"/>
      <w:pPr>
        <w:ind w:left="5220" w:hanging="360"/>
      </w:pPr>
    </w:lvl>
    <w:lvl w:ilvl="7" w:tplc="8DF67766">
      <w:start w:val="1"/>
      <w:numFmt w:val="lowerLetter"/>
      <w:lvlText w:val="%8."/>
      <w:lvlJc w:val="left"/>
      <w:pPr>
        <w:ind w:left="5940" w:hanging="360"/>
      </w:pPr>
    </w:lvl>
    <w:lvl w:ilvl="8" w:tplc="1DDAB8F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7"/>
  </w:num>
  <w:num w:numId="11">
    <w:abstractNumId w:val="6"/>
  </w:num>
  <w:num w:numId="12">
    <w:abstractNumId w:val="16"/>
  </w:num>
  <w:num w:numId="13">
    <w:abstractNumId w:val="14"/>
  </w:num>
  <w:num w:numId="14">
    <w:abstractNumId w:val="7"/>
  </w:num>
  <w:num w:numId="15">
    <w:abstractNumId w:val="15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E0"/>
    <w:rsid w:val="000B6D33"/>
    <w:rsid w:val="002006AC"/>
    <w:rsid w:val="005959E0"/>
    <w:rsid w:val="0097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D365"/>
  <w15:docId w15:val="{625092FB-42AC-444B-B176-EB3A7BBA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Гипертекстовая ссылка"/>
    <w:basedOn w:val="a0"/>
    <w:uiPriority w:val="99"/>
    <w:rPr>
      <w:b/>
      <w:bCs/>
      <w:color w:val="106BBE"/>
    </w:rPr>
  </w:style>
  <w:style w:type="character" w:styleId="af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pPr>
      <w:pBdr>
        <w:bottom w:val="single" w:sz="4" w:space="0" w:color="D0D7E5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67">
    <w:name w:val="xl67"/>
    <w:basedOn w:val="a"/>
    <w:pPr>
      <w:pBdr>
        <w:bottom w:val="single" w:sz="4" w:space="0" w:color="D0D7E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D0D7E5"/>
        <w:left w:val="single" w:sz="4" w:space="0" w:color="D0D7E5"/>
        <w:bottom w:val="single" w:sz="4" w:space="0" w:color="D0D7E5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D0D7E5"/>
        <w:bottom w:val="single" w:sz="4" w:space="0" w:color="D0D7E5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D0D7E5"/>
        <w:left w:val="single" w:sz="4" w:space="0" w:color="D0D7E5"/>
        <w:bottom w:val="single" w:sz="4" w:space="0" w:color="D0D7E5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72">
    <w:name w:val="xl72"/>
    <w:basedOn w:val="a"/>
    <w:pPr>
      <w:pBdr>
        <w:top w:val="single" w:sz="4" w:space="0" w:color="D0D7E5"/>
        <w:left w:val="single" w:sz="4" w:space="0" w:color="D0D7E5"/>
        <w:bottom w:val="single" w:sz="4" w:space="0" w:color="D0D7E5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73">
    <w:name w:val="xl73"/>
    <w:basedOn w:val="a"/>
    <w:pPr>
      <w:pBdr>
        <w:top w:val="single" w:sz="4" w:space="0" w:color="D0D7E5"/>
        <w:bottom w:val="single" w:sz="4" w:space="0" w:color="D0D7E5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74">
    <w:name w:val="xl74"/>
    <w:basedOn w:val="a"/>
    <w:pPr>
      <w:pBdr>
        <w:top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75">
    <w:name w:val="xl75"/>
    <w:basedOn w:val="a"/>
    <w:pPr>
      <w:pBdr>
        <w:top w:val="single" w:sz="4" w:space="0" w:color="D0D7E5"/>
        <w:bottom w:val="single" w:sz="4" w:space="0" w:color="D0D7E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D0D7E5"/>
        <w:bottom w:val="single" w:sz="4" w:space="0" w:color="D0D7E5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table" w:customStyle="1" w:styleId="25">
    <w:name w:val="Сетка таблицы2"/>
    <w:basedOn w:val="a1"/>
    <w:next w:val="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kh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3C9F-FB01-4A36-BC7F-9063C436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6192</Words>
  <Characters>35300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</dc:creator>
  <cp:keywords/>
  <dc:description/>
  <cp:lastModifiedBy/>
  <cp:revision>6</cp:revision>
  <dcterms:created xsi:type="dcterms:W3CDTF">2022-12-15T05:30:00Z</dcterms:created>
  <dcterms:modified xsi:type="dcterms:W3CDTF">2023-12-29T04:16:00Z</dcterms:modified>
</cp:coreProperties>
</file>