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E4" w:rsidRPr="00341DCF" w:rsidRDefault="00CD60E4" w:rsidP="00E32F11">
      <w:pPr>
        <w:rPr>
          <w:kern w:val="2"/>
        </w:rPr>
      </w:pPr>
    </w:p>
    <w:p w:rsidR="00CD60E4" w:rsidRPr="00341DCF" w:rsidRDefault="00CD60E4" w:rsidP="00E32F11">
      <w:pPr>
        <w:rPr>
          <w:kern w:val="2"/>
        </w:rPr>
      </w:pPr>
    </w:p>
    <w:p w:rsidR="00CD60E4" w:rsidRPr="00754C16" w:rsidRDefault="00CD60E4" w:rsidP="00813581">
      <w:pPr>
        <w:pStyle w:val="VSPD85"/>
        <w:widowControl w:val="0"/>
        <w:numPr>
          <w:ilvl w:val="0"/>
          <w:numId w:val="0"/>
        </w:numPr>
        <w:spacing w:after="0"/>
        <w:jc w:val="center"/>
        <w:rPr>
          <w:b/>
          <w:kern w:val="2"/>
          <w:lang w:val="ru-RU"/>
        </w:rPr>
      </w:pPr>
      <w:r w:rsidRPr="00754C16">
        <w:rPr>
          <w:b/>
          <w:kern w:val="2"/>
          <w:lang w:val="ru-RU"/>
        </w:rPr>
        <w:t>СООБЩЕНИЕ О ПРОВЕДЕНИИ КОНКУРСА</w:t>
      </w:r>
    </w:p>
    <w:p w:rsidR="00CD60E4" w:rsidRPr="00754C16" w:rsidRDefault="00CD60E4" w:rsidP="0076122F">
      <w:pPr>
        <w:pStyle w:val="VSPD85"/>
        <w:widowControl w:val="0"/>
        <w:numPr>
          <w:ilvl w:val="0"/>
          <w:numId w:val="0"/>
        </w:numPr>
        <w:spacing w:after="0"/>
        <w:rPr>
          <w:kern w:val="2"/>
          <w:lang w:val="ru-RU"/>
        </w:rPr>
      </w:pPr>
    </w:p>
    <w:p w:rsidR="00CD60E4" w:rsidRPr="00754C16" w:rsidRDefault="00CD60E4" w:rsidP="00FE0222">
      <w:pPr>
        <w:widowControl w:val="0"/>
        <w:ind w:firstLine="709"/>
        <w:jc w:val="both"/>
        <w:rPr>
          <w:kern w:val="2"/>
          <w:lang w:eastAsia="fr-FR"/>
        </w:rPr>
      </w:pPr>
      <w:r w:rsidRPr="00754C16">
        <w:rPr>
          <w:kern w:val="2"/>
          <w:lang w:eastAsia="fr-FR"/>
        </w:rPr>
        <w:t xml:space="preserve">В соответствии с постановлением Правительства Новосибирской области от </w:t>
      </w:r>
      <w:r w:rsidR="00BA6843" w:rsidRPr="00754C16">
        <w:rPr>
          <w:kern w:val="2"/>
          <w:lang w:eastAsia="fr-FR"/>
        </w:rPr>
        <w:t>06.10.2022 №458</w:t>
      </w:r>
      <w:r w:rsidR="00C6739A" w:rsidRPr="00754C16">
        <w:rPr>
          <w:kern w:val="2"/>
          <w:lang w:eastAsia="fr-FR"/>
        </w:rPr>
        <w:t>-п «</w:t>
      </w:r>
      <w:r w:rsidR="00C6739A" w:rsidRPr="00754C16">
        <w:t xml:space="preserve">О заключении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w:t>
      </w:r>
      <w:r w:rsidR="00BA6843" w:rsidRPr="00754C16">
        <w:t>Раздольное</w:t>
      </w:r>
      <w:r w:rsidR="00C6739A" w:rsidRPr="00754C16">
        <w:t>)»</w:t>
      </w:r>
      <w:r w:rsidRPr="00754C16">
        <w:rPr>
          <w:kern w:val="2"/>
          <w:lang w:eastAsia="fr-FR"/>
        </w:rPr>
        <w:t xml:space="preserve"> (далее </w:t>
      </w:r>
      <w:r w:rsidR="005408CE" w:rsidRPr="00754C16">
        <w:rPr>
          <w:kern w:val="2"/>
          <w:lang w:eastAsia="fr-FR"/>
        </w:rPr>
        <w:t>—</w:t>
      </w:r>
      <w:r w:rsidRPr="00754C16">
        <w:rPr>
          <w:kern w:val="2"/>
          <w:lang w:eastAsia="fr-FR"/>
        </w:rPr>
        <w:t xml:space="preserve"> Решение о заключении концессионного соглашения) и Федеральным законом от 21.07.2005 № 115-ФЗ «О концессионных соглашениях» Конкурсная комиссия настоящим сообщает о проведении открытого конкурса на право заключения концессионного соглашения </w:t>
      </w:r>
      <w:r w:rsidR="00B069A1" w:rsidRPr="00754C16">
        <w:rPr>
          <w:kern w:val="2"/>
          <w:lang w:eastAsia="fr-FR"/>
        </w:rPr>
        <w:t>в отношении создания и эксплуатации объектов, на которых осуществляется обрабо</w:t>
      </w:r>
      <w:r w:rsidR="00526305" w:rsidRPr="00754C16">
        <w:rPr>
          <w:kern w:val="2"/>
          <w:lang w:eastAsia="fr-FR"/>
        </w:rPr>
        <w:t xml:space="preserve">тка, обезвреживание </w:t>
      </w:r>
      <w:r w:rsidR="00B069A1" w:rsidRPr="00754C16">
        <w:rPr>
          <w:kern w:val="2"/>
          <w:lang w:eastAsia="fr-FR"/>
        </w:rPr>
        <w:t>и захоронение твердых коммунальных от</w:t>
      </w:r>
      <w:r w:rsidR="00526305" w:rsidRPr="00754C16">
        <w:rPr>
          <w:kern w:val="2"/>
          <w:lang w:eastAsia="fr-FR"/>
        </w:rPr>
        <w:t xml:space="preserve">ходов в Новосибирской области (с. </w:t>
      </w:r>
      <w:r w:rsidR="00BA6843" w:rsidRPr="00754C16">
        <w:rPr>
          <w:kern w:val="2"/>
          <w:lang w:eastAsia="fr-FR"/>
        </w:rPr>
        <w:t>Раздольное</w:t>
      </w:r>
      <w:r w:rsidR="00526305" w:rsidRPr="00754C16">
        <w:rPr>
          <w:kern w:val="2"/>
          <w:lang w:eastAsia="fr-FR"/>
        </w:rPr>
        <w:t>)</w:t>
      </w:r>
      <w:r w:rsidR="00B069A1" w:rsidRPr="00754C16">
        <w:rPr>
          <w:kern w:val="2"/>
          <w:lang w:eastAsia="fr-FR"/>
        </w:rPr>
        <w:t xml:space="preserve"> </w:t>
      </w:r>
      <w:r w:rsidRPr="00754C16">
        <w:rPr>
          <w:kern w:val="2"/>
          <w:lang w:eastAsia="fr-FR"/>
        </w:rPr>
        <w:t xml:space="preserve">(далее </w:t>
      </w:r>
      <w:r w:rsidR="00AD6116" w:rsidRPr="00754C16">
        <w:rPr>
          <w:kern w:val="2"/>
          <w:lang w:eastAsia="fr-FR"/>
        </w:rPr>
        <w:t>—</w:t>
      </w:r>
      <w:r w:rsidRPr="00754C16">
        <w:rPr>
          <w:kern w:val="2"/>
          <w:lang w:eastAsia="fr-FR"/>
        </w:rPr>
        <w:t xml:space="preserve"> Концессионное соглашение).</w:t>
      </w:r>
    </w:p>
    <w:p w:rsidR="00601C65" w:rsidRPr="00754C16" w:rsidRDefault="00601C65" w:rsidP="00FE0222">
      <w:pPr>
        <w:widowControl w:val="0"/>
        <w:ind w:firstLine="709"/>
        <w:jc w:val="both"/>
        <w:rPr>
          <w:kern w:val="2"/>
          <w:lang w:eastAsia="fr-FR"/>
        </w:rPr>
      </w:pPr>
      <w:r w:rsidRPr="00754C16">
        <w:rPr>
          <w:kern w:val="2"/>
          <w:lang w:eastAsia="fr-FR"/>
        </w:rPr>
        <w:t>На основании ст. 26 Закона о концессионных соглашениях, настоящее сообщение о проведении конкурса опубликовывается в Официальных изданиях, Официальном сайте</w:t>
      </w:r>
      <w:r w:rsidR="00A17B62" w:rsidRPr="00754C16">
        <w:rPr>
          <w:kern w:val="2"/>
          <w:lang w:eastAsia="fr-FR"/>
        </w:rPr>
        <w:t>.</w:t>
      </w:r>
      <w:r w:rsidRPr="00754C16">
        <w:rPr>
          <w:kern w:val="2"/>
          <w:lang w:eastAsia="fr-FR"/>
        </w:rPr>
        <w:t xml:space="preserve"> </w:t>
      </w:r>
    </w:p>
    <w:p w:rsidR="00CD60E4" w:rsidRPr="00754C16" w:rsidRDefault="00CD60E4" w:rsidP="00D011A1">
      <w:pPr>
        <w:widowControl w:val="0"/>
        <w:ind w:firstLine="709"/>
        <w:jc w:val="both"/>
        <w:rPr>
          <w:kern w:val="2"/>
        </w:rPr>
      </w:pPr>
      <w:r w:rsidRPr="00754C16">
        <w:rPr>
          <w:kern w:val="2"/>
        </w:rPr>
        <w:t xml:space="preserve">При заключении и исполнении Концессионного соглашения Концедентом на основании </w:t>
      </w:r>
      <w:r w:rsidRPr="00754C16">
        <w:rPr>
          <w:kern w:val="2"/>
          <w:lang w:eastAsia="fr-FR"/>
        </w:rPr>
        <w:t>Решения о заключении концессионного соглашения</w:t>
      </w:r>
      <w:r w:rsidRPr="00754C16">
        <w:rPr>
          <w:kern w:val="2"/>
        </w:rPr>
        <w:t xml:space="preserve"> является Новосибирская область в лице министерства </w:t>
      </w:r>
      <w:r w:rsidR="00415FA6" w:rsidRPr="00754C16">
        <w:rPr>
          <w:kern w:val="2"/>
        </w:rPr>
        <w:t>жилищно-коммунального хозяйства и энергетики</w:t>
      </w:r>
      <w:r w:rsidRPr="00754C16">
        <w:rPr>
          <w:kern w:val="2"/>
        </w:rPr>
        <w:t xml:space="preserve"> Новосибирской области.</w:t>
      </w:r>
    </w:p>
    <w:p w:rsidR="00D011A1" w:rsidRPr="00754C16" w:rsidRDefault="00D011A1" w:rsidP="00D011A1">
      <w:pPr>
        <w:pStyle w:val="a8"/>
        <w:widowControl w:val="0"/>
        <w:ind w:left="0" w:firstLine="709"/>
        <w:jc w:val="both"/>
        <w:rPr>
          <w:kern w:val="2"/>
        </w:rPr>
      </w:pPr>
      <w:r w:rsidRPr="00754C16">
        <w:rPr>
          <w:kern w:val="2"/>
        </w:rPr>
        <w:t>Отдельные права и обязанности Концедента осуществляются органами, определенными в соответствии с Решением о заключении концессионного соглашения.</w:t>
      </w:r>
    </w:p>
    <w:p w:rsidR="00E72D76" w:rsidRPr="00754C16" w:rsidRDefault="00E72D76" w:rsidP="00D011A1">
      <w:pPr>
        <w:widowControl w:val="0"/>
        <w:ind w:firstLine="709"/>
        <w:jc w:val="both"/>
        <w:rPr>
          <w:kern w:val="2"/>
        </w:rPr>
      </w:pPr>
      <w:r w:rsidRPr="00754C16">
        <w:rPr>
          <w:kern w:val="2"/>
        </w:rPr>
        <w:t>Во избежание разногласий, ссылки на указание времени, используемые в настоящем сообщении, следует понимать, как местное время, применяемое в часовом поясе город Новосибирск.</w:t>
      </w:r>
    </w:p>
    <w:p w:rsidR="00CD60E4" w:rsidRPr="00754C16" w:rsidRDefault="00CD60E4" w:rsidP="00D011A1">
      <w:pPr>
        <w:widowControl w:val="0"/>
        <w:ind w:firstLine="709"/>
        <w:jc w:val="both"/>
        <w:rPr>
          <w:b/>
          <w:kern w:val="2"/>
        </w:rPr>
      </w:pPr>
      <w:r w:rsidRPr="00754C16">
        <w:rPr>
          <w:b/>
          <w:kern w:val="2"/>
        </w:rPr>
        <w:t>Концедент:</w:t>
      </w:r>
    </w:p>
    <w:p w:rsidR="00CD60E4" w:rsidRPr="00754C16" w:rsidRDefault="00CD60E4" w:rsidP="00FE0222">
      <w:pPr>
        <w:widowControl w:val="0"/>
        <w:ind w:firstLine="709"/>
        <w:jc w:val="both"/>
        <w:rPr>
          <w:kern w:val="2"/>
        </w:rPr>
      </w:pPr>
      <w:r w:rsidRPr="00754C16">
        <w:rPr>
          <w:kern w:val="2"/>
        </w:rPr>
        <w:t xml:space="preserve">Новосибирская область, от имени которой выступает министерство </w:t>
      </w:r>
      <w:r w:rsidR="00415FA6" w:rsidRPr="00754C16">
        <w:rPr>
          <w:kern w:val="2"/>
        </w:rPr>
        <w:t xml:space="preserve">жилищно-коммунального хозяйства и энергетики </w:t>
      </w:r>
      <w:r w:rsidRPr="00754C16">
        <w:rPr>
          <w:kern w:val="2"/>
        </w:rPr>
        <w:t>Новосибирской области</w:t>
      </w:r>
      <w:r w:rsidR="00A17B62" w:rsidRPr="00754C16">
        <w:rPr>
          <w:kern w:val="2"/>
        </w:rPr>
        <w:t>, адрес местонахождения: 630091, обл. Новосибирская, г. </w:t>
      </w:r>
      <w:r w:rsidRPr="00754C16">
        <w:rPr>
          <w:kern w:val="2"/>
        </w:rPr>
        <w:t>Ново</w:t>
      </w:r>
      <w:r w:rsidR="00746C36" w:rsidRPr="00754C16">
        <w:rPr>
          <w:kern w:val="2"/>
        </w:rPr>
        <w:t>сибирск, Фрунзе, 5</w:t>
      </w:r>
      <w:r w:rsidRPr="00754C16">
        <w:rPr>
          <w:kern w:val="2"/>
        </w:rPr>
        <w:t xml:space="preserve">, </w:t>
      </w:r>
      <w:r w:rsidR="00A17B62" w:rsidRPr="00754C16">
        <w:rPr>
          <w:kern w:val="2"/>
        </w:rPr>
        <w:t xml:space="preserve">офис 639; </w:t>
      </w:r>
      <w:hyperlink r:id="rId8" w:history="1">
        <w:r w:rsidR="00415FA6" w:rsidRPr="00754C16">
          <w:rPr>
            <w:rStyle w:val="af0"/>
            <w:kern w:val="2"/>
          </w:rPr>
          <w:t>http://mjkh.nso.ru</w:t>
        </w:r>
      </w:hyperlink>
      <w:r w:rsidR="00A17B62" w:rsidRPr="00754C16">
        <w:rPr>
          <w:rStyle w:val="af0"/>
          <w:kern w:val="2"/>
        </w:rPr>
        <w:t xml:space="preserve">;  </w:t>
      </w:r>
      <w:hyperlink r:id="rId9" w:history="1">
        <w:r w:rsidR="00A17B62" w:rsidRPr="00754C16">
          <w:rPr>
            <w:rStyle w:val="af0"/>
            <w:sz w:val="22"/>
            <w:szCs w:val="22"/>
            <w:lang w:val="en-US"/>
          </w:rPr>
          <w:t>mingkh</w:t>
        </w:r>
        <w:r w:rsidR="00A17B62" w:rsidRPr="00754C16">
          <w:rPr>
            <w:rStyle w:val="af0"/>
            <w:sz w:val="22"/>
            <w:szCs w:val="22"/>
          </w:rPr>
          <w:t>@</w:t>
        </w:r>
        <w:r w:rsidR="00A17B62" w:rsidRPr="00754C16">
          <w:rPr>
            <w:rStyle w:val="af0"/>
            <w:sz w:val="22"/>
            <w:szCs w:val="22"/>
            <w:lang w:val="en-US"/>
          </w:rPr>
          <w:t>nso</w:t>
        </w:r>
        <w:r w:rsidR="00A17B62" w:rsidRPr="00754C16">
          <w:rPr>
            <w:rStyle w:val="af0"/>
            <w:sz w:val="22"/>
            <w:szCs w:val="22"/>
          </w:rPr>
          <w:t>.</w:t>
        </w:r>
        <w:r w:rsidR="00A17B62" w:rsidRPr="00754C16">
          <w:rPr>
            <w:rStyle w:val="af0"/>
            <w:sz w:val="22"/>
            <w:szCs w:val="22"/>
            <w:lang w:val="en-US"/>
          </w:rPr>
          <w:t>ru</w:t>
        </w:r>
      </w:hyperlink>
      <w:r w:rsidR="00A17B62" w:rsidRPr="00754C16">
        <w:rPr>
          <w:sz w:val="22"/>
          <w:szCs w:val="22"/>
          <w:u w:val="single"/>
        </w:rPr>
        <w:t xml:space="preserve">. </w:t>
      </w:r>
    </w:p>
    <w:p w:rsidR="00CD60E4" w:rsidRPr="00754C16" w:rsidRDefault="00A17B62" w:rsidP="00FE0222">
      <w:pPr>
        <w:widowControl w:val="0"/>
        <w:ind w:firstLine="709"/>
        <w:jc w:val="both"/>
        <w:rPr>
          <w:color w:val="FF0000"/>
          <w:kern w:val="2"/>
        </w:rPr>
      </w:pPr>
      <w:r w:rsidRPr="00754C16">
        <w:rPr>
          <w:kern w:val="2"/>
        </w:rPr>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p>
    <w:p w:rsidR="00CD60E4" w:rsidRPr="00754C16" w:rsidRDefault="00CD60E4" w:rsidP="00FE0222">
      <w:pPr>
        <w:widowControl w:val="0"/>
        <w:ind w:firstLine="709"/>
        <w:jc w:val="both"/>
        <w:rPr>
          <w:b/>
          <w:kern w:val="2"/>
        </w:rPr>
      </w:pPr>
      <w:r w:rsidRPr="00754C16">
        <w:rPr>
          <w:b/>
          <w:kern w:val="2"/>
        </w:rPr>
        <w:t>Организатор конкурса:</w:t>
      </w:r>
    </w:p>
    <w:p w:rsidR="00A17B62" w:rsidRPr="00754C16" w:rsidRDefault="00A17B62" w:rsidP="00FE0222">
      <w:pPr>
        <w:widowControl w:val="0"/>
        <w:ind w:firstLine="709"/>
        <w:jc w:val="both"/>
        <w:rPr>
          <w:kern w:val="2"/>
        </w:rPr>
      </w:pPr>
      <w:r w:rsidRPr="00754C16">
        <w:rPr>
          <w:kern w:val="2"/>
        </w:rPr>
        <w:t xml:space="preserve">министерство жилищно-коммунального хозяйства и энергетики Новосибирской области, адрес местонахождения: 630091, обл. Новосибирская, г. Новосибирск, Фрунзе, 5, офис 639; </w:t>
      </w:r>
      <w:hyperlink r:id="rId10" w:history="1">
        <w:r w:rsidRPr="00754C16">
          <w:rPr>
            <w:rStyle w:val="af0"/>
            <w:kern w:val="2"/>
          </w:rPr>
          <w:t>http://mjkh.nso.ru</w:t>
        </w:r>
      </w:hyperlink>
      <w:r w:rsidRPr="00754C16">
        <w:rPr>
          <w:rStyle w:val="af0"/>
          <w:kern w:val="2"/>
        </w:rPr>
        <w:t xml:space="preserve">; </w:t>
      </w:r>
      <w:hyperlink r:id="rId11" w:history="1">
        <w:r w:rsidRPr="00754C16">
          <w:rPr>
            <w:rStyle w:val="af0"/>
            <w:sz w:val="22"/>
            <w:szCs w:val="22"/>
            <w:lang w:val="en-US"/>
          </w:rPr>
          <w:t>mingkh</w:t>
        </w:r>
        <w:r w:rsidRPr="00754C16">
          <w:rPr>
            <w:rStyle w:val="af0"/>
            <w:sz w:val="22"/>
            <w:szCs w:val="22"/>
          </w:rPr>
          <w:t>@</w:t>
        </w:r>
        <w:r w:rsidRPr="00754C16">
          <w:rPr>
            <w:rStyle w:val="af0"/>
            <w:sz w:val="22"/>
            <w:szCs w:val="22"/>
            <w:lang w:val="en-US"/>
          </w:rPr>
          <w:t>nso</w:t>
        </w:r>
        <w:r w:rsidRPr="00754C16">
          <w:rPr>
            <w:rStyle w:val="af0"/>
            <w:sz w:val="22"/>
            <w:szCs w:val="22"/>
          </w:rPr>
          <w:t>.</w:t>
        </w:r>
        <w:r w:rsidRPr="00754C16">
          <w:rPr>
            <w:rStyle w:val="af0"/>
            <w:sz w:val="22"/>
            <w:szCs w:val="22"/>
            <w:lang w:val="en-US"/>
          </w:rPr>
          <w:t>ru</w:t>
        </w:r>
      </w:hyperlink>
      <w:r w:rsidRPr="00754C16">
        <w:rPr>
          <w:sz w:val="22"/>
          <w:szCs w:val="22"/>
          <w:u w:val="single"/>
        </w:rPr>
        <w:t>.</w:t>
      </w:r>
    </w:p>
    <w:p w:rsidR="00A17B62" w:rsidRPr="00754C16" w:rsidRDefault="00A17B62" w:rsidP="00A17B62">
      <w:pPr>
        <w:widowControl w:val="0"/>
        <w:ind w:firstLine="709"/>
        <w:jc w:val="both"/>
        <w:rPr>
          <w:color w:val="FF0000"/>
          <w:kern w:val="2"/>
        </w:rPr>
      </w:pPr>
      <w:r w:rsidRPr="00754C16">
        <w:rPr>
          <w:kern w:val="2"/>
        </w:rPr>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p>
    <w:p w:rsidR="00CD60E4" w:rsidRPr="00754C16" w:rsidRDefault="00CD60E4" w:rsidP="00FE0222">
      <w:pPr>
        <w:widowControl w:val="0"/>
        <w:ind w:firstLine="709"/>
        <w:jc w:val="both"/>
        <w:rPr>
          <w:kern w:val="2"/>
        </w:rPr>
      </w:pPr>
      <w:r w:rsidRPr="00754C16">
        <w:rPr>
          <w:kern w:val="2"/>
        </w:rPr>
        <w:t>По всем вопросам, связанным с проведением конкурса,</w:t>
      </w:r>
      <w:r w:rsidR="00A17B62" w:rsidRPr="00754C16">
        <w:rPr>
          <w:kern w:val="2"/>
        </w:rPr>
        <w:t xml:space="preserve"> следует обращаться в К</w:t>
      </w:r>
      <w:r w:rsidRPr="00754C16">
        <w:rPr>
          <w:kern w:val="2"/>
        </w:rPr>
        <w:t xml:space="preserve">онкурсную комиссию по проведению конкурса: </w:t>
      </w:r>
      <w:r w:rsidR="00A17B62" w:rsidRPr="00754C16">
        <w:rPr>
          <w:kern w:val="2"/>
        </w:rPr>
        <w:t xml:space="preserve">630091, обл. Новосибирская, г. Новосибирск, Фрунзе, 5, </w:t>
      </w:r>
      <w:r w:rsidR="002F39DF" w:rsidRPr="00754C16">
        <w:rPr>
          <w:kern w:val="2"/>
        </w:rPr>
        <w:t>каб.</w:t>
      </w:r>
      <w:r w:rsidR="00A17B62" w:rsidRPr="00754C16">
        <w:rPr>
          <w:kern w:val="2"/>
        </w:rPr>
        <w:t xml:space="preserve"> 341, 8 (383) 238 76 26; 8 (383) 238 76 24; </w:t>
      </w:r>
      <w:hyperlink r:id="rId12" w:history="1">
        <w:r w:rsidR="00A17B62" w:rsidRPr="00754C16">
          <w:rPr>
            <w:rStyle w:val="af0"/>
            <w:sz w:val="22"/>
            <w:szCs w:val="22"/>
            <w:lang w:val="en-US"/>
          </w:rPr>
          <w:t>mingkh</w:t>
        </w:r>
        <w:r w:rsidR="00A17B62" w:rsidRPr="00754C16">
          <w:rPr>
            <w:rStyle w:val="af0"/>
            <w:sz w:val="22"/>
            <w:szCs w:val="22"/>
          </w:rPr>
          <w:t>@</w:t>
        </w:r>
        <w:r w:rsidR="00A17B62" w:rsidRPr="00754C16">
          <w:rPr>
            <w:rStyle w:val="af0"/>
            <w:sz w:val="22"/>
            <w:szCs w:val="22"/>
            <w:lang w:val="en-US"/>
          </w:rPr>
          <w:t>nso</w:t>
        </w:r>
        <w:r w:rsidR="00A17B62" w:rsidRPr="00754C16">
          <w:rPr>
            <w:rStyle w:val="af0"/>
            <w:sz w:val="22"/>
            <w:szCs w:val="22"/>
          </w:rPr>
          <w:t>.</w:t>
        </w:r>
        <w:r w:rsidR="00A17B62" w:rsidRPr="00754C16">
          <w:rPr>
            <w:rStyle w:val="af0"/>
            <w:sz w:val="22"/>
            <w:szCs w:val="22"/>
            <w:lang w:val="en-US"/>
          </w:rPr>
          <w:t>ru</w:t>
        </w:r>
      </w:hyperlink>
      <w:r w:rsidR="00A17B62" w:rsidRPr="00754C16">
        <w:rPr>
          <w:sz w:val="22"/>
          <w:szCs w:val="22"/>
          <w:u w:val="single"/>
        </w:rPr>
        <w:t>.</w:t>
      </w:r>
    </w:p>
    <w:p w:rsidR="00CD60E4" w:rsidRPr="00754C16" w:rsidRDefault="00CD60E4" w:rsidP="00FE0222">
      <w:pPr>
        <w:widowControl w:val="0"/>
        <w:ind w:firstLine="709"/>
        <w:jc w:val="both"/>
        <w:rPr>
          <w:kern w:val="2"/>
        </w:rPr>
      </w:pPr>
      <w:r w:rsidRPr="00754C16">
        <w:rPr>
          <w:b/>
          <w:kern w:val="2"/>
        </w:rPr>
        <w:t xml:space="preserve">Предмет конкурса: </w:t>
      </w:r>
      <w:r w:rsidRPr="00754C16">
        <w:rPr>
          <w:kern w:val="2"/>
        </w:rPr>
        <w:t xml:space="preserve">заключение Концессионного соглашения </w:t>
      </w:r>
      <w:r w:rsidR="00B069A1" w:rsidRPr="00754C16">
        <w:rPr>
          <w:kern w:val="2"/>
        </w:rPr>
        <w:t>в отношении создания и эксплуатации объектов, на которых осуществляется обрабо</w:t>
      </w:r>
      <w:r w:rsidR="00526305" w:rsidRPr="00754C16">
        <w:rPr>
          <w:kern w:val="2"/>
        </w:rPr>
        <w:t xml:space="preserve">тка, обезвреживание </w:t>
      </w:r>
      <w:r w:rsidR="00B069A1" w:rsidRPr="00754C16">
        <w:rPr>
          <w:kern w:val="2"/>
        </w:rPr>
        <w:t>и захоронение твердых коммунальных от</w:t>
      </w:r>
      <w:r w:rsidR="00526305" w:rsidRPr="00754C16">
        <w:rPr>
          <w:kern w:val="2"/>
        </w:rPr>
        <w:t xml:space="preserve">ходов в Новосибирской области (с. </w:t>
      </w:r>
      <w:r w:rsidR="00BA6843" w:rsidRPr="00754C16">
        <w:rPr>
          <w:kern w:val="2"/>
        </w:rPr>
        <w:t>Раздольное</w:t>
      </w:r>
      <w:r w:rsidR="00526305" w:rsidRPr="00754C16">
        <w:rPr>
          <w:kern w:val="2"/>
        </w:rPr>
        <w:t>)</w:t>
      </w:r>
      <w:r w:rsidRPr="00754C16">
        <w:rPr>
          <w:kern w:val="2"/>
        </w:rPr>
        <w:t>.</w:t>
      </w:r>
    </w:p>
    <w:p w:rsidR="00CD60E4" w:rsidRPr="00754C16" w:rsidRDefault="00CD60E4" w:rsidP="00FE0222">
      <w:pPr>
        <w:widowControl w:val="0"/>
        <w:ind w:firstLine="709"/>
        <w:jc w:val="both"/>
        <w:rPr>
          <w:kern w:val="2"/>
        </w:rPr>
      </w:pPr>
      <w:r w:rsidRPr="00754C16">
        <w:rPr>
          <w:b/>
          <w:kern w:val="2"/>
        </w:rPr>
        <w:t xml:space="preserve">Объект Соглашения: </w:t>
      </w:r>
      <w:r w:rsidR="00B069A1" w:rsidRPr="00754C16">
        <w:rPr>
          <w:kern w:val="2"/>
        </w:rPr>
        <w:t>совокупность движимого и недвижимого имущества, предназначенного для централизованного сбора,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00415FA6" w:rsidRPr="00754C16">
        <w:rPr>
          <w:kern w:val="2"/>
        </w:rPr>
        <w:t>, подлежащий строительству и эксплуатации.</w:t>
      </w:r>
    </w:p>
    <w:p w:rsidR="00CD60E4" w:rsidRPr="00754C16" w:rsidRDefault="00CD60E4" w:rsidP="00FE0222">
      <w:pPr>
        <w:widowControl w:val="0"/>
        <w:ind w:firstLine="709"/>
        <w:jc w:val="both"/>
        <w:rPr>
          <w:kern w:val="2"/>
        </w:rPr>
      </w:pPr>
      <w:r w:rsidRPr="00754C16">
        <w:rPr>
          <w:b/>
          <w:kern w:val="2"/>
        </w:rPr>
        <w:t>Срок действия соглашения:</w:t>
      </w:r>
      <w:r w:rsidR="00746C36" w:rsidRPr="00754C16">
        <w:rPr>
          <w:kern w:val="2"/>
        </w:rPr>
        <w:t xml:space="preserve"> </w:t>
      </w:r>
      <w:r w:rsidR="00526305" w:rsidRPr="00754C16">
        <w:rPr>
          <w:kern w:val="2"/>
        </w:rPr>
        <w:t>25 (двадцать пять) лет с момента заключения Концессионного соглашения.</w:t>
      </w:r>
    </w:p>
    <w:p w:rsidR="00CD60E4" w:rsidRPr="00754C16" w:rsidRDefault="00CD60E4" w:rsidP="00FE0222">
      <w:pPr>
        <w:widowControl w:val="0"/>
        <w:ind w:firstLine="709"/>
        <w:jc w:val="both"/>
        <w:rPr>
          <w:kern w:val="2"/>
        </w:rPr>
      </w:pPr>
      <w:r w:rsidRPr="00754C16">
        <w:rPr>
          <w:b/>
          <w:kern w:val="2"/>
        </w:rPr>
        <w:t xml:space="preserve">Порядок проведения конкурса: </w:t>
      </w:r>
      <w:r w:rsidRPr="00754C16">
        <w:rPr>
          <w:kern w:val="2"/>
        </w:rPr>
        <w:t>конкурс проводится в два этапа – предварительный отбор и конкурсный отбор.</w:t>
      </w:r>
    </w:p>
    <w:p w:rsidR="00CD60E4" w:rsidRPr="00754C16" w:rsidRDefault="00CD60E4" w:rsidP="00FE0222">
      <w:pPr>
        <w:widowControl w:val="0"/>
        <w:autoSpaceDE w:val="0"/>
        <w:autoSpaceDN w:val="0"/>
        <w:adjustRightInd w:val="0"/>
        <w:ind w:firstLine="709"/>
        <w:jc w:val="both"/>
        <w:rPr>
          <w:b/>
          <w:kern w:val="2"/>
        </w:rPr>
      </w:pPr>
      <w:r w:rsidRPr="00754C16">
        <w:rPr>
          <w:b/>
          <w:kern w:val="2"/>
        </w:rPr>
        <w:t>Место нахождения, почтовый адрес, номера телефонов конкурсной комиссии</w:t>
      </w:r>
      <w:r w:rsidR="00A60484" w:rsidRPr="00754C16">
        <w:rPr>
          <w:b/>
          <w:kern w:val="2"/>
        </w:rPr>
        <w:t>.</w:t>
      </w:r>
    </w:p>
    <w:p w:rsidR="002F39DF" w:rsidRPr="00754C16" w:rsidRDefault="002F39DF" w:rsidP="00FE0222">
      <w:pPr>
        <w:widowControl w:val="0"/>
        <w:autoSpaceDE w:val="0"/>
        <w:autoSpaceDN w:val="0"/>
        <w:adjustRightInd w:val="0"/>
        <w:ind w:firstLine="709"/>
        <w:jc w:val="both"/>
        <w:rPr>
          <w:b/>
          <w:kern w:val="2"/>
        </w:rPr>
      </w:pPr>
      <w:r w:rsidRPr="00754C16">
        <w:rPr>
          <w:b/>
          <w:kern w:val="2"/>
        </w:rPr>
        <w:lastRenderedPageBreak/>
        <w:t xml:space="preserve">Конкурсная комиссия расположена по адресу: </w:t>
      </w:r>
      <w:r w:rsidRPr="00754C16">
        <w:rPr>
          <w:kern w:val="2"/>
        </w:rPr>
        <w:t xml:space="preserve">630091, обл. Новосибирская, г. Новосибирск, Фрунзе, 5, каб. 341, 8 (383) 238 76 26; 8 (383) 238 76 24; </w:t>
      </w:r>
      <w:hyperlink r:id="rId13" w:history="1">
        <w:r w:rsidRPr="00754C16">
          <w:rPr>
            <w:rStyle w:val="af0"/>
            <w:sz w:val="22"/>
            <w:szCs w:val="22"/>
            <w:lang w:val="en-US"/>
          </w:rPr>
          <w:t>mingkh</w:t>
        </w:r>
        <w:r w:rsidRPr="00754C16">
          <w:rPr>
            <w:rStyle w:val="af0"/>
            <w:sz w:val="22"/>
            <w:szCs w:val="22"/>
          </w:rPr>
          <w:t>@</w:t>
        </w:r>
        <w:r w:rsidRPr="00754C16">
          <w:rPr>
            <w:rStyle w:val="af0"/>
            <w:sz w:val="22"/>
            <w:szCs w:val="22"/>
            <w:lang w:val="en-US"/>
          </w:rPr>
          <w:t>nso</w:t>
        </w:r>
        <w:r w:rsidRPr="00754C16">
          <w:rPr>
            <w:rStyle w:val="af0"/>
            <w:sz w:val="22"/>
            <w:szCs w:val="22"/>
          </w:rPr>
          <w:t>.</w:t>
        </w:r>
        <w:r w:rsidRPr="00754C16">
          <w:rPr>
            <w:rStyle w:val="af0"/>
            <w:sz w:val="22"/>
            <w:szCs w:val="22"/>
            <w:lang w:val="en-US"/>
          </w:rPr>
          <w:t>ru</w:t>
        </w:r>
      </w:hyperlink>
      <w:r w:rsidRPr="00754C16">
        <w:rPr>
          <w:sz w:val="22"/>
          <w:szCs w:val="22"/>
          <w:u w:val="single"/>
        </w:rPr>
        <w:t>.</w:t>
      </w:r>
    </w:p>
    <w:p w:rsidR="00CD60E4" w:rsidRPr="00754C16" w:rsidRDefault="00CD60E4" w:rsidP="00FE0222">
      <w:pPr>
        <w:widowControl w:val="0"/>
        <w:ind w:firstLine="709"/>
        <w:jc w:val="both"/>
        <w:rPr>
          <w:kern w:val="2"/>
        </w:rPr>
      </w:pPr>
      <w:r w:rsidRPr="00754C16">
        <w:rPr>
          <w:b/>
          <w:kern w:val="2"/>
        </w:rPr>
        <w:t>Порядок, место и срок предоставления конкурсной документации:</w:t>
      </w:r>
      <w:r w:rsidRPr="00754C16">
        <w:rPr>
          <w:kern w:val="2"/>
        </w:rPr>
        <w:t xml:space="preserve"> конкурсная документация доступна бесплатно в электронном виде по ссылке </w:t>
      </w:r>
      <w:hyperlink r:id="rId14" w:history="1">
        <w:r w:rsidR="00A17B62" w:rsidRPr="00754C16">
          <w:rPr>
            <w:rStyle w:val="af0"/>
            <w:kern w:val="2"/>
            <w:lang w:val="en-US"/>
          </w:rPr>
          <w:t>h</w:t>
        </w:r>
        <w:r w:rsidR="00A17B62" w:rsidRPr="00754C16">
          <w:rPr>
            <w:rStyle w:val="af0"/>
            <w:kern w:val="2"/>
          </w:rPr>
          <w:t>ttp://mjkh.nso.ru/page/5884</w:t>
        </w:r>
      </w:hyperlink>
      <w:r w:rsidR="00A17B62" w:rsidRPr="00754C16">
        <w:rPr>
          <w:kern w:val="2"/>
        </w:rPr>
        <w:t xml:space="preserve"> </w:t>
      </w:r>
    </w:p>
    <w:p w:rsidR="00CD60E4" w:rsidRPr="00754C16" w:rsidRDefault="00CD60E4" w:rsidP="00FE0222">
      <w:pPr>
        <w:widowControl w:val="0"/>
        <w:ind w:firstLine="709"/>
        <w:jc w:val="both"/>
        <w:rPr>
          <w:kern w:val="2"/>
        </w:rPr>
      </w:pPr>
      <w:r w:rsidRPr="00754C16">
        <w:rPr>
          <w:kern w:val="2"/>
        </w:rPr>
        <w:t>Со дня размещения сообщения о проведении конкурса любое заинтересов</w:t>
      </w:r>
      <w:r w:rsidR="00A17B62" w:rsidRPr="00754C16">
        <w:rPr>
          <w:kern w:val="2"/>
        </w:rPr>
        <w:t>анное лицо вправе обратиться к К</w:t>
      </w:r>
      <w:r w:rsidRPr="00754C16">
        <w:rPr>
          <w:kern w:val="2"/>
        </w:rPr>
        <w:t>онце</w:t>
      </w:r>
      <w:r w:rsidR="00A17B62" w:rsidRPr="00754C16">
        <w:rPr>
          <w:kern w:val="2"/>
        </w:rPr>
        <w:t>денту или К</w:t>
      </w:r>
      <w:r w:rsidRPr="00754C16">
        <w:rPr>
          <w:kern w:val="2"/>
        </w:rPr>
        <w:t>онкурсной комиссии с просьбой представить такому лицу копию конкурсной документации. Копия Конкурсной документации может направляться по почте, или вручена лично в руки заинтересованному лицу или его уполномоченному представителю</w:t>
      </w:r>
      <w:r w:rsidR="00FE0222" w:rsidRPr="00754C16">
        <w:rPr>
          <w:kern w:val="2"/>
        </w:rPr>
        <w:t xml:space="preserve"> с предъявлением документов, подтверждающих полномочия представителя</w:t>
      </w:r>
      <w:r w:rsidRPr="00754C16">
        <w:rPr>
          <w:kern w:val="2"/>
        </w:rPr>
        <w:t xml:space="preserve"> (по выбору лица) по адресу: </w:t>
      </w:r>
      <w:r w:rsidR="00A17B62" w:rsidRPr="00754C16">
        <w:rPr>
          <w:kern w:val="2"/>
        </w:rPr>
        <w:t>630091</w:t>
      </w:r>
      <w:r w:rsidR="005408CE" w:rsidRPr="00754C16">
        <w:rPr>
          <w:kern w:val="2"/>
        </w:rPr>
        <w:t xml:space="preserve">, </w:t>
      </w:r>
      <w:r w:rsidR="00A17B62" w:rsidRPr="00754C16">
        <w:rPr>
          <w:kern w:val="2"/>
        </w:rPr>
        <w:t xml:space="preserve">обл. Новосибирская, </w:t>
      </w:r>
      <w:r w:rsidR="005408CE" w:rsidRPr="00754C16">
        <w:rPr>
          <w:kern w:val="2"/>
        </w:rPr>
        <w:t>г. Н</w:t>
      </w:r>
      <w:r w:rsidR="00746C36" w:rsidRPr="00754C16">
        <w:rPr>
          <w:kern w:val="2"/>
        </w:rPr>
        <w:t>овосибирск, Фрунзе, 5</w:t>
      </w:r>
      <w:r w:rsidR="005408CE" w:rsidRPr="00754C16">
        <w:rPr>
          <w:kern w:val="2"/>
        </w:rPr>
        <w:t xml:space="preserve">, каб. </w:t>
      </w:r>
      <w:r w:rsidR="000D7E2E" w:rsidRPr="00754C16">
        <w:rPr>
          <w:kern w:val="2"/>
        </w:rPr>
        <w:t>341</w:t>
      </w:r>
      <w:r w:rsidR="00746C36" w:rsidRPr="00754C16">
        <w:rPr>
          <w:kern w:val="2"/>
        </w:rPr>
        <w:t xml:space="preserve"> </w:t>
      </w:r>
      <w:r w:rsidRPr="00754C16">
        <w:rPr>
          <w:kern w:val="2"/>
        </w:rPr>
        <w:t xml:space="preserve">по рабочим дням </w:t>
      </w:r>
      <w:r w:rsidR="00746C36" w:rsidRPr="00754C16">
        <w:rPr>
          <w:kern w:val="2"/>
        </w:rPr>
        <w:t>(понедельник – четверг с 9.00 ч. до 18.00 ч., пятница с 9.00ч до 17.00 ч.</w:t>
      </w:r>
      <w:r w:rsidR="00CC79C4" w:rsidRPr="00754C16">
        <w:rPr>
          <w:kern w:val="2"/>
        </w:rPr>
        <w:t>, обеденный перерыв с 13 часов 00 минут до 13 часов 48 минут</w:t>
      </w:r>
      <w:r w:rsidR="00746C36" w:rsidRPr="00754C16">
        <w:rPr>
          <w:kern w:val="2"/>
        </w:rPr>
        <w:t>)</w:t>
      </w:r>
      <w:r w:rsidRPr="00754C16">
        <w:rPr>
          <w:kern w:val="2"/>
        </w:rPr>
        <w:t xml:space="preserve"> с да</w:t>
      </w:r>
      <w:r w:rsidR="008A28A1" w:rsidRPr="00754C16">
        <w:rPr>
          <w:kern w:val="2"/>
        </w:rPr>
        <w:t>ты размещения на О</w:t>
      </w:r>
      <w:r w:rsidRPr="00754C16">
        <w:rPr>
          <w:kern w:val="2"/>
        </w:rPr>
        <w:t>фициальном сайте сообщения о конкурсе до даты окончания подачи заявок. Конкурсная документация предоставляется бесплатно.</w:t>
      </w:r>
    </w:p>
    <w:p w:rsidR="00CD60E4" w:rsidRPr="00754C16" w:rsidRDefault="00CD60E4" w:rsidP="00FE0222">
      <w:pPr>
        <w:pStyle w:val="VSPD3"/>
        <w:widowControl w:val="0"/>
        <w:numPr>
          <w:ilvl w:val="0"/>
          <w:numId w:val="0"/>
        </w:numPr>
        <w:spacing w:after="0"/>
        <w:ind w:firstLine="709"/>
        <w:rPr>
          <w:kern w:val="2"/>
        </w:rPr>
      </w:pPr>
      <w:r w:rsidRPr="00754C16">
        <w:rPr>
          <w:b/>
          <w:kern w:val="2"/>
        </w:rPr>
        <w:t>Заявителем могут быть:</w:t>
      </w:r>
      <w:r w:rsidRPr="00754C16">
        <w:rPr>
          <w:kern w:val="2"/>
        </w:rPr>
        <w:t xml:space="preserve"> индивидуальный предприниматель, российское или иностранное юридическое лицо либо группа из двух или более юридических лиц, действующих на основании договора простого товарищества (договора о совместной деятельности).</w:t>
      </w:r>
    </w:p>
    <w:p w:rsidR="00CD60E4" w:rsidRPr="00754C16" w:rsidRDefault="00CD60E4" w:rsidP="00FE0222">
      <w:pPr>
        <w:pStyle w:val="VSPD3"/>
        <w:widowControl w:val="0"/>
        <w:numPr>
          <w:ilvl w:val="0"/>
          <w:numId w:val="0"/>
        </w:numPr>
        <w:spacing w:after="0"/>
        <w:ind w:firstLine="709"/>
        <w:rPr>
          <w:kern w:val="2"/>
        </w:rPr>
      </w:pPr>
      <w:r w:rsidRPr="00754C16">
        <w:rPr>
          <w:b/>
          <w:kern w:val="2"/>
        </w:rPr>
        <w:t>Следующие лица не могут быть заявителями, являться акционерами, (участниками) заявителя или иным образом участвовать в конкурсе</w:t>
      </w:r>
      <w:r w:rsidRPr="00754C16">
        <w:rPr>
          <w:kern w:val="2"/>
        </w:rPr>
        <w:t>:</w:t>
      </w:r>
    </w:p>
    <w:p w:rsidR="00CD60E4" w:rsidRPr="00754C16" w:rsidRDefault="00CD60E4" w:rsidP="00FE0222">
      <w:pPr>
        <w:pStyle w:val="VSPD41"/>
        <w:widowControl w:val="0"/>
        <w:numPr>
          <w:ilvl w:val="2"/>
          <w:numId w:val="13"/>
        </w:numPr>
        <w:ind w:left="0" w:firstLine="709"/>
        <w:rPr>
          <w:kern w:val="2"/>
        </w:rPr>
      </w:pPr>
      <w:r w:rsidRPr="00754C16">
        <w:rPr>
          <w:kern w:val="2"/>
        </w:rPr>
        <w:t xml:space="preserve">лица, в отношении которых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 </w:t>
      </w:r>
    </w:p>
    <w:p w:rsidR="00CD60E4" w:rsidRPr="00754C16" w:rsidRDefault="00CD60E4" w:rsidP="00FE0222">
      <w:pPr>
        <w:pStyle w:val="VSPD41"/>
        <w:widowControl w:val="0"/>
        <w:ind w:left="0" w:firstLine="709"/>
        <w:rPr>
          <w:kern w:val="2"/>
        </w:rPr>
      </w:pPr>
      <w:r w:rsidRPr="00754C16">
        <w:rPr>
          <w:kern w:val="2"/>
        </w:rPr>
        <w:t>лица, в отношении которых было принято в установленном законодательством порядке решение о признании банкротом и об открытии конкурсного производства;</w:t>
      </w:r>
    </w:p>
    <w:p w:rsidR="00CD60E4" w:rsidRPr="00754C16" w:rsidRDefault="00CD60E4" w:rsidP="00FE0222">
      <w:pPr>
        <w:pStyle w:val="VSPD41"/>
        <w:widowControl w:val="0"/>
        <w:ind w:left="0" w:firstLine="709"/>
        <w:rPr>
          <w:kern w:val="2"/>
        </w:rPr>
      </w:pPr>
      <w:r w:rsidRPr="00754C16">
        <w:rPr>
          <w:kern w:val="2"/>
        </w:rPr>
        <w:t>лица, в отношении которых была начата процедура ликвидации или принято решение о прекращении деятельности;</w:t>
      </w:r>
    </w:p>
    <w:p w:rsidR="00CD60E4" w:rsidRPr="00754C16" w:rsidRDefault="00CD60E4" w:rsidP="00FE0222">
      <w:pPr>
        <w:pStyle w:val="VSPD41"/>
        <w:widowControl w:val="0"/>
        <w:ind w:left="0" w:firstLine="709"/>
        <w:rPr>
          <w:kern w:val="2"/>
        </w:rPr>
      </w:pPr>
      <w:r w:rsidRPr="00754C16">
        <w:rPr>
          <w:kern w:val="2"/>
        </w:rPr>
        <w:t>лица, имеющие задолженность по платежам в бюджет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 и</w:t>
      </w:r>
    </w:p>
    <w:p w:rsidR="00CD60E4" w:rsidRPr="00754C16" w:rsidRDefault="00CD60E4" w:rsidP="00FE0222">
      <w:pPr>
        <w:pStyle w:val="VSPD41"/>
        <w:widowControl w:val="0"/>
        <w:ind w:left="0" w:firstLine="709"/>
        <w:rPr>
          <w:kern w:val="2"/>
        </w:rPr>
      </w:pPr>
      <w:r w:rsidRPr="00754C16">
        <w:rPr>
          <w:kern w:val="2"/>
        </w:rPr>
        <w:t xml:space="preserve">лица, которые не имеют права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 </w:t>
      </w:r>
    </w:p>
    <w:p w:rsidR="00CD60E4" w:rsidRPr="00754C16" w:rsidRDefault="00CD60E4" w:rsidP="00FE0222">
      <w:pPr>
        <w:pStyle w:val="VL"/>
        <w:widowControl w:val="0"/>
        <w:spacing w:before="0"/>
        <w:ind w:firstLine="709"/>
        <w:rPr>
          <w:b/>
          <w:color w:val="auto"/>
          <w:kern w:val="2"/>
          <w:sz w:val="24"/>
          <w:szCs w:val="24"/>
        </w:rPr>
      </w:pPr>
      <w:r w:rsidRPr="00754C16">
        <w:rPr>
          <w:b/>
          <w:color w:val="auto"/>
          <w:kern w:val="2"/>
          <w:sz w:val="24"/>
          <w:szCs w:val="24"/>
        </w:rPr>
        <w:t>Участник конкурса должен соответствовать требованиям, установленным конкурсной документацией:</w:t>
      </w:r>
    </w:p>
    <w:p w:rsidR="00CD60E4" w:rsidRPr="00754C16" w:rsidRDefault="00CD60E4" w:rsidP="00FE0222">
      <w:pPr>
        <w:pStyle w:val="VSPD3"/>
        <w:widowControl w:val="0"/>
        <w:numPr>
          <w:ilvl w:val="0"/>
          <w:numId w:val="0"/>
        </w:numPr>
        <w:spacing w:after="0"/>
        <w:ind w:firstLine="709"/>
        <w:rPr>
          <w:kern w:val="2"/>
        </w:rPr>
      </w:pPr>
      <w:r w:rsidRPr="00754C16">
        <w:rPr>
          <w:kern w:val="2"/>
        </w:rPr>
        <w:t>Требования к финансовой состоятельности:</w:t>
      </w:r>
    </w:p>
    <w:p w:rsidR="00CD60E4" w:rsidRPr="00754C16" w:rsidRDefault="00CD60E4" w:rsidP="00FE0222">
      <w:pPr>
        <w:pStyle w:val="VSPD41"/>
        <w:widowControl w:val="0"/>
        <w:numPr>
          <w:ilvl w:val="2"/>
          <w:numId w:val="7"/>
        </w:numPr>
        <w:ind w:left="0" w:firstLine="709"/>
        <w:rPr>
          <w:kern w:val="2"/>
        </w:rPr>
      </w:pPr>
      <w:r w:rsidRPr="00754C16">
        <w:rPr>
          <w:kern w:val="2"/>
        </w:rPr>
        <w:t>наличие годового оборота в размере не менее</w:t>
      </w:r>
      <w:r w:rsidR="00926DF5" w:rsidRPr="00754C16">
        <w:rPr>
          <w:kern w:val="2"/>
        </w:rPr>
        <w:t xml:space="preserve"> 4</w:t>
      </w:r>
      <w:r w:rsidR="00B069A1" w:rsidRPr="00754C16">
        <w:rPr>
          <w:kern w:val="2"/>
        </w:rPr>
        <w:t>00</w:t>
      </w:r>
      <w:r w:rsidR="00DA54E4" w:rsidRPr="00754C16">
        <w:rPr>
          <w:kern w:val="2"/>
        </w:rPr>
        <w:t> 000 000</w:t>
      </w:r>
      <w:r w:rsidR="006105B7" w:rsidRPr="00754C16">
        <w:rPr>
          <w:kern w:val="2"/>
        </w:rPr>
        <w:t xml:space="preserve"> </w:t>
      </w:r>
      <w:r w:rsidRPr="00754C16">
        <w:rPr>
          <w:kern w:val="2"/>
        </w:rPr>
        <w:t>(</w:t>
      </w:r>
      <w:r w:rsidR="00CC79C4" w:rsidRPr="00754C16">
        <w:rPr>
          <w:kern w:val="2"/>
        </w:rPr>
        <w:t>четыреста</w:t>
      </w:r>
      <w:r w:rsidR="006105B7" w:rsidRPr="00754C16">
        <w:rPr>
          <w:kern w:val="2"/>
          <w:sz w:val="20"/>
          <w:szCs w:val="20"/>
        </w:rPr>
        <w:t xml:space="preserve"> </w:t>
      </w:r>
      <w:r w:rsidRPr="00754C16">
        <w:rPr>
          <w:kern w:val="2"/>
        </w:rPr>
        <w:t>миллионов) рублей, за каждый из последних</w:t>
      </w:r>
      <w:r w:rsidR="00DA54E4" w:rsidRPr="00754C16">
        <w:rPr>
          <w:kern w:val="2"/>
        </w:rPr>
        <w:t xml:space="preserve"> 3</w:t>
      </w:r>
      <w:r w:rsidRPr="00754C16">
        <w:rPr>
          <w:kern w:val="2"/>
        </w:rPr>
        <w:t xml:space="preserve"> (</w:t>
      </w:r>
      <w:r w:rsidR="00DA54E4" w:rsidRPr="00754C16">
        <w:rPr>
          <w:kern w:val="2"/>
        </w:rPr>
        <w:t>т</w:t>
      </w:r>
      <w:r w:rsidR="00A60484" w:rsidRPr="00754C16">
        <w:rPr>
          <w:kern w:val="2"/>
        </w:rPr>
        <w:t>ри</w:t>
      </w:r>
      <w:r w:rsidRPr="00754C16">
        <w:rPr>
          <w:kern w:val="2"/>
        </w:rPr>
        <w:t>) финансовых лет;</w:t>
      </w:r>
    </w:p>
    <w:p w:rsidR="00926DF5" w:rsidRPr="00754C16" w:rsidRDefault="00926DF5" w:rsidP="00FE0222">
      <w:pPr>
        <w:pStyle w:val="VSPD41"/>
        <w:widowControl w:val="0"/>
        <w:ind w:left="0" w:firstLine="709"/>
        <w:rPr>
          <w:kern w:val="2"/>
        </w:rPr>
      </w:pPr>
      <w:r w:rsidRPr="00754C16">
        <w:rPr>
          <w:bCs w:val="0"/>
          <w:kern w:val="0"/>
        </w:rPr>
        <w:t>Заявитель должен подтвердить наличие денежных средств или возможности их получения от кредитных о</w:t>
      </w:r>
      <w:r w:rsidR="006D6277" w:rsidRPr="00754C16">
        <w:rPr>
          <w:bCs w:val="0"/>
          <w:kern w:val="0"/>
        </w:rPr>
        <w:t>рганизаций в размере не менее 95</w:t>
      </w:r>
      <w:r w:rsidRPr="00754C16">
        <w:rPr>
          <w:bCs w:val="0"/>
          <w:kern w:val="0"/>
        </w:rPr>
        <w:t>% (</w:t>
      </w:r>
      <w:r w:rsidR="006D6277" w:rsidRPr="00754C16">
        <w:rPr>
          <w:bCs w:val="0"/>
          <w:kern w:val="0"/>
        </w:rPr>
        <w:t>девяносто пяти</w:t>
      </w:r>
      <w:r w:rsidR="00A60484" w:rsidRPr="00754C16">
        <w:rPr>
          <w:bCs w:val="0"/>
          <w:kern w:val="0"/>
        </w:rPr>
        <w:t xml:space="preserve"> процентов)</w:t>
      </w:r>
      <w:r w:rsidRPr="00754C16">
        <w:rPr>
          <w:bCs w:val="0"/>
          <w:kern w:val="0"/>
        </w:rPr>
        <w:t xml:space="preserve"> от размера инвестиций, которые концессионер обязан привлечь в </w:t>
      </w:r>
      <w:r w:rsidR="00240417" w:rsidRPr="00754C16">
        <w:rPr>
          <w:bCs w:val="0"/>
          <w:kern w:val="0"/>
        </w:rPr>
        <w:t>С</w:t>
      </w:r>
      <w:r w:rsidRPr="00754C16">
        <w:rPr>
          <w:bCs w:val="0"/>
          <w:kern w:val="0"/>
        </w:rPr>
        <w:t>оздание объекта концессионного соглашения.</w:t>
      </w:r>
    </w:p>
    <w:p w:rsidR="00CD60E4" w:rsidRPr="00754C16" w:rsidRDefault="00CD60E4" w:rsidP="00FE0222">
      <w:pPr>
        <w:pStyle w:val="VSPD3"/>
        <w:widowControl w:val="0"/>
        <w:numPr>
          <w:ilvl w:val="0"/>
          <w:numId w:val="0"/>
        </w:numPr>
        <w:spacing w:after="0"/>
        <w:ind w:firstLine="709"/>
        <w:rPr>
          <w:kern w:val="2"/>
        </w:rPr>
      </w:pPr>
      <w:r w:rsidRPr="00754C16">
        <w:rPr>
          <w:kern w:val="2"/>
        </w:rPr>
        <w:t>Требования к опыту (квалификации):</w:t>
      </w:r>
    </w:p>
    <w:p w:rsidR="00926DF5" w:rsidRPr="00754C16" w:rsidRDefault="00DA54E4" w:rsidP="00FE0222">
      <w:pPr>
        <w:pStyle w:val="VSPD41"/>
        <w:ind w:left="0" w:firstLine="709"/>
        <w:rPr>
          <w:kern w:val="2"/>
          <w:lang w:bidi="th-TH"/>
        </w:rPr>
      </w:pPr>
      <w:bookmarkStart w:id="0" w:name="_Ref477175724"/>
      <w:r w:rsidRPr="00754C16">
        <w:rPr>
          <w:kern w:val="2"/>
          <w:lang w:bidi="th-TH"/>
        </w:rPr>
        <w:t xml:space="preserve"> наличие опыта </w:t>
      </w:r>
      <w:r w:rsidR="00926DF5" w:rsidRPr="00754C16">
        <w:rPr>
          <w:kern w:val="2"/>
          <w:lang w:bidi="th-TH"/>
        </w:rPr>
        <w:t>эксплуатации объектов обращения с ТКО за последние 3 (три) года, предшествующих дате подачи заявок</w:t>
      </w:r>
      <w:r w:rsidRPr="00754C16">
        <w:rPr>
          <w:kern w:val="2"/>
          <w:lang w:bidi="th-TH"/>
        </w:rPr>
        <w:t>;</w:t>
      </w:r>
      <w:bookmarkEnd w:id="0"/>
      <w:r w:rsidR="00926DF5" w:rsidRPr="00754C16">
        <w:rPr>
          <w:kern w:val="2"/>
          <w:lang w:bidi="th-TH"/>
        </w:rPr>
        <w:t xml:space="preserve"> </w:t>
      </w:r>
      <w:r w:rsidRPr="00754C16">
        <w:rPr>
          <w:kern w:val="2"/>
          <w:lang w:bidi="th-TH"/>
        </w:rPr>
        <w:t>Опыт эксплуатации объектов обращения с ТКО должен быть подтвержден наличием в собственности, ином вещном праве, в аренде или управлении таких объектов (в том числе на основании концессио</w:t>
      </w:r>
      <w:r w:rsidR="00926DF5" w:rsidRPr="00754C16">
        <w:rPr>
          <w:kern w:val="2"/>
          <w:lang w:bidi="th-TH"/>
        </w:rPr>
        <w:t>нного соглашения) за последние 3 (три) года</w:t>
      </w:r>
      <w:r w:rsidRPr="00754C16">
        <w:rPr>
          <w:kern w:val="2"/>
          <w:lang w:bidi="th-TH"/>
        </w:rPr>
        <w:t>, предшествующих дате подачи заявок</w:t>
      </w:r>
      <w:r w:rsidR="005408CE" w:rsidRPr="00754C16">
        <w:rPr>
          <w:kern w:val="2"/>
          <w:lang w:bidi="th-TH"/>
        </w:rPr>
        <w:t>.</w:t>
      </w:r>
      <w:r w:rsidR="006C6A55" w:rsidRPr="00754C16">
        <w:rPr>
          <w:kern w:val="2"/>
        </w:rPr>
        <w:t xml:space="preserve"> </w:t>
      </w:r>
    </w:p>
    <w:p w:rsidR="00CD60E4" w:rsidRPr="00754C16" w:rsidRDefault="00CD60E4" w:rsidP="00FE0222">
      <w:pPr>
        <w:pStyle w:val="VL"/>
        <w:widowControl w:val="0"/>
        <w:spacing w:before="0"/>
        <w:ind w:firstLine="709"/>
        <w:rPr>
          <w:color w:val="auto"/>
          <w:kern w:val="2"/>
          <w:sz w:val="24"/>
          <w:szCs w:val="24"/>
        </w:rPr>
      </w:pPr>
      <w:r w:rsidRPr="00754C16">
        <w:rPr>
          <w:color w:val="auto"/>
          <w:kern w:val="2"/>
          <w:sz w:val="24"/>
          <w:szCs w:val="24"/>
        </w:rPr>
        <w:t xml:space="preserve">Заявитель вправе подтвердить соответствие требованиям по квалификации путем предоставления информации о соответствии таким требованиям иных лиц, планирующих вместе с заявителем принимать участие в исполнении концессионного соглашения, в порядке, </w:t>
      </w:r>
      <w:r w:rsidRPr="00754C16">
        <w:rPr>
          <w:color w:val="auto"/>
          <w:kern w:val="2"/>
          <w:sz w:val="24"/>
          <w:szCs w:val="24"/>
        </w:rPr>
        <w:lastRenderedPageBreak/>
        <w:t>установленном конкурсной документацией</w:t>
      </w:r>
      <w:r w:rsidR="00CC0E46" w:rsidRPr="00754C16">
        <w:rPr>
          <w:color w:val="auto"/>
          <w:kern w:val="2"/>
          <w:sz w:val="24"/>
          <w:szCs w:val="24"/>
        </w:rPr>
        <w:t>.</w:t>
      </w:r>
    </w:p>
    <w:p w:rsidR="008F2B59" w:rsidRPr="00754C16" w:rsidRDefault="00CD60E4" w:rsidP="00FE0222">
      <w:pPr>
        <w:widowControl w:val="0"/>
        <w:ind w:firstLine="709"/>
        <w:jc w:val="both"/>
        <w:rPr>
          <w:kern w:val="2"/>
        </w:rPr>
      </w:pPr>
      <w:r w:rsidRPr="00754C16">
        <w:rPr>
          <w:b/>
          <w:kern w:val="2"/>
        </w:rPr>
        <w:t>Задаток:</w:t>
      </w:r>
      <w:r w:rsidRPr="00754C16">
        <w:rPr>
          <w:kern w:val="2"/>
        </w:rPr>
        <w:t xml:space="preserve"> каждый участник конкурса должен предоставить задаток в </w:t>
      </w:r>
      <w:r w:rsidR="00A95E7E" w:rsidRPr="00754C16">
        <w:rPr>
          <w:kern w:val="2"/>
        </w:rPr>
        <w:t>размере</w:t>
      </w:r>
      <w:r w:rsidRPr="00754C16">
        <w:rPr>
          <w:kern w:val="2"/>
        </w:rPr>
        <w:t xml:space="preserve"> </w:t>
      </w:r>
      <w:r w:rsidR="006D6277" w:rsidRPr="00754C16">
        <w:rPr>
          <w:kern w:val="2"/>
        </w:rPr>
        <w:t>52 323 760</w:t>
      </w:r>
      <w:r w:rsidR="00494184" w:rsidRPr="00754C16">
        <w:rPr>
          <w:kern w:val="2"/>
        </w:rPr>
        <w:t xml:space="preserve"> </w:t>
      </w:r>
      <w:r w:rsidR="00A95E7E" w:rsidRPr="00754C16">
        <w:rPr>
          <w:kern w:val="2"/>
        </w:rPr>
        <w:t>(</w:t>
      </w:r>
      <w:r w:rsidR="006D6277" w:rsidRPr="00754C16">
        <w:rPr>
          <w:kern w:val="2"/>
        </w:rPr>
        <w:t>пятьдесят два миллиона триста двадцать три тысячи семьсот шестьдесят</w:t>
      </w:r>
      <w:r w:rsidR="00A95E7E" w:rsidRPr="00754C16">
        <w:rPr>
          <w:kern w:val="2"/>
        </w:rPr>
        <w:t xml:space="preserve">) </w:t>
      </w:r>
      <w:r w:rsidR="00494184" w:rsidRPr="00754C16">
        <w:rPr>
          <w:kern w:val="2"/>
        </w:rPr>
        <w:t>рублей</w:t>
      </w:r>
      <w:r w:rsidRPr="00754C16">
        <w:rPr>
          <w:kern w:val="2"/>
        </w:rPr>
        <w:t xml:space="preserve"> в целях обеспечения исполнения обязательств по заключению Соглашения, в случае признания его победителем конкурса.</w:t>
      </w:r>
    </w:p>
    <w:p w:rsidR="008F2B59" w:rsidRPr="00754C16" w:rsidRDefault="008F2B59" w:rsidP="00FE0222">
      <w:pPr>
        <w:widowControl w:val="0"/>
        <w:ind w:firstLine="709"/>
        <w:jc w:val="both"/>
        <w:rPr>
          <w:kern w:val="2"/>
        </w:rPr>
      </w:pPr>
      <w:r w:rsidRPr="00754C16">
        <w:rPr>
          <w:kern w:val="2"/>
        </w:rPr>
        <w:t xml:space="preserve">Задаток в размере </w:t>
      </w:r>
      <w:r w:rsidR="006D6277" w:rsidRPr="00754C16">
        <w:rPr>
          <w:kern w:val="2"/>
        </w:rPr>
        <w:t xml:space="preserve">52 323 760 (пятьдесят два миллиона триста двадцать три тысячи семьсот шестьдесят) </w:t>
      </w:r>
      <w:r w:rsidRPr="00754C16">
        <w:rPr>
          <w:kern w:val="2"/>
        </w:rPr>
        <w:t>рублей перечисляется не позднее Даты подачи заявок на счет министерства жилищно-коммунального хозяйства и энергетики Новосибирской области (МЖКХиЭ НСО):</w:t>
      </w:r>
    </w:p>
    <w:p w:rsidR="008B2F28" w:rsidRPr="00754C16" w:rsidRDefault="008B2F28" w:rsidP="00FE0222">
      <w:pPr>
        <w:widowControl w:val="0"/>
        <w:ind w:firstLine="709"/>
        <w:rPr>
          <w:kern w:val="2"/>
        </w:rPr>
      </w:pPr>
      <w:r w:rsidRPr="00754C16">
        <w:rPr>
          <w:kern w:val="2"/>
        </w:rPr>
        <w:t>ОГРН 1145476133351</w:t>
      </w:r>
    </w:p>
    <w:p w:rsidR="008B2F28" w:rsidRPr="00754C16" w:rsidRDefault="008B2F28" w:rsidP="00FE0222">
      <w:pPr>
        <w:widowControl w:val="0"/>
        <w:ind w:firstLine="709"/>
        <w:rPr>
          <w:kern w:val="2"/>
        </w:rPr>
      </w:pPr>
      <w:r w:rsidRPr="00754C16">
        <w:rPr>
          <w:kern w:val="2"/>
        </w:rPr>
        <w:t>ИНН 5406793110</w:t>
      </w:r>
    </w:p>
    <w:p w:rsidR="008B2F28" w:rsidRPr="00754C16" w:rsidRDefault="008B2F28" w:rsidP="008B2F28">
      <w:pPr>
        <w:widowControl w:val="0"/>
        <w:ind w:firstLine="709"/>
        <w:rPr>
          <w:kern w:val="2"/>
        </w:rPr>
      </w:pPr>
      <w:r w:rsidRPr="00754C16">
        <w:rPr>
          <w:kern w:val="2"/>
        </w:rPr>
        <w:t>КПП 540601001</w:t>
      </w:r>
    </w:p>
    <w:p w:rsidR="008B2F28" w:rsidRPr="00754C16" w:rsidRDefault="008B2F28" w:rsidP="008B2F28">
      <w:pPr>
        <w:widowControl w:val="0"/>
        <w:ind w:firstLine="709"/>
        <w:rPr>
          <w:kern w:val="2"/>
        </w:rPr>
      </w:pPr>
      <w:r w:rsidRPr="00754C16">
        <w:rPr>
          <w:kern w:val="2"/>
        </w:rPr>
        <w:t>ОКПО 39148167</w:t>
      </w:r>
    </w:p>
    <w:p w:rsidR="008B2F28" w:rsidRPr="00754C16" w:rsidRDefault="008B2F28" w:rsidP="008B2F28">
      <w:pPr>
        <w:widowControl w:val="0"/>
        <w:ind w:firstLine="709"/>
        <w:rPr>
          <w:kern w:val="2"/>
        </w:rPr>
      </w:pPr>
      <w:r w:rsidRPr="00754C16">
        <w:rPr>
          <w:kern w:val="2"/>
        </w:rPr>
        <w:t>ОКОГУ 2300230</w:t>
      </w:r>
    </w:p>
    <w:p w:rsidR="008B2F28" w:rsidRPr="00754C16" w:rsidRDefault="008B2F28" w:rsidP="008B2F28">
      <w:pPr>
        <w:widowControl w:val="0"/>
        <w:ind w:firstLine="709"/>
        <w:rPr>
          <w:kern w:val="2"/>
        </w:rPr>
      </w:pPr>
      <w:r w:rsidRPr="00754C16">
        <w:rPr>
          <w:kern w:val="2"/>
        </w:rPr>
        <w:t>ОКАТО 50401386000</w:t>
      </w:r>
    </w:p>
    <w:p w:rsidR="008B2F28" w:rsidRPr="00754C16" w:rsidRDefault="008B2F28" w:rsidP="008B2F28">
      <w:pPr>
        <w:widowControl w:val="0"/>
        <w:ind w:firstLine="709"/>
        <w:rPr>
          <w:kern w:val="2"/>
        </w:rPr>
      </w:pPr>
      <w:r w:rsidRPr="00754C16">
        <w:rPr>
          <w:kern w:val="2"/>
        </w:rPr>
        <w:t>ОКФС 13</w:t>
      </w:r>
    </w:p>
    <w:p w:rsidR="008B2F28" w:rsidRPr="00754C16" w:rsidRDefault="008B2F28" w:rsidP="008B2F28">
      <w:pPr>
        <w:widowControl w:val="0"/>
        <w:ind w:firstLine="709"/>
        <w:rPr>
          <w:kern w:val="2"/>
        </w:rPr>
      </w:pPr>
      <w:r w:rsidRPr="00754C16">
        <w:rPr>
          <w:kern w:val="2"/>
        </w:rPr>
        <w:t>ОКОП</w:t>
      </w:r>
      <w:bookmarkStart w:id="1" w:name="_GoBack"/>
      <w:bookmarkEnd w:id="1"/>
      <w:r w:rsidRPr="00754C16">
        <w:rPr>
          <w:kern w:val="2"/>
        </w:rPr>
        <w:t>Ф75204</w:t>
      </w:r>
    </w:p>
    <w:p w:rsidR="008B2F28" w:rsidRPr="00754C16" w:rsidRDefault="008B2F28" w:rsidP="008B2F28">
      <w:pPr>
        <w:widowControl w:val="0"/>
        <w:ind w:firstLine="709"/>
        <w:rPr>
          <w:kern w:val="2"/>
        </w:rPr>
      </w:pPr>
      <w:r w:rsidRPr="00754C16">
        <w:rPr>
          <w:kern w:val="2"/>
        </w:rPr>
        <w:t>ОКВЭД 84.11.21</w:t>
      </w:r>
    </w:p>
    <w:p w:rsidR="00716CB7" w:rsidRPr="00754C16" w:rsidRDefault="00716CB7" w:rsidP="00716CB7">
      <w:pPr>
        <w:widowControl w:val="0"/>
        <w:ind w:firstLine="709"/>
        <w:rPr>
          <w:kern w:val="2"/>
        </w:rPr>
      </w:pPr>
      <w:r w:rsidRPr="00754C16">
        <w:rPr>
          <w:kern w:val="2"/>
        </w:rPr>
        <w:t>МФ и НП НСО (министерство ЖКХиЭ НСО, л/с 490.01.001.3)</w:t>
      </w:r>
    </w:p>
    <w:p w:rsidR="00716CB7" w:rsidRPr="00754C16" w:rsidRDefault="00716CB7" w:rsidP="00716CB7">
      <w:pPr>
        <w:widowControl w:val="0"/>
        <w:ind w:firstLine="709"/>
        <w:rPr>
          <w:kern w:val="2"/>
        </w:rPr>
      </w:pPr>
      <w:r w:rsidRPr="00754C16">
        <w:rPr>
          <w:kern w:val="2"/>
        </w:rPr>
        <w:t>номер казначейского счета 03222643500000005100,</w:t>
      </w:r>
    </w:p>
    <w:p w:rsidR="00716CB7" w:rsidRPr="00754C16" w:rsidRDefault="00716CB7" w:rsidP="00716CB7">
      <w:pPr>
        <w:widowControl w:val="0"/>
        <w:ind w:firstLine="709"/>
        <w:rPr>
          <w:kern w:val="2"/>
        </w:rPr>
      </w:pPr>
      <w:r w:rsidRPr="00754C16">
        <w:rPr>
          <w:kern w:val="2"/>
        </w:rPr>
        <w:t>НЕКС 40102810445370000043</w:t>
      </w:r>
    </w:p>
    <w:p w:rsidR="00716CB7" w:rsidRPr="00754C16" w:rsidRDefault="00716CB7" w:rsidP="00716CB7">
      <w:pPr>
        <w:widowControl w:val="0"/>
        <w:ind w:firstLine="709"/>
        <w:rPr>
          <w:kern w:val="2"/>
        </w:rPr>
      </w:pPr>
      <w:r w:rsidRPr="00754C16">
        <w:rPr>
          <w:kern w:val="2"/>
        </w:rPr>
        <w:t>СИБИРСКОЕ ГУ БАНКА РОССИИ//УФК по Новосибирской области г. Новосибирск</w:t>
      </w:r>
    </w:p>
    <w:p w:rsidR="00716CB7" w:rsidRPr="00754C16" w:rsidRDefault="00716CB7" w:rsidP="00716CB7">
      <w:pPr>
        <w:widowControl w:val="0"/>
        <w:ind w:firstLine="709"/>
        <w:rPr>
          <w:kern w:val="2"/>
        </w:rPr>
      </w:pPr>
      <w:r w:rsidRPr="00754C16">
        <w:rPr>
          <w:kern w:val="2"/>
        </w:rPr>
        <w:t xml:space="preserve">БИК ТОФК 015004950 </w:t>
      </w:r>
    </w:p>
    <w:p w:rsidR="008B2F28" w:rsidRPr="00754C16" w:rsidRDefault="00716CB7" w:rsidP="00716CB7">
      <w:pPr>
        <w:widowControl w:val="0"/>
        <w:ind w:firstLine="709"/>
        <w:rPr>
          <w:kern w:val="2"/>
        </w:rPr>
      </w:pPr>
      <w:r w:rsidRPr="00754C16">
        <w:rPr>
          <w:kern w:val="2"/>
        </w:rPr>
        <w:t>ОКТМО 50701000</w:t>
      </w:r>
    </w:p>
    <w:p w:rsidR="008F2B59" w:rsidRPr="00754C16" w:rsidRDefault="008F2B59" w:rsidP="008F2B59">
      <w:pPr>
        <w:widowControl w:val="0"/>
        <w:ind w:firstLine="709"/>
        <w:rPr>
          <w:kern w:val="2"/>
        </w:rPr>
      </w:pPr>
      <w:r w:rsidRPr="00754C16">
        <w:rPr>
          <w:kern w:val="2"/>
        </w:rPr>
        <w:t>Адрес местонахождения: 630091, г. Новосибирск, Фрунзе, 5</w:t>
      </w:r>
      <w:r w:rsidR="00CC79C4" w:rsidRPr="00754C16">
        <w:rPr>
          <w:kern w:val="2"/>
        </w:rPr>
        <w:t>, оф. 639.</w:t>
      </w:r>
    </w:p>
    <w:p w:rsidR="008B2F28" w:rsidRPr="00754C16" w:rsidRDefault="008B2F28" w:rsidP="008F2B59">
      <w:pPr>
        <w:widowControl w:val="0"/>
        <w:ind w:firstLine="709"/>
        <w:rPr>
          <w:kern w:val="2"/>
        </w:rPr>
      </w:pPr>
    </w:p>
    <w:p w:rsidR="00CD60E4" w:rsidRPr="00754C16" w:rsidRDefault="00CD60E4" w:rsidP="00FE0222">
      <w:pPr>
        <w:widowControl w:val="0"/>
        <w:ind w:firstLine="709"/>
        <w:jc w:val="both"/>
        <w:rPr>
          <w:b/>
          <w:kern w:val="2"/>
        </w:rPr>
      </w:pPr>
      <w:r w:rsidRPr="00754C16">
        <w:rPr>
          <w:b/>
          <w:kern w:val="2"/>
        </w:rPr>
        <w:t>Порядок, мест</w:t>
      </w:r>
      <w:r w:rsidR="006105B7" w:rsidRPr="00754C16">
        <w:rPr>
          <w:b/>
          <w:kern w:val="2"/>
        </w:rPr>
        <w:t>о и срок предоставления заявок:</w:t>
      </w:r>
    </w:p>
    <w:p w:rsidR="00CD60E4" w:rsidRPr="00754C16" w:rsidRDefault="00CD60E4" w:rsidP="00FE0222">
      <w:pPr>
        <w:widowControl w:val="0"/>
        <w:ind w:firstLine="709"/>
        <w:jc w:val="both"/>
        <w:rPr>
          <w:b/>
          <w:kern w:val="2"/>
        </w:rPr>
      </w:pPr>
      <w:r w:rsidRPr="00754C16">
        <w:rPr>
          <w:b/>
          <w:kern w:val="2"/>
        </w:rPr>
        <w:t xml:space="preserve">Дата начала представления заявок: </w:t>
      </w:r>
      <w:r w:rsidR="00A17B62" w:rsidRPr="00754C16">
        <w:rPr>
          <w:kern w:val="2"/>
        </w:rPr>
        <w:t>1</w:t>
      </w:r>
      <w:r w:rsidR="0060301A" w:rsidRPr="00754C16">
        <w:rPr>
          <w:kern w:val="2"/>
        </w:rPr>
        <w:t>3</w:t>
      </w:r>
      <w:r w:rsidR="00A17B62" w:rsidRPr="00754C16">
        <w:rPr>
          <w:kern w:val="2"/>
        </w:rPr>
        <w:t>.10.2022</w:t>
      </w:r>
    </w:p>
    <w:p w:rsidR="006414A7" w:rsidRPr="00754C16" w:rsidRDefault="00CD60E4" w:rsidP="00FE0222">
      <w:pPr>
        <w:widowControl w:val="0"/>
        <w:ind w:firstLine="709"/>
        <w:jc w:val="both"/>
        <w:rPr>
          <w:kern w:val="2"/>
        </w:rPr>
      </w:pPr>
      <w:r w:rsidRPr="00754C16">
        <w:rPr>
          <w:b/>
          <w:kern w:val="2"/>
        </w:rPr>
        <w:t xml:space="preserve">Дата окончания представления заявок: </w:t>
      </w:r>
      <w:r w:rsidR="0060301A" w:rsidRPr="00754C16">
        <w:rPr>
          <w:kern w:val="2"/>
        </w:rPr>
        <w:t>24</w:t>
      </w:r>
      <w:r w:rsidR="006D6277" w:rsidRPr="00754C16">
        <w:rPr>
          <w:kern w:val="2"/>
        </w:rPr>
        <w:t>.11.2022 в 18</w:t>
      </w:r>
      <w:r w:rsidR="00E72D76" w:rsidRPr="00754C16">
        <w:rPr>
          <w:kern w:val="2"/>
        </w:rPr>
        <w:t xml:space="preserve"> часов 00 минут.</w:t>
      </w:r>
    </w:p>
    <w:p w:rsidR="006D6277" w:rsidRPr="00754C16" w:rsidRDefault="005408CE" w:rsidP="00FE0222">
      <w:pPr>
        <w:widowControl w:val="0"/>
        <w:ind w:firstLine="709"/>
        <w:jc w:val="both"/>
        <w:rPr>
          <w:kern w:val="2"/>
        </w:rPr>
      </w:pPr>
      <w:r w:rsidRPr="00754C16">
        <w:rPr>
          <w:b/>
          <w:kern w:val="2"/>
        </w:rPr>
        <w:t>З</w:t>
      </w:r>
      <w:r w:rsidR="00CD60E4" w:rsidRPr="00754C16">
        <w:rPr>
          <w:b/>
          <w:kern w:val="2"/>
        </w:rPr>
        <w:t>аявки на участие в конкурсе предоставляются в к</w:t>
      </w:r>
      <w:r w:rsidR="00746C36" w:rsidRPr="00754C16">
        <w:rPr>
          <w:b/>
          <w:kern w:val="2"/>
        </w:rPr>
        <w:t>онкурсную комиссию</w:t>
      </w:r>
      <w:r w:rsidR="00746C36" w:rsidRPr="00754C16">
        <w:rPr>
          <w:kern w:val="2"/>
        </w:rPr>
        <w:t xml:space="preserve"> </w:t>
      </w:r>
      <w:r w:rsidR="006D6277" w:rsidRPr="00754C16">
        <w:rPr>
          <w:kern w:val="2"/>
        </w:rPr>
        <w:t>с 9.00 ч. до 18.00 ч. по рабочим дням (понедельник – четверг), пятница с 9.00 ч до 17.00 ч. обеденный перерыв с 13 часов 00 минут до 13 часов 48 по (включительно) Дату окончания подачи заявок в течение 30 (тридцать) рабочих дней со дня опубликования настоящего сообщения о проведении конкурса.</w:t>
      </w:r>
    </w:p>
    <w:p w:rsidR="00CD60E4" w:rsidRPr="00754C16" w:rsidRDefault="00CD60E4" w:rsidP="00FE0222">
      <w:pPr>
        <w:widowControl w:val="0"/>
        <w:ind w:firstLine="709"/>
        <w:jc w:val="both"/>
        <w:rPr>
          <w:kern w:val="2"/>
        </w:rPr>
      </w:pPr>
      <w:r w:rsidRPr="00754C16">
        <w:rPr>
          <w:b/>
          <w:kern w:val="2"/>
        </w:rPr>
        <w:t>Заявки предоставл</w:t>
      </w:r>
      <w:r w:rsidR="00746C36" w:rsidRPr="00754C16">
        <w:rPr>
          <w:b/>
          <w:kern w:val="2"/>
        </w:rPr>
        <w:t>яются по адресу:</w:t>
      </w:r>
      <w:r w:rsidR="00E72D76" w:rsidRPr="00754C16">
        <w:rPr>
          <w:kern w:val="2"/>
        </w:rPr>
        <w:t xml:space="preserve"> 630091, обл. Новосибирская,</w:t>
      </w:r>
      <w:r w:rsidR="00746C36" w:rsidRPr="00754C16">
        <w:rPr>
          <w:kern w:val="2"/>
        </w:rPr>
        <w:t xml:space="preserve"> г. </w:t>
      </w:r>
      <w:r w:rsidR="007844B5" w:rsidRPr="00754C16">
        <w:rPr>
          <w:kern w:val="2"/>
        </w:rPr>
        <w:t>Новосибирск, Фрунзе, 5, каб. 341</w:t>
      </w:r>
      <w:r w:rsidRPr="00754C16">
        <w:rPr>
          <w:kern w:val="2"/>
        </w:rPr>
        <w:t>.</w:t>
      </w:r>
    </w:p>
    <w:p w:rsidR="00CD60E4" w:rsidRPr="00754C16" w:rsidRDefault="00CD60E4" w:rsidP="00FE0222">
      <w:pPr>
        <w:widowControl w:val="0"/>
        <w:ind w:firstLine="709"/>
        <w:jc w:val="both"/>
        <w:rPr>
          <w:kern w:val="2"/>
        </w:rPr>
      </w:pPr>
      <w:r w:rsidRPr="00754C16">
        <w:rPr>
          <w:kern w:val="2"/>
        </w:rPr>
        <w:t>Документы и материалы, входящие в состав оригинала Заявки:</w:t>
      </w:r>
    </w:p>
    <w:p w:rsidR="00CD60E4" w:rsidRPr="00754C16" w:rsidRDefault="00CD60E4" w:rsidP="00FE0222">
      <w:pPr>
        <w:pStyle w:val="VSPD41"/>
        <w:widowControl w:val="0"/>
        <w:numPr>
          <w:ilvl w:val="2"/>
          <w:numId w:val="14"/>
        </w:numPr>
        <w:ind w:left="0" w:firstLine="709"/>
        <w:rPr>
          <w:kern w:val="2"/>
          <w:lang w:eastAsia="zh-CN" w:bidi="th-TH"/>
        </w:rPr>
      </w:pPr>
      <w:r w:rsidRPr="00754C16">
        <w:rPr>
          <w:kern w:val="2"/>
          <w:lang w:eastAsia="zh-CN" w:bidi="th-TH"/>
        </w:rPr>
        <w:t xml:space="preserve">предоставляются в форме оригинала либо в установленных Конкурсной документацией случаях, </w:t>
      </w:r>
      <w:r w:rsidR="00494184" w:rsidRPr="00754C16">
        <w:rPr>
          <w:kern w:val="2"/>
          <w:lang w:eastAsia="zh-CN" w:bidi="th-TH"/>
        </w:rPr>
        <w:t>—</w:t>
      </w:r>
      <w:r w:rsidRPr="00754C16">
        <w:rPr>
          <w:kern w:val="2"/>
          <w:lang w:eastAsia="zh-CN" w:bidi="th-TH"/>
        </w:rPr>
        <w:t xml:space="preserve"> в форме копий, удостоверенных в порядке, предусмотренном Конкурсной документацией. При этом Конкурсная комиссия и Концедент имеют право проверить достоверность документов, представленных в виде таких заверенных копий;</w:t>
      </w:r>
    </w:p>
    <w:p w:rsidR="00CD60E4" w:rsidRPr="00754C16" w:rsidRDefault="00CD60E4" w:rsidP="00FE0222">
      <w:pPr>
        <w:pStyle w:val="VSPD41"/>
        <w:widowControl w:val="0"/>
        <w:ind w:left="0" w:firstLine="709"/>
        <w:rPr>
          <w:kern w:val="2"/>
          <w:lang w:eastAsia="zh-CN" w:bidi="th-TH"/>
        </w:rPr>
      </w:pPr>
      <w:r w:rsidRPr="00754C16">
        <w:rPr>
          <w:kern w:val="2"/>
          <w:lang w:eastAsia="zh-CN" w:bidi="th-TH"/>
        </w:rPr>
        <w:t>должны быть удостоверены подписью уполномоченного представителя Заявителя и скреплены его печатью (в случае, если Заявитель имеет печать в соответствии с применимым законодательством);</w:t>
      </w:r>
    </w:p>
    <w:p w:rsidR="00CD60E4" w:rsidRPr="00754C16" w:rsidRDefault="00CD60E4" w:rsidP="00FE0222">
      <w:pPr>
        <w:pStyle w:val="VSPD41"/>
        <w:widowControl w:val="0"/>
        <w:ind w:left="0" w:firstLine="709"/>
        <w:rPr>
          <w:kern w:val="2"/>
          <w:lang w:eastAsia="zh-CN" w:bidi="th-TH"/>
        </w:rPr>
      </w:pPr>
      <w:r w:rsidRPr="00754C16">
        <w:rPr>
          <w:kern w:val="2"/>
          <w:lang w:eastAsia="zh-CN" w:bidi="th-TH"/>
        </w:rPr>
        <w:t>должны быть прошиты, на обороте последнего листа Заявки должно быть указано общее количество листов, содержащихся в Заявке.</w:t>
      </w:r>
    </w:p>
    <w:p w:rsidR="00CD60E4" w:rsidRPr="00754C16" w:rsidRDefault="00CD60E4" w:rsidP="00FE0222">
      <w:pPr>
        <w:widowControl w:val="0"/>
        <w:ind w:firstLine="709"/>
        <w:jc w:val="both"/>
        <w:rPr>
          <w:kern w:val="2"/>
        </w:rPr>
      </w:pPr>
      <w:r w:rsidRPr="00754C16">
        <w:rPr>
          <w:kern w:val="2"/>
        </w:rPr>
        <w:t xml:space="preserve">Оригинал и копия Заявки должны быть представлены вместе в одном запечатанном конверте и четко разделены в таком конверте. Первая страница оригинала Заявки помечается надписью «ОРИГИНАЛ», а первая страница копии Заявки – надписью «КОПИЯ». В случае расхождений между оригиналом и копией Заявки преимущественную силу имеет оригинал Заявки. </w:t>
      </w:r>
    </w:p>
    <w:p w:rsidR="00CD60E4" w:rsidRPr="00754C16" w:rsidRDefault="00CD60E4" w:rsidP="00FE0222">
      <w:pPr>
        <w:widowControl w:val="0"/>
        <w:ind w:firstLine="709"/>
        <w:jc w:val="both"/>
        <w:rPr>
          <w:kern w:val="2"/>
        </w:rPr>
      </w:pPr>
      <w:r w:rsidRPr="00754C16">
        <w:rPr>
          <w:kern w:val="2"/>
        </w:rPr>
        <w:t>На конверте, содержащем Заявку указываются:</w:t>
      </w:r>
    </w:p>
    <w:p w:rsidR="00CD60E4" w:rsidRPr="00754C16" w:rsidRDefault="00CD60E4" w:rsidP="00FE0222">
      <w:pPr>
        <w:pStyle w:val="VSPD41"/>
        <w:widowControl w:val="0"/>
        <w:numPr>
          <w:ilvl w:val="2"/>
          <w:numId w:val="15"/>
        </w:numPr>
        <w:ind w:left="0" w:firstLine="709"/>
        <w:rPr>
          <w:kern w:val="2"/>
          <w:lang w:eastAsia="zh-CN" w:bidi="th-TH"/>
        </w:rPr>
      </w:pPr>
      <w:r w:rsidRPr="00754C16">
        <w:rPr>
          <w:kern w:val="2"/>
          <w:lang w:eastAsia="zh-CN" w:bidi="th-TH"/>
        </w:rPr>
        <w:t>наименование и адрес Заявителя;</w:t>
      </w:r>
    </w:p>
    <w:p w:rsidR="00940223" w:rsidRPr="00754C16" w:rsidRDefault="00CD60E4" w:rsidP="00FE0222">
      <w:pPr>
        <w:pStyle w:val="VSPD41"/>
        <w:ind w:left="0" w:firstLine="709"/>
        <w:rPr>
          <w:b/>
          <w:i/>
          <w:kern w:val="2"/>
          <w:lang w:eastAsia="zh-CN" w:bidi="th-TH"/>
        </w:rPr>
      </w:pPr>
      <w:r w:rsidRPr="00754C16">
        <w:rPr>
          <w:lang w:eastAsia="zh-CN" w:bidi="th-TH"/>
        </w:rPr>
        <w:lastRenderedPageBreak/>
        <w:t>подписи уполномоченного представителя Заявителя, и печать Заявителя (в случае, если Заявителя имеет печать в соответствии с применимым законодательством) в месте склейки;</w:t>
      </w:r>
      <w:r w:rsidR="005408CE" w:rsidRPr="00754C16">
        <w:rPr>
          <w:lang w:eastAsia="zh-CN" w:bidi="th-TH"/>
        </w:rPr>
        <w:t xml:space="preserve"> </w:t>
      </w:r>
      <w:r w:rsidRPr="00754C16">
        <w:rPr>
          <w:lang w:eastAsia="zh-CN" w:bidi="th-TH"/>
        </w:rPr>
        <w:t xml:space="preserve">надпись: </w:t>
      </w:r>
      <w:r w:rsidRPr="00754C16">
        <w:rPr>
          <w:b/>
          <w:i/>
          <w:lang w:eastAsia="zh-CN" w:bidi="th-TH"/>
        </w:rPr>
        <w:t xml:space="preserve">«Заявка к открытому Конкурсу на право заключения концессионного соглашения </w:t>
      </w:r>
      <w:r w:rsidR="00940223" w:rsidRPr="00754C16">
        <w:rPr>
          <w:b/>
          <w:i/>
          <w:kern w:val="2"/>
          <w:lang w:eastAsia="zh-CN" w:bidi="th-TH"/>
        </w:rPr>
        <w:t>в отношении создания и эксплуатации объектов, на которых осуществляется обрабо</w:t>
      </w:r>
      <w:r w:rsidR="00E847A8" w:rsidRPr="00754C16">
        <w:rPr>
          <w:b/>
          <w:i/>
          <w:kern w:val="2"/>
          <w:lang w:eastAsia="zh-CN" w:bidi="th-TH"/>
        </w:rPr>
        <w:t xml:space="preserve">тка, обезвреживание </w:t>
      </w:r>
      <w:r w:rsidR="00940223" w:rsidRPr="00754C16">
        <w:rPr>
          <w:b/>
          <w:i/>
          <w:kern w:val="2"/>
          <w:lang w:eastAsia="zh-CN" w:bidi="th-TH"/>
        </w:rPr>
        <w:t>и захоронение твердых коммунальных от</w:t>
      </w:r>
      <w:r w:rsidR="00E847A8" w:rsidRPr="00754C16">
        <w:rPr>
          <w:b/>
          <w:i/>
          <w:kern w:val="2"/>
          <w:lang w:eastAsia="zh-CN" w:bidi="th-TH"/>
        </w:rPr>
        <w:t>хо</w:t>
      </w:r>
      <w:r w:rsidR="00543998" w:rsidRPr="00754C16">
        <w:rPr>
          <w:b/>
          <w:i/>
          <w:kern w:val="2"/>
          <w:lang w:eastAsia="zh-CN" w:bidi="th-TH"/>
        </w:rPr>
        <w:t>дов в Новосибирской области (с.</w:t>
      </w:r>
      <w:r w:rsidR="00543998" w:rsidRPr="00754C16">
        <w:t> </w:t>
      </w:r>
      <w:r w:rsidR="00BA6843" w:rsidRPr="00754C16">
        <w:rPr>
          <w:b/>
          <w:i/>
          <w:kern w:val="2"/>
          <w:lang w:eastAsia="zh-CN" w:bidi="th-TH"/>
        </w:rPr>
        <w:t>Раздольное</w:t>
      </w:r>
      <w:r w:rsidR="00E847A8" w:rsidRPr="00754C16">
        <w:rPr>
          <w:b/>
          <w:i/>
          <w:kern w:val="2"/>
          <w:lang w:eastAsia="zh-CN" w:bidi="th-TH"/>
        </w:rPr>
        <w:t>).</w:t>
      </w:r>
    </w:p>
    <w:p w:rsidR="00CD60E4" w:rsidRPr="00754C16" w:rsidRDefault="00CD60E4" w:rsidP="00FE0222">
      <w:pPr>
        <w:widowControl w:val="0"/>
        <w:ind w:firstLine="709"/>
        <w:jc w:val="both"/>
        <w:rPr>
          <w:kern w:val="2"/>
        </w:rPr>
      </w:pPr>
      <w:r w:rsidRPr="00754C16">
        <w:rPr>
          <w:b/>
          <w:kern w:val="2"/>
        </w:rPr>
        <w:t xml:space="preserve">Место, дата и время вскрытия конвертов с заявками: </w:t>
      </w:r>
      <w:r w:rsidRPr="00754C16">
        <w:rPr>
          <w:kern w:val="2"/>
        </w:rPr>
        <w:t>вскрытие конверто</w:t>
      </w:r>
      <w:r w:rsidR="0074225C" w:rsidRPr="00754C16">
        <w:rPr>
          <w:kern w:val="2"/>
        </w:rPr>
        <w:t>в с З</w:t>
      </w:r>
      <w:r w:rsidR="00E72D76" w:rsidRPr="00754C16">
        <w:rPr>
          <w:kern w:val="2"/>
        </w:rPr>
        <w:t>аявками будет произведено К</w:t>
      </w:r>
      <w:r w:rsidRPr="00754C16">
        <w:rPr>
          <w:kern w:val="2"/>
        </w:rPr>
        <w:t>онкурсной комиссией</w:t>
      </w:r>
      <w:r w:rsidR="00E72D76" w:rsidRPr="00754C16">
        <w:rPr>
          <w:kern w:val="2"/>
        </w:rPr>
        <w:t xml:space="preserve"> 2</w:t>
      </w:r>
      <w:r w:rsidR="006D6277" w:rsidRPr="00754C16">
        <w:rPr>
          <w:kern w:val="2"/>
        </w:rPr>
        <w:t>5</w:t>
      </w:r>
      <w:r w:rsidR="00E72D76" w:rsidRPr="00754C16">
        <w:rPr>
          <w:kern w:val="2"/>
        </w:rPr>
        <w:t xml:space="preserve">.11.2022 в 11 часов </w:t>
      </w:r>
      <w:r w:rsidRPr="00754C16">
        <w:rPr>
          <w:kern w:val="2"/>
        </w:rPr>
        <w:t xml:space="preserve">00 </w:t>
      </w:r>
      <w:r w:rsidR="00E72D76" w:rsidRPr="00754C16">
        <w:rPr>
          <w:kern w:val="2"/>
        </w:rPr>
        <w:t xml:space="preserve">минут </w:t>
      </w:r>
      <w:r w:rsidRPr="00754C16">
        <w:rPr>
          <w:kern w:val="2"/>
        </w:rPr>
        <w:t xml:space="preserve">по адресу: </w:t>
      </w:r>
      <w:r w:rsidR="00D7568A" w:rsidRPr="00754C16">
        <w:rPr>
          <w:kern w:val="2"/>
        </w:rPr>
        <w:t>630007, обл. Новосибирская, город Новосибирск, ул</w:t>
      </w:r>
      <w:r w:rsidR="007F7718" w:rsidRPr="00754C16">
        <w:rPr>
          <w:kern w:val="2"/>
        </w:rPr>
        <w:t>. Красный проспект, д. 18, каб. 324.</w:t>
      </w:r>
    </w:p>
    <w:p w:rsidR="00D7568A" w:rsidRPr="00754C16" w:rsidRDefault="00044E6E" w:rsidP="00FE0222">
      <w:pPr>
        <w:widowControl w:val="0"/>
        <w:ind w:firstLine="709"/>
        <w:jc w:val="both"/>
        <w:rPr>
          <w:kern w:val="2"/>
        </w:rPr>
      </w:pPr>
      <w:r w:rsidRPr="00754C16">
        <w:rPr>
          <w:kern w:val="2"/>
        </w:rPr>
        <w:t xml:space="preserve">Внимание, </w:t>
      </w:r>
      <w:r w:rsidR="00D7568A" w:rsidRPr="00754C16">
        <w:rPr>
          <w:kern w:val="2"/>
        </w:rPr>
        <w:t>в здани</w:t>
      </w:r>
      <w:r w:rsidRPr="00754C16">
        <w:rPr>
          <w:kern w:val="2"/>
        </w:rPr>
        <w:t xml:space="preserve">и по адресу 630007, обл. Новосибирская, город Новосибирск, ул. Красный проспект, д. 18, </w:t>
      </w:r>
      <w:r w:rsidR="007F7718" w:rsidRPr="00754C16">
        <w:rPr>
          <w:kern w:val="2"/>
        </w:rPr>
        <w:t>каб. 324</w:t>
      </w:r>
      <w:r w:rsidRPr="00754C16">
        <w:rPr>
          <w:kern w:val="2"/>
        </w:rPr>
        <w:t xml:space="preserve"> введен </w:t>
      </w:r>
      <w:r w:rsidR="00D73087" w:rsidRPr="00754C16">
        <w:rPr>
          <w:kern w:val="2"/>
        </w:rPr>
        <w:t>специальный пропускной режим, в связи с чем</w:t>
      </w:r>
      <w:r w:rsidR="00D7568A" w:rsidRPr="00754C16">
        <w:rPr>
          <w:kern w:val="2"/>
        </w:rPr>
        <w:t xml:space="preserve"> требуется оформление пропуска, для оформления которого необходимо предоставить документ, удостоверяющий лич</w:t>
      </w:r>
      <w:r w:rsidR="00D73087" w:rsidRPr="00754C16">
        <w:rPr>
          <w:kern w:val="2"/>
        </w:rPr>
        <w:t>ность в бюро пропусков, расположенное по адресу 630007, обл. Новосибирская, город Новосибирск, ул. Красный проспект, д. 18.</w:t>
      </w:r>
    </w:p>
    <w:p w:rsidR="00D7568A" w:rsidRPr="00754C16" w:rsidRDefault="00D7568A" w:rsidP="00FE0222">
      <w:pPr>
        <w:widowControl w:val="0"/>
        <w:ind w:firstLine="709"/>
        <w:jc w:val="both"/>
        <w:rPr>
          <w:kern w:val="2"/>
        </w:rPr>
      </w:pPr>
    </w:p>
    <w:p w:rsidR="00CD60E4" w:rsidRPr="00754C16" w:rsidRDefault="00CD60E4" w:rsidP="00FE0222">
      <w:pPr>
        <w:widowControl w:val="0"/>
        <w:ind w:firstLine="709"/>
        <w:jc w:val="both"/>
        <w:rPr>
          <w:b/>
          <w:kern w:val="2"/>
        </w:rPr>
      </w:pPr>
      <w:r w:rsidRPr="00754C16">
        <w:rPr>
          <w:b/>
          <w:kern w:val="2"/>
        </w:rPr>
        <w:t>Порядок, место и срок предос</w:t>
      </w:r>
      <w:r w:rsidR="00F440BE" w:rsidRPr="00754C16">
        <w:rPr>
          <w:b/>
          <w:kern w:val="2"/>
        </w:rPr>
        <w:t>тавления конкурсных предложений.</w:t>
      </w:r>
      <w:r w:rsidRPr="00754C16">
        <w:rPr>
          <w:b/>
          <w:kern w:val="2"/>
        </w:rPr>
        <w:t xml:space="preserve"> </w:t>
      </w:r>
    </w:p>
    <w:p w:rsidR="00CD60E4" w:rsidRPr="00754C16" w:rsidRDefault="00CD60E4" w:rsidP="00FE0222">
      <w:pPr>
        <w:widowControl w:val="0"/>
        <w:ind w:firstLine="709"/>
        <w:jc w:val="both"/>
        <w:rPr>
          <w:kern w:val="2"/>
        </w:rPr>
      </w:pPr>
      <w:r w:rsidRPr="00754C16">
        <w:rPr>
          <w:b/>
          <w:kern w:val="2"/>
        </w:rPr>
        <w:t>Дата начала представления конкурсных предложений:</w:t>
      </w:r>
      <w:r w:rsidRPr="00754C16">
        <w:rPr>
          <w:kern w:val="2"/>
        </w:rPr>
        <w:t xml:space="preserve"> </w:t>
      </w:r>
      <w:r w:rsidR="0060301A" w:rsidRPr="00754C16">
        <w:rPr>
          <w:kern w:val="2"/>
        </w:rPr>
        <w:t>09.01.2023</w:t>
      </w:r>
      <w:r w:rsidR="00A60484" w:rsidRPr="00754C16">
        <w:rPr>
          <w:kern w:val="2"/>
        </w:rPr>
        <w:t>.</w:t>
      </w:r>
    </w:p>
    <w:p w:rsidR="00CD60E4" w:rsidRPr="00754C16" w:rsidRDefault="00CD60E4" w:rsidP="00FE0222">
      <w:pPr>
        <w:widowControl w:val="0"/>
        <w:ind w:firstLine="709"/>
        <w:jc w:val="both"/>
        <w:rPr>
          <w:kern w:val="2"/>
        </w:rPr>
      </w:pPr>
      <w:r w:rsidRPr="00754C16">
        <w:rPr>
          <w:b/>
          <w:kern w:val="2"/>
        </w:rPr>
        <w:t>Дата окончания предст</w:t>
      </w:r>
      <w:r w:rsidR="00A60484" w:rsidRPr="00754C16">
        <w:rPr>
          <w:b/>
          <w:kern w:val="2"/>
        </w:rPr>
        <w:t>авления конкурсных предложений:</w:t>
      </w:r>
      <w:r w:rsidR="00A60484" w:rsidRPr="00754C16">
        <w:rPr>
          <w:kern w:val="2"/>
        </w:rPr>
        <w:t xml:space="preserve"> </w:t>
      </w:r>
      <w:r w:rsidR="0060301A" w:rsidRPr="00754C16">
        <w:rPr>
          <w:kern w:val="2"/>
        </w:rPr>
        <w:t>05</w:t>
      </w:r>
      <w:r w:rsidR="00C17A94" w:rsidRPr="00754C16">
        <w:rPr>
          <w:kern w:val="2"/>
        </w:rPr>
        <w:t>.04.2023</w:t>
      </w:r>
      <w:r w:rsidR="00F440BE" w:rsidRPr="00754C16">
        <w:rPr>
          <w:kern w:val="2"/>
        </w:rPr>
        <w:t xml:space="preserve"> </w:t>
      </w:r>
      <w:r w:rsidR="006D6277" w:rsidRPr="00754C16">
        <w:rPr>
          <w:kern w:val="2"/>
        </w:rPr>
        <w:t>в 18</w:t>
      </w:r>
      <w:r w:rsidR="00F440BE" w:rsidRPr="00754C16">
        <w:rPr>
          <w:kern w:val="2"/>
        </w:rPr>
        <w:t xml:space="preserve"> часов 00 минут.</w:t>
      </w:r>
    </w:p>
    <w:p w:rsidR="002B2541" w:rsidRPr="00754C16" w:rsidRDefault="002B2541" w:rsidP="002B2541">
      <w:pPr>
        <w:widowControl w:val="0"/>
        <w:ind w:firstLine="709"/>
        <w:jc w:val="both"/>
        <w:rPr>
          <w:kern w:val="2"/>
        </w:rPr>
      </w:pPr>
      <w:r w:rsidRPr="00754C16">
        <w:rPr>
          <w:kern w:val="2"/>
        </w:rPr>
        <w:t>Конкурсные предложения предоставляются в конкурсную комиссию с 9.00 ч. до 18.00 ч. обеденный перерыв с 13 часов 00 минут до 13 часов 48 минут по рабочим дням (понедельник – четверг), пятница с 9.00 ч. до 17.00 ч. обеденный перерыв с 13 часов 00 минут до 13 часов 48 минут, по (включительно) Дату окончания подачи конкурсных предложений, в течение 60 (шестьдесят) рабочих дней со дня направления уведомлений заявителям о результатах предварительного отбора с предложением предоставить конкурсные предложения.</w:t>
      </w:r>
    </w:p>
    <w:p w:rsidR="00F440BE" w:rsidRPr="00754C16" w:rsidRDefault="00F440BE" w:rsidP="00FE0222">
      <w:pPr>
        <w:widowControl w:val="0"/>
        <w:ind w:firstLine="709"/>
        <w:jc w:val="both"/>
        <w:rPr>
          <w:i/>
          <w:kern w:val="2"/>
        </w:rPr>
      </w:pPr>
    </w:p>
    <w:p w:rsidR="00F440BE" w:rsidRPr="00754C16" w:rsidRDefault="00CD60E4" w:rsidP="00FE0222">
      <w:pPr>
        <w:widowControl w:val="0"/>
        <w:ind w:firstLine="709"/>
        <w:jc w:val="both"/>
        <w:rPr>
          <w:kern w:val="2"/>
        </w:rPr>
      </w:pPr>
      <w:r w:rsidRPr="00754C16">
        <w:rPr>
          <w:b/>
          <w:kern w:val="2"/>
        </w:rPr>
        <w:t>Конкурсные предложения предоставляются по адресу:</w:t>
      </w:r>
      <w:r w:rsidRPr="00754C16">
        <w:rPr>
          <w:kern w:val="2"/>
        </w:rPr>
        <w:t xml:space="preserve"> </w:t>
      </w:r>
      <w:r w:rsidR="00CC0E46" w:rsidRPr="00754C16">
        <w:rPr>
          <w:kern w:val="2"/>
        </w:rPr>
        <w:t>630091, обл. Новосибирская, г. </w:t>
      </w:r>
      <w:r w:rsidR="00F440BE" w:rsidRPr="00754C16">
        <w:rPr>
          <w:kern w:val="2"/>
        </w:rPr>
        <w:t>Новосибирск, Фрунзе, 5, каб. 341.</w:t>
      </w:r>
    </w:p>
    <w:p w:rsidR="00F440BE" w:rsidRPr="00754C16" w:rsidRDefault="00F440BE" w:rsidP="00FE0222">
      <w:pPr>
        <w:widowControl w:val="0"/>
        <w:ind w:firstLine="709"/>
        <w:jc w:val="both"/>
        <w:rPr>
          <w:kern w:val="2"/>
        </w:rPr>
      </w:pPr>
    </w:p>
    <w:p w:rsidR="00CD60E4" w:rsidRPr="00754C16" w:rsidRDefault="00CD60E4" w:rsidP="00FE0222">
      <w:pPr>
        <w:ind w:firstLine="709"/>
        <w:jc w:val="both"/>
        <w:rPr>
          <w:b/>
          <w:i/>
          <w:kern w:val="2"/>
        </w:rPr>
      </w:pPr>
      <w:r w:rsidRPr="00754C16">
        <w:rPr>
          <w:kern w:val="2"/>
        </w:rPr>
        <w:t xml:space="preserve">Конкурсные предложения предоставляются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Сопроводительное письмо к оригиналу конкурсного предложения должно быть помечено надписью «ОРИГИНАЛ», а сопроводительное письмо к копии конкурсного предложения помечается надписью «КОПИЯ». Конверт с конкурсным предложением должен иметь пометку: </w:t>
      </w:r>
      <w:r w:rsidR="00806821" w:rsidRPr="00754C16">
        <w:rPr>
          <w:b/>
          <w:i/>
          <w:kern w:val="2"/>
        </w:rPr>
        <w:t>«Конкурсное предложение к открытому конкурсу на право заключения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Раздольное)»</w:t>
      </w:r>
    </w:p>
    <w:p w:rsidR="00F440BE" w:rsidRPr="00754C16" w:rsidRDefault="00F440BE" w:rsidP="00FE0222">
      <w:pPr>
        <w:ind w:firstLine="709"/>
        <w:jc w:val="both"/>
        <w:rPr>
          <w:kern w:val="2"/>
        </w:rPr>
      </w:pPr>
    </w:p>
    <w:p w:rsidR="00F440BE" w:rsidRPr="00754C16" w:rsidRDefault="00CD60E4" w:rsidP="00F440BE">
      <w:pPr>
        <w:widowControl w:val="0"/>
        <w:ind w:firstLine="709"/>
        <w:jc w:val="both"/>
        <w:rPr>
          <w:kern w:val="2"/>
        </w:rPr>
      </w:pPr>
      <w:r w:rsidRPr="00754C16">
        <w:rPr>
          <w:b/>
          <w:kern w:val="2"/>
        </w:rPr>
        <w:t xml:space="preserve">Место, дата и время вскрытия конвертов с конкурсными предложениями: </w:t>
      </w:r>
      <w:r w:rsidRPr="00754C16">
        <w:rPr>
          <w:kern w:val="2"/>
        </w:rPr>
        <w:t xml:space="preserve">конверты (коробки), содержащие конкурсные предложения, вскрываются </w:t>
      </w:r>
      <w:r w:rsidR="0060301A" w:rsidRPr="00754C16">
        <w:rPr>
          <w:kern w:val="2"/>
        </w:rPr>
        <w:t>06</w:t>
      </w:r>
      <w:r w:rsidR="00F440BE" w:rsidRPr="00754C16">
        <w:rPr>
          <w:kern w:val="2"/>
        </w:rPr>
        <w:t>.0</w:t>
      </w:r>
      <w:r w:rsidR="00C17A94" w:rsidRPr="00754C16">
        <w:rPr>
          <w:kern w:val="2"/>
        </w:rPr>
        <w:t>4</w:t>
      </w:r>
      <w:r w:rsidR="00F440BE" w:rsidRPr="00754C16">
        <w:rPr>
          <w:kern w:val="2"/>
        </w:rPr>
        <w:t>.2023</w:t>
      </w:r>
      <w:r w:rsidRPr="00754C16">
        <w:rPr>
          <w:kern w:val="2"/>
        </w:rPr>
        <w:t xml:space="preserve"> </w:t>
      </w:r>
      <w:r w:rsidR="00F440BE" w:rsidRPr="00754C16">
        <w:rPr>
          <w:kern w:val="2"/>
        </w:rPr>
        <w:t>в 11 часов 00 минут по адресу: 630007, обл. Новосибирская, город Новосибирск, ул</w:t>
      </w:r>
      <w:r w:rsidR="007F7718" w:rsidRPr="00754C16">
        <w:rPr>
          <w:kern w:val="2"/>
        </w:rPr>
        <w:t>. Красный проспект, д. 18, каб. 324.</w:t>
      </w:r>
    </w:p>
    <w:p w:rsidR="00F440BE" w:rsidRPr="00754C16" w:rsidRDefault="00F440BE" w:rsidP="00F440BE">
      <w:pPr>
        <w:widowControl w:val="0"/>
        <w:ind w:firstLine="709"/>
        <w:jc w:val="both"/>
        <w:rPr>
          <w:kern w:val="2"/>
        </w:rPr>
      </w:pPr>
      <w:r w:rsidRPr="00754C16">
        <w:rPr>
          <w:kern w:val="2"/>
        </w:rPr>
        <w:t>Внимание, в здании по адресу 630007, обл. Новосибирская, город Новосибирск, ул. Красный проспект, д. 18, каб</w:t>
      </w:r>
      <w:r w:rsidR="007F7718" w:rsidRPr="00754C16">
        <w:rPr>
          <w:kern w:val="2"/>
        </w:rPr>
        <w:t>. 324</w:t>
      </w:r>
      <w:r w:rsidRPr="00754C16">
        <w:rPr>
          <w:kern w:val="2"/>
        </w:rPr>
        <w:t xml:space="preserve">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rsidR="00F440BE" w:rsidRPr="00754C16" w:rsidRDefault="00F440BE" w:rsidP="00F440BE">
      <w:pPr>
        <w:widowControl w:val="0"/>
        <w:ind w:firstLine="709"/>
        <w:jc w:val="both"/>
        <w:rPr>
          <w:kern w:val="2"/>
        </w:rPr>
      </w:pPr>
    </w:p>
    <w:p w:rsidR="00CD60E4" w:rsidRPr="00754C16" w:rsidRDefault="00CD60E4" w:rsidP="00FE0222">
      <w:pPr>
        <w:widowControl w:val="0"/>
        <w:ind w:firstLine="709"/>
        <w:jc w:val="both"/>
        <w:rPr>
          <w:kern w:val="2"/>
        </w:rPr>
      </w:pPr>
      <w:r w:rsidRPr="00754C16">
        <w:rPr>
          <w:b/>
          <w:kern w:val="2"/>
        </w:rPr>
        <w:t>Право на отказ от проведения конкурса:</w:t>
      </w:r>
      <w:r w:rsidRPr="00754C16">
        <w:rPr>
          <w:kern w:val="2"/>
        </w:rPr>
        <w:t xml:space="preserve"> организатор конкурса вправе по собственному усмотрению не позднее 5 (пят</w:t>
      </w:r>
      <w:r w:rsidR="00F440BE" w:rsidRPr="00754C16">
        <w:rPr>
          <w:kern w:val="2"/>
        </w:rPr>
        <w:t>ь</w:t>
      </w:r>
      <w:r w:rsidRPr="00754C16">
        <w:rPr>
          <w:kern w:val="2"/>
        </w:rPr>
        <w:t xml:space="preserve">) рабочих дней до окончания срока подачи заявок или конкурсных предложений отказаться от проведения Конкурса. </w:t>
      </w:r>
    </w:p>
    <w:p w:rsidR="00CD60E4" w:rsidRPr="00754C16" w:rsidRDefault="00CD60E4" w:rsidP="00FE0222">
      <w:pPr>
        <w:widowControl w:val="0"/>
        <w:ind w:firstLine="709"/>
        <w:jc w:val="both"/>
        <w:rPr>
          <w:kern w:val="2"/>
        </w:rPr>
      </w:pPr>
      <w:r w:rsidRPr="00754C16">
        <w:rPr>
          <w:kern w:val="2"/>
        </w:rPr>
        <w:lastRenderedPageBreak/>
        <w:t>В случае принятия организатором конкурса решения об отказе от проведения конкурса организатор конкурса обязан опубликовать извещение об отказе на Официальном сайте не позднее 1 (од</w:t>
      </w:r>
      <w:r w:rsidR="00F440BE" w:rsidRPr="00754C16">
        <w:rPr>
          <w:kern w:val="2"/>
        </w:rPr>
        <w:t>ин</w:t>
      </w:r>
      <w:r w:rsidRPr="00754C16">
        <w:rPr>
          <w:kern w:val="2"/>
        </w:rPr>
        <w:t>) рабочего дня с даты принятия такого решения. Организатор конкурса не несет ответственности за любые убытки (включая понесенные расходы), которые могут возникнуть у участников конкурса или иных лиц в связи с принятием организатором конкурса такого решения.</w:t>
      </w:r>
    </w:p>
    <w:p w:rsidR="00CD60E4" w:rsidRPr="00754C16" w:rsidRDefault="00CD60E4" w:rsidP="00FE0222">
      <w:pPr>
        <w:pStyle w:val="VL"/>
        <w:widowControl w:val="0"/>
        <w:spacing w:before="0"/>
        <w:ind w:firstLine="709"/>
        <w:rPr>
          <w:rFonts w:eastAsiaTheme="minorHAnsi"/>
          <w:b/>
          <w:color w:val="auto"/>
          <w:kern w:val="2"/>
          <w:sz w:val="24"/>
          <w:szCs w:val="24"/>
        </w:rPr>
      </w:pPr>
      <w:r w:rsidRPr="00754C16">
        <w:rPr>
          <w:rFonts w:eastAsiaTheme="minorHAnsi"/>
          <w:b/>
          <w:color w:val="auto"/>
          <w:kern w:val="2"/>
          <w:sz w:val="24"/>
          <w:szCs w:val="24"/>
        </w:rPr>
        <w:t>Критерии конкурса:</w:t>
      </w:r>
    </w:p>
    <w:p w:rsidR="00C32B9F" w:rsidRPr="00754C16" w:rsidRDefault="00C32B9F" w:rsidP="0076122F">
      <w:pPr>
        <w:pStyle w:val="VL"/>
        <w:widowControl w:val="0"/>
        <w:spacing w:before="0"/>
        <w:rPr>
          <w:rFonts w:eastAsiaTheme="minorHAnsi"/>
          <w:b/>
          <w:color w:val="auto"/>
          <w:kern w:val="2"/>
          <w:sz w:val="18"/>
          <w:szCs w:val="18"/>
        </w:rPr>
      </w:pP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82"/>
        <w:gridCol w:w="2166"/>
        <w:gridCol w:w="12"/>
        <w:gridCol w:w="1435"/>
        <w:gridCol w:w="15"/>
        <w:gridCol w:w="1537"/>
      </w:tblGrid>
      <w:tr w:rsidR="00C32B9F" w:rsidRPr="00754C16" w:rsidTr="00AE556B">
        <w:tc>
          <w:tcPr>
            <w:tcW w:w="361" w:type="pct"/>
            <w:vMerge w:val="restart"/>
          </w:tcPr>
          <w:p w:rsidR="00C32B9F" w:rsidRPr="00754C16" w:rsidRDefault="00C32B9F" w:rsidP="00AE556B">
            <w:pPr>
              <w:jc w:val="center"/>
              <w:rPr>
                <w:rFonts w:eastAsia="Calibri"/>
                <w:b/>
                <w:kern w:val="2"/>
                <w:sz w:val="16"/>
                <w:szCs w:val="16"/>
              </w:rPr>
            </w:pPr>
            <w:r w:rsidRPr="00754C16">
              <w:rPr>
                <w:rFonts w:eastAsia="Calibri"/>
                <w:b/>
                <w:kern w:val="2"/>
                <w:sz w:val="16"/>
                <w:szCs w:val="16"/>
              </w:rPr>
              <w:t>№</w:t>
            </w:r>
          </w:p>
        </w:tc>
        <w:tc>
          <w:tcPr>
            <w:tcW w:w="1961" w:type="pct"/>
            <w:vMerge w:val="restart"/>
            <w:vAlign w:val="center"/>
          </w:tcPr>
          <w:p w:rsidR="00C32B9F" w:rsidRPr="00754C16" w:rsidRDefault="00C32B9F" w:rsidP="00AE556B">
            <w:pPr>
              <w:jc w:val="center"/>
              <w:rPr>
                <w:rFonts w:eastAsia="Calibri"/>
                <w:b/>
                <w:kern w:val="2"/>
                <w:sz w:val="16"/>
                <w:szCs w:val="16"/>
              </w:rPr>
            </w:pPr>
            <w:r w:rsidRPr="00754C16">
              <w:rPr>
                <w:rFonts w:eastAsia="Calibri"/>
                <w:b/>
                <w:kern w:val="2"/>
                <w:sz w:val="16"/>
                <w:szCs w:val="16"/>
              </w:rPr>
              <w:t>Критерий конкурса</w:t>
            </w:r>
          </w:p>
        </w:tc>
        <w:tc>
          <w:tcPr>
            <w:tcW w:w="2679" w:type="pct"/>
            <w:gridSpan w:val="5"/>
            <w:shd w:val="clear" w:color="auto" w:fill="auto"/>
            <w:vAlign w:val="center"/>
          </w:tcPr>
          <w:p w:rsidR="00C32B9F" w:rsidRPr="00754C16" w:rsidRDefault="00C32B9F" w:rsidP="00AE556B">
            <w:pPr>
              <w:jc w:val="center"/>
              <w:rPr>
                <w:rFonts w:eastAsia="Calibri"/>
                <w:b/>
                <w:kern w:val="2"/>
                <w:sz w:val="16"/>
                <w:szCs w:val="16"/>
              </w:rPr>
            </w:pPr>
            <w:r w:rsidRPr="00754C16">
              <w:rPr>
                <w:rFonts w:eastAsia="Calibri"/>
                <w:b/>
                <w:kern w:val="2"/>
                <w:sz w:val="16"/>
                <w:szCs w:val="16"/>
              </w:rPr>
              <w:t>Параметры критериев конкурса</w:t>
            </w:r>
          </w:p>
        </w:tc>
      </w:tr>
      <w:tr w:rsidR="00C32B9F" w:rsidRPr="00754C16" w:rsidTr="00AE556B">
        <w:tc>
          <w:tcPr>
            <w:tcW w:w="361" w:type="pct"/>
            <w:vMerge/>
          </w:tcPr>
          <w:p w:rsidR="00C32B9F" w:rsidRPr="00754C16" w:rsidRDefault="00C32B9F" w:rsidP="00AE556B">
            <w:pPr>
              <w:jc w:val="center"/>
              <w:rPr>
                <w:rFonts w:eastAsia="Calibri"/>
                <w:kern w:val="2"/>
                <w:sz w:val="16"/>
                <w:szCs w:val="16"/>
              </w:rPr>
            </w:pPr>
          </w:p>
        </w:tc>
        <w:tc>
          <w:tcPr>
            <w:tcW w:w="1961" w:type="pct"/>
            <w:vMerge/>
            <w:vAlign w:val="center"/>
          </w:tcPr>
          <w:p w:rsidR="00C32B9F" w:rsidRPr="00754C16" w:rsidRDefault="00C32B9F" w:rsidP="00AE556B">
            <w:pPr>
              <w:jc w:val="center"/>
              <w:rPr>
                <w:rFonts w:eastAsia="Calibri"/>
                <w:kern w:val="2"/>
                <w:sz w:val="16"/>
                <w:szCs w:val="16"/>
              </w:rPr>
            </w:pPr>
          </w:p>
        </w:tc>
        <w:tc>
          <w:tcPr>
            <w:tcW w:w="1123" w:type="pct"/>
            <w:shd w:val="clear" w:color="auto" w:fill="auto"/>
            <w:vAlign w:val="center"/>
          </w:tcPr>
          <w:p w:rsidR="00C32B9F" w:rsidRPr="00754C16" w:rsidRDefault="00C32B9F" w:rsidP="00AE556B">
            <w:pPr>
              <w:jc w:val="center"/>
              <w:rPr>
                <w:rFonts w:eastAsia="Calibri"/>
                <w:b/>
                <w:kern w:val="2"/>
                <w:sz w:val="16"/>
                <w:szCs w:val="16"/>
              </w:rPr>
            </w:pPr>
            <w:r w:rsidRPr="00754C16">
              <w:rPr>
                <w:rFonts w:eastAsia="Calibri"/>
                <w:b/>
                <w:kern w:val="2"/>
                <w:sz w:val="16"/>
                <w:szCs w:val="16"/>
              </w:rPr>
              <w:t>Начальное значение критерия</w:t>
            </w:r>
          </w:p>
        </w:tc>
        <w:tc>
          <w:tcPr>
            <w:tcW w:w="750" w:type="pct"/>
            <w:gridSpan w:val="2"/>
            <w:shd w:val="clear" w:color="auto" w:fill="auto"/>
            <w:vAlign w:val="center"/>
          </w:tcPr>
          <w:p w:rsidR="00C32B9F" w:rsidRPr="00754C16" w:rsidRDefault="00C32B9F" w:rsidP="00AE556B">
            <w:pPr>
              <w:jc w:val="center"/>
              <w:rPr>
                <w:rFonts w:eastAsia="Calibri"/>
                <w:b/>
                <w:kern w:val="2"/>
                <w:sz w:val="16"/>
                <w:szCs w:val="16"/>
              </w:rPr>
            </w:pPr>
            <w:r w:rsidRPr="00754C16">
              <w:rPr>
                <w:rFonts w:eastAsia="Calibri"/>
                <w:b/>
                <w:kern w:val="2"/>
                <w:sz w:val="16"/>
                <w:szCs w:val="16"/>
              </w:rPr>
              <w:t>Требование к изменению начального значения</w:t>
            </w:r>
          </w:p>
        </w:tc>
        <w:tc>
          <w:tcPr>
            <w:tcW w:w="805" w:type="pct"/>
            <w:gridSpan w:val="2"/>
            <w:shd w:val="clear" w:color="auto" w:fill="auto"/>
            <w:vAlign w:val="center"/>
          </w:tcPr>
          <w:p w:rsidR="00C32B9F" w:rsidRPr="00754C16" w:rsidRDefault="00C32B9F" w:rsidP="00AE556B">
            <w:pPr>
              <w:jc w:val="center"/>
              <w:rPr>
                <w:rFonts w:eastAsia="Calibri"/>
                <w:b/>
                <w:kern w:val="2"/>
                <w:sz w:val="16"/>
                <w:szCs w:val="16"/>
              </w:rPr>
            </w:pPr>
            <w:r w:rsidRPr="00754C16">
              <w:rPr>
                <w:rFonts w:eastAsia="Calibri"/>
                <w:b/>
                <w:kern w:val="2"/>
                <w:sz w:val="16"/>
                <w:szCs w:val="16"/>
              </w:rPr>
              <w:t>Коэффициент значимости критерия</w:t>
            </w:r>
          </w:p>
        </w:tc>
      </w:tr>
      <w:tr w:rsidR="00C32B9F" w:rsidRPr="00754C16" w:rsidTr="00AE556B">
        <w:tc>
          <w:tcPr>
            <w:tcW w:w="361" w:type="pct"/>
          </w:tcPr>
          <w:p w:rsidR="00C32B9F" w:rsidRPr="00754C16" w:rsidRDefault="00C32B9F" w:rsidP="00AE556B">
            <w:pPr>
              <w:jc w:val="center"/>
              <w:rPr>
                <w:rFonts w:eastAsia="Calibri"/>
                <w:kern w:val="2"/>
                <w:sz w:val="16"/>
                <w:szCs w:val="16"/>
              </w:rPr>
            </w:pPr>
            <w:r w:rsidRPr="00754C16">
              <w:rPr>
                <w:rFonts w:eastAsia="Calibri"/>
                <w:kern w:val="2"/>
                <w:sz w:val="16"/>
                <w:szCs w:val="16"/>
              </w:rPr>
              <w:t>1</w:t>
            </w:r>
          </w:p>
        </w:tc>
        <w:tc>
          <w:tcPr>
            <w:tcW w:w="1961" w:type="pct"/>
            <w:vAlign w:val="center"/>
          </w:tcPr>
          <w:p w:rsidR="00C32B9F" w:rsidRPr="00754C16" w:rsidRDefault="00C32B9F" w:rsidP="00AE556B">
            <w:pPr>
              <w:jc w:val="center"/>
              <w:rPr>
                <w:rFonts w:eastAsia="Calibri"/>
                <w:kern w:val="2"/>
                <w:sz w:val="16"/>
                <w:szCs w:val="16"/>
              </w:rPr>
            </w:pPr>
            <w:r w:rsidRPr="00754C16">
              <w:rPr>
                <w:rFonts w:eastAsia="Calibri"/>
                <w:kern w:val="2"/>
                <w:sz w:val="16"/>
                <w:szCs w:val="16"/>
              </w:rPr>
              <w:t>2</w:t>
            </w:r>
          </w:p>
        </w:tc>
        <w:tc>
          <w:tcPr>
            <w:tcW w:w="1123" w:type="pct"/>
            <w:shd w:val="clear" w:color="auto" w:fill="auto"/>
            <w:vAlign w:val="center"/>
          </w:tcPr>
          <w:p w:rsidR="00C32B9F" w:rsidRPr="00754C16" w:rsidRDefault="00C32B9F" w:rsidP="00AE556B">
            <w:pPr>
              <w:jc w:val="center"/>
              <w:rPr>
                <w:rFonts w:eastAsia="Calibri"/>
                <w:kern w:val="2"/>
                <w:sz w:val="16"/>
                <w:szCs w:val="16"/>
              </w:rPr>
            </w:pPr>
            <w:r w:rsidRPr="00754C16">
              <w:rPr>
                <w:rFonts w:eastAsia="Calibri"/>
                <w:kern w:val="2"/>
                <w:sz w:val="16"/>
                <w:szCs w:val="16"/>
              </w:rPr>
              <w:t>3</w:t>
            </w:r>
          </w:p>
        </w:tc>
        <w:tc>
          <w:tcPr>
            <w:tcW w:w="750" w:type="pct"/>
            <w:gridSpan w:val="2"/>
            <w:shd w:val="clear" w:color="auto" w:fill="auto"/>
            <w:vAlign w:val="center"/>
          </w:tcPr>
          <w:p w:rsidR="00C32B9F" w:rsidRPr="00754C16" w:rsidRDefault="00C32B9F" w:rsidP="00AE556B">
            <w:pPr>
              <w:jc w:val="center"/>
              <w:rPr>
                <w:rFonts w:eastAsia="Calibri"/>
                <w:kern w:val="2"/>
                <w:sz w:val="16"/>
                <w:szCs w:val="16"/>
              </w:rPr>
            </w:pPr>
            <w:r w:rsidRPr="00754C16">
              <w:rPr>
                <w:rFonts w:eastAsia="Calibri"/>
                <w:kern w:val="2"/>
                <w:sz w:val="16"/>
                <w:szCs w:val="16"/>
              </w:rPr>
              <w:t>4</w:t>
            </w:r>
          </w:p>
        </w:tc>
        <w:tc>
          <w:tcPr>
            <w:tcW w:w="805" w:type="pct"/>
            <w:gridSpan w:val="2"/>
            <w:shd w:val="clear" w:color="auto" w:fill="auto"/>
            <w:vAlign w:val="center"/>
          </w:tcPr>
          <w:p w:rsidR="00C32B9F" w:rsidRPr="00754C16" w:rsidRDefault="00C32B9F" w:rsidP="00AE556B">
            <w:pPr>
              <w:jc w:val="center"/>
              <w:rPr>
                <w:rFonts w:eastAsia="Calibri"/>
                <w:kern w:val="2"/>
                <w:sz w:val="16"/>
                <w:szCs w:val="16"/>
              </w:rPr>
            </w:pPr>
            <w:r w:rsidRPr="00754C16">
              <w:rPr>
                <w:rFonts w:eastAsia="Calibri"/>
                <w:kern w:val="2"/>
                <w:sz w:val="16"/>
                <w:szCs w:val="16"/>
              </w:rPr>
              <w:t>5</w:t>
            </w:r>
          </w:p>
        </w:tc>
      </w:tr>
      <w:tr w:rsidR="00C32B9F" w:rsidRPr="00754C16" w:rsidTr="00AE556B">
        <w:tc>
          <w:tcPr>
            <w:tcW w:w="361" w:type="pct"/>
            <w:shd w:val="clear" w:color="auto" w:fill="auto"/>
            <w:vAlign w:val="center"/>
          </w:tcPr>
          <w:p w:rsidR="00C32B9F" w:rsidRPr="00754C16" w:rsidRDefault="00C32B9F" w:rsidP="00AE556B">
            <w:pPr>
              <w:jc w:val="center"/>
              <w:rPr>
                <w:rFonts w:eastAsia="Calibri"/>
                <w:b/>
                <w:color w:val="000000"/>
                <w:kern w:val="2"/>
                <w:sz w:val="16"/>
                <w:szCs w:val="16"/>
              </w:rPr>
            </w:pPr>
            <w:r w:rsidRPr="00754C16">
              <w:rPr>
                <w:rFonts w:eastAsia="Calibri"/>
                <w:b/>
                <w:color w:val="000000"/>
                <w:kern w:val="2"/>
                <w:sz w:val="16"/>
                <w:szCs w:val="16"/>
              </w:rPr>
              <w:t>1.</w:t>
            </w:r>
          </w:p>
        </w:tc>
        <w:tc>
          <w:tcPr>
            <w:tcW w:w="4639" w:type="pct"/>
            <w:gridSpan w:val="6"/>
            <w:shd w:val="clear" w:color="auto" w:fill="auto"/>
            <w:vAlign w:val="center"/>
          </w:tcPr>
          <w:p w:rsidR="00C32B9F" w:rsidRPr="00754C16" w:rsidRDefault="00C32B9F" w:rsidP="00AE556B">
            <w:pPr>
              <w:jc w:val="center"/>
              <w:rPr>
                <w:rFonts w:eastAsia="Calibri"/>
                <w:b/>
                <w:color w:val="000000"/>
                <w:kern w:val="2"/>
                <w:sz w:val="16"/>
                <w:szCs w:val="16"/>
              </w:rPr>
            </w:pPr>
            <w:r w:rsidRPr="00754C16">
              <w:rPr>
                <w:rFonts w:eastAsia="Calibri"/>
                <w:b/>
                <w:color w:val="000000"/>
                <w:kern w:val="2"/>
                <w:sz w:val="16"/>
                <w:szCs w:val="16"/>
              </w:rPr>
              <w:t>Сроки создания Объекта соглашения (п. 1 ч. 2 ст. 24 ФЗ-115)</w:t>
            </w:r>
          </w:p>
        </w:tc>
      </w:tr>
      <w:tr w:rsidR="00C32B9F" w:rsidRPr="00754C16" w:rsidTr="00AE556B">
        <w:tc>
          <w:tcPr>
            <w:tcW w:w="361" w:type="pct"/>
          </w:tcPr>
          <w:p w:rsidR="00C32B9F" w:rsidRPr="00754C16" w:rsidRDefault="00C32B9F" w:rsidP="00AE556B">
            <w:pPr>
              <w:jc w:val="center"/>
              <w:rPr>
                <w:rFonts w:eastAsia="Calibri"/>
                <w:color w:val="000000"/>
                <w:kern w:val="2"/>
                <w:sz w:val="16"/>
                <w:szCs w:val="16"/>
              </w:rPr>
            </w:pPr>
            <w:r w:rsidRPr="00754C16">
              <w:rPr>
                <w:rFonts w:eastAsia="Calibri"/>
                <w:color w:val="000000"/>
                <w:kern w:val="2"/>
                <w:sz w:val="16"/>
                <w:szCs w:val="16"/>
              </w:rPr>
              <w:t>1.1.</w:t>
            </w:r>
          </w:p>
        </w:tc>
        <w:tc>
          <w:tcPr>
            <w:tcW w:w="1961" w:type="pct"/>
          </w:tcPr>
          <w:p w:rsidR="00C32B9F" w:rsidRPr="00754C16" w:rsidRDefault="00C32B9F" w:rsidP="00AE556B">
            <w:pPr>
              <w:rPr>
                <w:rFonts w:eastAsia="Calibri"/>
                <w:color w:val="000000"/>
                <w:kern w:val="2"/>
                <w:sz w:val="16"/>
                <w:szCs w:val="16"/>
              </w:rPr>
            </w:pPr>
            <w:r w:rsidRPr="00754C16">
              <w:rPr>
                <w:rFonts w:eastAsia="Calibri"/>
                <w:color w:val="000000"/>
                <w:kern w:val="2"/>
                <w:sz w:val="16"/>
                <w:szCs w:val="16"/>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r w:rsidR="00427198" w:rsidRPr="00754C16">
              <w:rPr>
                <w:rFonts w:eastAsia="Calibri"/>
                <w:color w:val="000000"/>
                <w:kern w:val="2"/>
                <w:sz w:val="16"/>
                <w:szCs w:val="16"/>
              </w:rPr>
              <w:t>,</w:t>
            </w:r>
            <w:r w:rsidR="007F0418" w:rsidRPr="00754C16">
              <w:rPr>
                <w:rFonts w:eastAsia="Calibri"/>
                <w:color w:val="000000"/>
                <w:kern w:val="2"/>
                <w:sz w:val="16"/>
                <w:szCs w:val="16"/>
              </w:rPr>
              <w:t xml:space="preserve"> (С1)</w:t>
            </w:r>
          </w:p>
        </w:tc>
        <w:tc>
          <w:tcPr>
            <w:tcW w:w="1123" w:type="pct"/>
            <w:shd w:val="clear" w:color="auto" w:fill="auto"/>
          </w:tcPr>
          <w:p w:rsidR="00C32B9F" w:rsidRPr="00754C16" w:rsidRDefault="00C32B9F" w:rsidP="00AE556B">
            <w:pPr>
              <w:jc w:val="center"/>
              <w:rPr>
                <w:rFonts w:eastAsia="Calibri"/>
                <w:color w:val="000000"/>
                <w:kern w:val="2"/>
                <w:sz w:val="16"/>
                <w:szCs w:val="16"/>
              </w:rPr>
            </w:pPr>
            <w:r w:rsidRPr="00754C16">
              <w:rPr>
                <w:rFonts w:eastAsia="Calibri"/>
                <w:color w:val="000000"/>
                <w:kern w:val="2"/>
                <w:sz w:val="16"/>
                <w:szCs w:val="16"/>
              </w:rPr>
              <w:t>36 месяцев</w:t>
            </w:r>
          </w:p>
        </w:tc>
        <w:tc>
          <w:tcPr>
            <w:tcW w:w="750" w:type="pct"/>
            <w:gridSpan w:val="2"/>
            <w:shd w:val="clear" w:color="auto" w:fill="auto"/>
          </w:tcPr>
          <w:p w:rsidR="00C32B9F" w:rsidRPr="00754C16" w:rsidRDefault="00C32B9F" w:rsidP="00AE556B">
            <w:pPr>
              <w:jc w:val="center"/>
              <w:rPr>
                <w:rFonts w:eastAsia="Calibri"/>
                <w:kern w:val="2"/>
                <w:sz w:val="16"/>
                <w:szCs w:val="16"/>
              </w:rPr>
            </w:pPr>
            <w:r w:rsidRPr="00754C16">
              <w:rPr>
                <w:rFonts w:eastAsia="Calibri"/>
                <w:kern w:val="2"/>
                <w:sz w:val="16"/>
                <w:szCs w:val="16"/>
              </w:rPr>
              <w:t>Уменьшение</w:t>
            </w:r>
          </w:p>
        </w:tc>
        <w:tc>
          <w:tcPr>
            <w:tcW w:w="805" w:type="pct"/>
            <w:gridSpan w:val="2"/>
            <w:shd w:val="clear" w:color="auto" w:fill="auto"/>
          </w:tcPr>
          <w:p w:rsidR="00C32B9F" w:rsidRPr="00754C16" w:rsidRDefault="00C32B9F" w:rsidP="00AE556B">
            <w:pPr>
              <w:jc w:val="center"/>
              <w:rPr>
                <w:rFonts w:eastAsia="Calibri"/>
                <w:kern w:val="2"/>
                <w:sz w:val="16"/>
                <w:szCs w:val="16"/>
              </w:rPr>
            </w:pPr>
            <w:r w:rsidRPr="00754C16">
              <w:rPr>
                <w:rFonts w:eastAsia="Calibri"/>
                <w:kern w:val="2"/>
                <w:sz w:val="16"/>
                <w:szCs w:val="16"/>
              </w:rPr>
              <w:t>0,3</w:t>
            </w:r>
          </w:p>
        </w:tc>
      </w:tr>
      <w:tr w:rsidR="00C32B9F" w:rsidRPr="00754C16" w:rsidTr="00AE556B">
        <w:tc>
          <w:tcPr>
            <w:tcW w:w="361" w:type="pct"/>
          </w:tcPr>
          <w:p w:rsidR="00C32B9F" w:rsidRPr="00754C16" w:rsidRDefault="00C32B9F" w:rsidP="00AE556B">
            <w:pPr>
              <w:jc w:val="center"/>
              <w:rPr>
                <w:rFonts w:eastAsia="Calibri"/>
                <w:b/>
                <w:color w:val="000000"/>
                <w:kern w:val="2"/>
                <w:sz w:val="16"/>
                <w:szCs w:val="16"/>
              </w:rPr>
            </w:pPr>
            <w:r w:rsidRPr="00754C16">
              <w:rPr>
                <w:rFonts w:eastAsia="Calibri"/>
                <w:b/>
                <w:color w:val="000000"/>
                <w:kern w:val="2"/>
                <w:sz w:val="16"/>
                <w:szCs w:val="16"/>
              </w:rPr>
              <w:t>2.</w:t>
            </w:r>
          </w:p>
        </w:tc>
        <w:tc>
          <w:tcPr>
            <w:tcW w:w="4639" w:type="pct"/>
            <w:gridSpan w:val="6"/>
          </w:tcPr>
          <w:p w:rsidR="00C32B9F" w:rsidRPr="00754C16" w:rsidRDefault="00C32B9F" w:rsidP="00AE556B">
            <w:pPr>
              <w:jc w:val="center"/>
              <w:rPr>
                <w:rFonts w:eastAsia="Calibri"/>
                <w:b/>
                <w:color w:val="000000"/>
                <w:kern w:val="2"/>
                <w:sz w:val="16"/>
                <w:szCs w:val="16"/>
              </w:rPr>
            </w:pPr>
            <w:r w:rsidRPr="00754C16">
              <w:rPr>
                <w:rFonts w:eastAsia="Calibri"/>
                <w:b/>
                <w:color w:val="000000"/>
                <w:kern w:val="2"/>
                <w:sz w:val="16"/>
                <w:szCs w:val="16"/>
              </w:rPr>
              <w:t>Технико-экономические показатели Объекта Соглашения (п.3 ч. 2 ст. 24 ФЗ-115)</w:t>
            </w:r>
          </w:p>
        </w:tc>
      </w:tr>
      <w:tr w:rsidR="00C32B9F" w:rsidRPr="00754C16" w:rsidTr="00AE556B">
        <w:tc>
          <w:tcPr>
            <w:tcW w:w="361" w:type="pct"/>
          </w:tcPr>
          <w:p w:rsidR="00C32B9F" w:rsidRPr="00754C16" w:rsidRDefault="00C32B9F" w:rsidP="00AE556B">
            <w:pPr>
              <w:jc w:val="center"/>
              <w:rPr>
                <w:rFonts w:eastAsia="Calibri"/>
                <w:color w:val="000000"/>
                <w:kern w:val="2"/>
                <w:sz w:val="16"/>
                <w:szCs w:val="16"/>
              </w:rPr>
            </w:pPr>
            <w:r w:rsidRPr="00754C16">
              <w:rPr>
                <w:rFonts w:eastAsia="Calibri"/>
                <w:color w:val="000000"/>
                <w:kern w:val="2"/>
                <w:sz w:val="16"/>
                <w:szCs w:val="16"/>
              </w:rPr>
              <w:t>2.1.</w:t>
            </w:r>
          </w:p>
        </w:tc>
        <w:tc>
          <w:tcPr>
            <w:tcW w:w="1961" w:type="pct"/>
          </w:tcPr>
          <w:p w:rsidR="00C32B9F" w:rsidRPr="00754C16" w:rsidRDefault="00C32B9F" w:rsidP="00AE556B">
            <w:pPr>
              <w:rPr>
                <w:rFonts w:eastAsia="Calibri"/>
                <w:color w:val="000000"/>
                <w:kern w:val="2"/>
                <w:sz w:val="16"/>
                <w:szCs w:val="16"/>
              </w:rPr>
            </w:pPr>
            <w:r w:rsidRPr="00754C16">
              <w:rPr>
                <w:rFonts w:eastAsia="Calibri"/>
                <w:color w:val="000000"/>
                <w:kern w:val="2"/>
                <w:sz w:val="16"/>
                <w:szCs w:val="16"/>
              </w:rPr>
              <w:t>Доля твердых коммунальных отходов, направляемых на захоронение, в массе твердых коммунальных отходов, поступивших на Объект Соглашения</w:t>
            </w:r>
            <w:r w:rsidR="007F0418" w:rsidRPr="00754C16">
              <w:rPr>
                <w:rFonts w:eastAsia="Calibri"/>
                <w:color w:val="000000"/>
                <w:kern w:val="2"/>
                <w:sz w:val="16"/>
                <w:szCs w:val="16"/>
              </w:rPr>
              <w:t>, (С2)</w:t>
            </w:r>
          </w:p>
        </w:tc>
        <w:tc>
          <w:tcPr>
            <w:tcW w:w="1129" w:type="pct"/>
            <w:gridSpan w:val="2"/>
            <w:shd w:val="clear" w:color="auto" w:fill="auto"/>
          </w:tcPr>
          <w:p w:rsidR="00C32B9F" w:rsidRPr="00754C16" w:rsidRDefault="00866261" w:rsidP="00866261">
            <w:pPr>
              <w:jc w:val="center"/>
              <w:rPr>
                <w:rFonts w:eastAsia="Calibri"/>
                <w:color w:val="000000"/>
                <w:kern w:val="2"/>
                <w:sz w:val="16"/>
                <w:szCs w:val="16"/>
              </w:rPr>
            </w:pPr>
            <w:r w:rsidRPr="00754C16">
              <w:rPr>
                <w:rFonts w:eastAsia="Calibri"/>
                <w:color w:val="000000"/>
                <w:kern w:val="2"/>
                <w:sz w:val="16"/>
                <w:szCs w:val="16"/>
              </w:rPr>
              <w:t>39</w:t>
            </w:r>
            <w:r w:rsidR="00C32B9F" w:rsidRPr="00754C16">
              <w:rPr>
                <w:rFonts w:eastAsia="Calibri"/>
                <w:color w:val="000000"/>
                <w:kern w:val="2"/>
                <w:sz w:val="16"/>
                <w:szCs w:val="16"/>
              </w:rPr>
              <w:t xml:space="preserve"> %</w:t>
            </w:r>
          </w:p>
        </w:tc>
        <w:tc>
          <w:tcPr>
            <w:tcW w:w="752" w:type="pct"/>
            <w:gridSpan w:val="2"/>
            <w:shd w:val="clear" w:color="auto" w:fill="auto"/>
          </w:tcPr>
          <w:p w:rsidR="00C32B9F" w:rsidRPr="00754C16" w:rsidRDefault="00C32B9F" w:rsidP="00AE556B">
            <w:pPr>
              <w:jc w:val="center"/>
              <w:rPr>
                <w:rFonts w:eastAsia="Calibri"/>
                <w:kern w:val="2"/>
                <w:sz w:val="16"/>
                <w:szCs w:val="16"/>
              </w:rPr>
            </w:pPr>
            <w:r w:rsidRPr="00754C16">
              <w:rPr>
                <w:rFonts w:eastAsia="Calibri"/>
                <w:kern w:val="2"/>
                <w:sz w:val="16"/>
                <w:szCs w:val="16"/>
              </w:rPr>
              <w:t>Уменьшение</w:t>
            </w:r>
          </w:p>
        </w:tc>
        <w:tc>
          <w:tcPr>
            <w:tcW w:w="797" w:type="pct"/>
            <w:shd w:val="clear" w:color="auto" w:fill="auto"/>
          </w:tcPr>
          <w:p w:rsidR="00C32B9F" w:rsidRPr="00754C16" w:rsidRDefault="00C32B9F" w:rsidP="00AE556B">
            <w:pPr>
              <w:jc w:val="center"/>
              <w:rPr>
                <w:rFonts w:eastAsia="Calibri"/>
                <w:kern w:val="2"/>
                <w:sz w:val="16"/>
                <w:szCs w:val="16"/>
              </w:rPr>
            </w:pPr>
            <w:r w:rsidRPr="00754C16">
              <w:rPr>
                <w:rFonts w:eastAsia="Calibri"/>
                <w:kern w:val="2"/>
                <w:sz w:val="16"/>
                <w:szCs w:val="16"/>
              </w:rPr>
              <w:t>0,3</w:t>
            </w:r>
          </w:p>
        </w:tc>
      </w:tr>
      <w:tr w:rsidR="00C32B9F" w:rsidRPr="00754C16" w:rsidTr="00AE556B">
        <w:tc>
          <w:tcPr>
            <w:tcW w:w="361" w:type="pct"/>
          </w:tcPr>
          <w:p w:rsidR="00C32B9F" w:rsidRPr="00754C16" w:rsidRDefault="00C32B9F" w:rsidP="00AE556B">
            <w:pPr>
              <w:jc w:val="center"/>
              <w:rPr>
                <w:rFonts w:eastAsia="Calibri"/>
                <w:b/>
                <w:color w:val="000000"/>
                <w:kern w:val="2"/>
                <w:sz w:val="16"/>
                <w:szCs w:val="16"/>
              </w:rPr>
            </w:pPr>
            <w:r w:rsidRPr="00754C16">
              <w:rPr>
                <w:rFonts w:eastAsia="Calibri"/>
                <w:b/>
                <w:color w:val="000000"/>
                <w:kern w:val="2"/>
                <w:sz w:val="16"/>
                <w:szCs w:val="16"/>
              </w:rPr>
              <w:t>3.</w:t>
            </w:r>
          </w:p>
        </w:tc>
        <w:tc>
          <w:tcPr>
            <w:tcW w:w="4639" w:type="pct"/>
            <w:gridSpan w:val="6"/>
          </w:tcPr>
          <w:p w:rsidR="00C32B9F" w:rsidRPr="00754C16" w:rsidRDefault="00C32B9F" w:rsidP="00AE556B">
            <w:pPr>
              <w:jc w:val="center"/>
              <w:rPr>
                <w:rFonts w:eastAsia="Calibri"/>
                <w:b/>
                <w:color w:val="000000"/>
                <w:kern w:val="2"/>
                <w:sz w:val="16"/>
                <w:szCs w:val="16"/>
              </w:rPr>
            </w:pPr>
            <w:r w:rsidRPr="00754C16">
              <w:rPr>
                <w:rFonts w:eastAsia="Calibri"/>
                <w:b/>
                <w:color w:val="000000"/>
                <w:kern w:val="2"/>
                <w:sz w:val="16"/>
                <w:szCs w:val="16"/>
              </w:rPr>
              <w:t>Размер концессионной платы (п.6 ч. 2 ст. 24 ФЗ-115)</w:t>
            </w:r>
          </w:p>
        </w:tc>
      </w:tr>
      <w:tr w:rsidR="00C32B9F" w:rsidRPr="00754C16" w:rsidTr="00AE556B">
        <w:tc>
          <w:tcPr>
            <w:tcW w:w="361" w:type="pct"/>
          </w:tcPr>
          <w:p w:rsidR="00C32B9F" w:rsidRPr="00754C16" w:rsidRDefault="00C32B9F" w:rsidP="00AE556B">
            <w:pPr>
              <w:jc w:val="center"/>
              <w:rPr>
                <w:rFonts w:eastAsia="Calibri"/>
                <w:color w:val="000000"/>
                <w:kern w:val="2"/>
                <w:sz w:val="16"/>
                <w:szCs w:val="16"/>
              </w:rPr>
            </w:pPr>
            <w:r w:rsidRPr="00754C16">
              <w:rPr>
                <w:rFonts w:eastAsia="Calibri"/>
                <w:color w:val="000000"/>
                <w:kern w:val="2"/>
                <w:sz w:val="16"/>
                <w:szCs w:val="16"/>
              </w:rPr>
              <w:t>3.1.</w:t>
            </w:r>
          </w:p>
        </w:tc>
        <w:tc>
          <w:tcPr>
            <w:tcW w:w="1961" w:type="pct"/>
          </w:tcPr>
          <w:p w:rsidR="00C32B9F" w:rsidRPr="00754C16" w:rsidRDefault="00C32B9F" w:rsidP="00AE556B">
            <w:pPr>
              <w:rPr>
                <w:rFonts w:eastAsia="Calibri"/>
                <w:color w:val="000000"/>
                <w:kern w:val="2"/>
                <w:sz w:val="16"/>
                <w:szCs w:val="16"/>
              </w:rPr>
            </w:pPr>
            <w:r w:rsidRPr="00754C16">
              <w:rPr>
                <w:rFonts w:eastAsia="Calibri"/>
                <w:color w:val="000000"/>
                <w:kern w:val="2"/>
                <w:sz w:val="16"/>
                <w:szCs w:val="16"/>
              </w:rPr>
              <w:t>Размер концессионной платы, вносимой единовременно не позднее 5 (пяти) рабочих дней с даты ввода Объекта Соглашения в эксплуатацию</w:t>
            </w:r>
            <w:r w:rsidR="007F0418" w:rsidRPr="00754C16">
              <w:rPr>
                <w:rFonts w:eastAsia="Calibri"/>
                <w:color w:val="000000"/>
                <w:kern w:val="2"/>
                <w:sz w:val="16"/>
                <w:szCs w:val="16"/>
              </w:rPr>
              <w:t>, (С3)</w:t>
            </w:r>
          </w:p>
        </w:tc>
        <w:tc>
          <w:tcPr>
            <w:tcW w:w="1123" w:type="pct"/>
            <w:shd w:val="clear" w:color="auto" w:fill="auto"/>
          </w:tcPr>
          <w:p w:rsidR="00C32B9F" w:rsidRPr="00754C16" w:rsidRDefault="00C32B9F" w:rsidP="00AE556B">
            <w:pPr>
              <w:jc w:val="center"/>
              <w:rPr>
                <w:rFonts w:eastAsia="Calibri"/>
                <w:color w:val="000000"/>
                <w:kern w:val="2"/>
                <w:sz w:val="16"/>
                <w:szCs w:val="16"/>
              </w:rPr>
            </w:pPr>
            <w:r w:rsidRPr="00754C16">
              <w:rPr>
                <w:rFonts w:eastAsia="Calibri"/>
                <w:color w:val="000000"/>
                <w:kern w:val="2"/>
                <w:sz w:val="16"/>
                <w:szCs w:val="16"/>
              </w:rPr>
              <w:t>1000 рублей</w:t>
            </w:r>
          </w:p>
        </w:tc>
        <w:tc>
          <w:tcPr>
            <w:tcW w:w="750" w:type="pct"/>
            <w:gridSpan w:val="2"/>
            <w:shd w:val="clear" w:color="auto" w:fill="auto"/>
          </w:tcPr>
          <w:p w:rsidR="00C32B9F" w:rsidRPr="00754C16" w:rsidRDefault="00C32B9F" w:rsidP="00AE556B">
            <w:pPr>
              <w:jc w:val="center"/>
              <w:rPr>
                <w:rFonts w:eastAsia="Calibri"/>
                <w:kern w:val="2"/>
                <w:sz w:val="16"/>
                <w:szCs w:val="16"/>
              </w:rPr>
            </w:pPr>
            <w:r w:rsidRPr="00754C16">
              <w:rPr>
                <w:rFonts w:eastAsia="Calibri"/>
                <w:kern w:val="2"/>
                <w:sz w:val="16"/>
                <w:szCs w:val="16"/>
              </w:rPr>
              <w:t>Увеличение</w:t>
            </w:r>
          </w:p>
        </w:tc>
        <w:tc>
          <w:tcPr>
            <w:tcW w:w="805" w:type="pct"/>
            <w:gridSpan w:val="2"/>
            <w:shd w:val="clear" w:color="auto" w:fill="auto"/>
          </w:tcPr>
          <w:p w:rsidR="00C32B9F" w:rsidRPr="00754C16" w:rsidRDefault="00C32B9F" w:rsidP="00AE556B">
            <w:pPr>
              <w:jc w:val="center"/>
              <w:rPr>
                <w:rFonts w:eastAsia="Calibri"/>
                <w:kern w:val="2"/>
                <w:sz w:val="16"/>
                <w:szCs w:val="16"/>
              </w:rPr>
            </w:pPr>
            <w:r w:rsidRPr="00754C16">
              <w:rPr>
                <w:rFonts w:eastAsia="Calibri"/>
                <w:kern w:val="2"/>
                <w:sz w:val="16"/>
                <w:szCs w:val="16"/>
              </w:rPr>
              <w:t>0,1</w:t>
            </w:r>
          </w:p>
        </w:tc>
      </w:tr>
      <w:tr w:rsidR="00C32B9F" w:rsidRPr="00754C16" w:rsidTr="00AE556B">
        <w:tc>
          <w:tcPr>
            <w:tcW w:w="361" w:type="pct"/>
          </w:tcPr>
          <w:p w:rsidR="00C32B9F" w:rsidRPr="00754C16" w:rsidRDefault="00C32B9F" w:rsidP="00AE556B">
            <w:pPr>
              <w:jc w:val="center"/>
              <w:rPr>
                <w:rFonts w:eastAsia="Calibri"/>
                <w:b/>
                <w:color w:val="000000"/>
                <w:kern w:val="2"/>
                <w:sz w:val="16"/>
                <w:szCs w:val="16"/>
              </w:rPr>
            </w:pPr>
            <w:r w:rsidRPr="00754C16">
              <w:rPr>
                <w:rFonts w:eastAsia="Calibri"/>
                <w:b/>
                <w:color w:val="000000"/>
                <w:kern w:val="2"/>
                <w:sz w:val="16"/>
                <w:szCs w:val="16"/>
              </w:rPr>
              <w:t>4.</w:t>
            </w:r>
          </w:p>
        </w:tc>
        <w:tc>
          <w:tcPr>
            <w:tcW w:w="4639" w:type="pct"/>
            <w:gridSpan w:val="6"/>
          </w:tcPr>
          <w:p w:rsidR="00C32B9F" w:rsidRPr="00754C16" w:rsidRDefault="00C32B9F" w:rsidP="00AE556B">
            <w:pPr>
              <w:jc w:val="center"/>
              <w:rPr>
                <w:rFonts w:eastAsia="Calibri"/>
                <w:b/>
                <w:color w:val="000000"/>
                <w:kern w:val="2"/>
                <w:sz w:val="16"/>
                <w:szCs w:val="16"/>
              </w:rPr>
            </w:pPr>
            <w:r w:rsidRPr="00754C16">
              <w:rPr>
                <w:rFonts w:eastAsia="Calibri"/>
                <w:b/>
                <w:color w:val="000000"/>
                <w:kern w:val="2"/>
                <w:sz w:val="16"/>
                <w:szCs w:val="16"/>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rsidR="00C32B9F" w:rsidRPr="00754C16" w:rsidRDefault="00C32B9F" w:rsidP="00AE556B">
            <w:pPr>
              <w:jc w:val="center"/>
              <w:rPr>
                <w:rFonts w:eastAsia="Calibri"/>
                <w:b/>
                <w:kern w:val="2"/>
                <w:sz w:val="16"/>
                <w:szCs w:val="16"/>
              </w:rPr>
            </w:pPr>
            <w:r w:rsidRPr="00754C16">
              <w:rPr>
                <w:rFonts w:eastAsia="Calibri"/>
                <w:b/>
                <w:color w:val="000000"/>
                <w:kern w:val="2"/>
                <w:sz w:val="16"/>
                <w:szCs w:val="16"/>
              </w:rPr>
              <w:t>(п. 8 ч. 2 ст. 24 ФЗ-115)</w:t>
            </w:r>
          </w:p>
        </w:tc>
      </w:tr>
      <w:tr w:rsidR="00C32B9F" w:rsidRPr="00754C16" w:rsidTr="00AE556B">
        <w:tc>
          <w:tcPr>
            <w:tcW w:w="361" w:type="pct"/>
          </w:tcPr>
          <w:p w:rsidR="00C32B9F" w:rsidRPr="00754C16" w:rsidRDefault="00C32B9F" w:rsidP="00AE556B">
            <w:pPr>
              <w:jc w:val="center"/>
              <w:rPr>
                <w:rFonts w:eastAsia="Calibri"/>
                <w:kern w:val="2"/>
                <w:sz w:val="16"/>
                <w:szCs w:val="16"/>
              </w:rPr>
            </w:pPr>
            <w:r w:rsidRPr="00754C16">
              <w:rPr>
                <w:rFonts w:eastAsia="Calibri"/>
                <w:kern w:val="2"/>
                <w:sz w:val="16"/>
                <w:szCs w:val="16"/>
              </w:rPr>
              <w:t>4.1.</w:t>
            </w:r>
          </w:p>
        </w:tc>
        <w:tc>
          <w:tcPr>
            <w:tcW w:w="1961" w:type="pct"/>
          </w:tcPr>
          <w:p w:rsidR="00C32B9F" w:rsidRPr="00754C16" w:rsidRDefault="00C32B9F" w:rsidP="00AE556B">
            <w:pPr>
              <w:rPr>
                <w:rFonts w:eastAsia="Calibri"/>
                <w:kern w:val="2"/>
                <w:sz w:val="16"/>
                <w:szCs w:val="16"/>
              </w:rPr>
            </w:pPr>
            <w:r w:rsidRPr="00754C16">
              <w:rPr>
                <w:rFonts w:eastAsia="Calibri"/>
                <w:kern w:val="2"/>
                <w:sz w:val="16"/>
                <w:szCs w:val="16"/>
              </w:rPr>
              <w:t>Размер миним</w:t>
            </w:r>
            <w:r w:rsidR="000E66E2" w:rsidRPr="00754C16">
              <w:rPr>
                <w:rFonts w:eastAsia="Calibri"/>
                <w:kern w:val="2"/>
                <w:sz w:val="16"/>
                <w:szCs w:val="16"/>
              </w:rPr>
              <w:t>ального гарантированного</w:t>
            </w:r>
            <w:r w:rsidRPr="00754C16">
              <w:rPr>
                <w:rFonts w:eastAsia="Calibri"/>
                <w:kern w:val="2"/>
                <w:sz w:val="16"/>
                <w:szCs w:val="16"/>
              </w:rPr>
              <w:t xml:space="preserve"> ежегодного объема загрузки Объекта Соглашения в полный календарный год срока действия Соглашения</w:t>
            </w:r>
            <w:r w:rsidR="007F0418" w:rsidRPr="00754C16">
              <w:rPr>
                <w:rFonts w:eastAsia="Calibri"/>
                <w:kern w:val="2"/>
                <w:sz w:val="16"/>
                <w:szCs w:val="16"/>
              </w:rPr>
              <w:t>, (С4)</w:t>
            </w:r>
          </w:p>
        </w:tc>
        <w:tc>
          <w:tcPr>
            <w:tcW w:w="1123" w:type="pct"/>
            <w:shd w:val="clear" w:color="auto" w:fill="auto"/>
          </w:tcPr>
          <w:p w:rsidR="00C32B9F" w:rsidRPr="00754C16" w:rsidRDefault="00BA6843" w:rsidP="002B2541">
            <w:pPr>
              <w:jc w:val="center"/>
              <w:rPr>
                <w:rFonts w:eastAsia="Calibri"/>
                <w:kern w:val="2"/>
                <w:sz w:val="16"/>
                <w:szCs w:val="16"/>
              </w:rPr>
            </w:pPr>
            <w:r w:rsidRPr="00754C16">
              <w:rPr>
                <w:rFonts w:eastAsia="Calibri"/>
                <w:kern w:val="2"/>
                <w:sz w:val="16"/>
                <w:szCs w:val="16"/>
              </w:rPr>
              <w:t>280 000,0 тонн в год</w:t>
            </w:r>
          </w:p>
        </w:tc>
        <w:tc>
          <w:tcPr>
            <w:tcW w:w="750" w:type="pct"/>
            <w:gridSpan w:val="2"/>
            <w:shd w:val="clear" w:color="auto" w:fill="auto"/>
          </w:tcPr>
          <w:p w:rsidR="00C32B9F" w:rsidRPr="00754C16" w:rsidRDefault="00C32B9F" w:rsidP="002B2541">
            <w:pPr>
              <w:jc w:val="center"/>
              <w:rPr>
                <w:rFonts w:eastAsia="Calibri"/>
                <w:kern w:val="2"/>
                <w:sz w:val="16"/>
                <w:szCs w:val="16"/>
              </w:rPr>
            </w:pPr>
            <w:r w:rsidRPr="00754C16">
              <w:rPr>
                <w:rFonts w:eastAsia="Calibri"/>
                <w:kern w:val="2"/>
                <w:sz w:val="16"/>
                <w:szCs w:val="16"/>
              </w:rPr>
              <w:t>Уменьшение</w:t>
            </w:r>
          </w:p>
        </w:tc>
        <w:tc>
          <w:tcPr>
            <w:tcW w:w="805" w:type="pct"/>
            <w:gridSpan w:val="2"/>
            <w:shd w:val="clear" w:color="auto" w:fill="auto"/>
          </w:tcPr>
          <w:p w:rsidR="00C32B9F" w:rsidRPr="00754C16" w:rsidRDefault="00C32B9F" w:rsidP="00AE556B">
            <w:pPr>
              <w:jc w:val="center"/>
              <w:rPr>
                <w:rFonts w:eastAsia="Calibri"/>
                <w:kern w:val="2"/>
                <w:sz w:val="16"/>
                <w:szCs w:val="16"/>
              </w:rPr>
            </w:pPr>
            <w:r w:rsidRPr="00754C16">
              <w:rPr>
                <w:rFonts w:eastAsia="Calibri"/>
                <w:kern w:val="2"/>
                <w:sz w:val="16"/>
                <w:szCs w:val="16"/>
              </w:rPr>
              <w:t>0,3</w:t>
            </w:r>
          </w:p>
        </w:tc>
      </w:tr>
    </w:tbl>
    <w:p w:rsidR="00C32B9F" w:rsidRPr="00754C16" w:rsidRDefault="00C32B9F" w:rsidP="0076122F">
      <w:pPr>
        <w:pStyle w:val="VL"/>
        <w:widowControl w:val="0"/>
        <w:spacing w:before="0"/>
        <w:rPr>
          <w:rFonts w:eastAsiaTheme="minorHAnsi"/>
          <w:b/>
          <w:color w:val="auto"/>
          <w:kern w:val="2"/>
          <w:sz w:val="24"/>
          <w:szCs w:val="24"/>
        </w:rPr>
      </w:pPr>
    </w:p>
    <w:p w:rsidR="007F0418" w:rsidRPr="00754C16" w:rsidRDefault="007F0418" w:rsidP="007F0418">
      <w:pPr>
        <w:tabs>
          <w:tab w:val="left" w:pos="709"/>
        </w:tabs>
        <w:ind w:firstLine="709"/>
        <w:jc w:val="both"/>
        <w:rPr>
          <w:rFonts w:eastAsia="Arial"/>
        </w:rPr>
      </w:pPr>
      <w:r w:rsidRPr="00754C16">
        <w:rPr>
          <w:rFonts w:eastAsia="Arial"/>
        </w:rPr>
        <w:t>Оценка конкурсных предложений:</w:t>
      </w:r>
    </w:p>
    <w:p w:rsidR="007F0418" w:rsidRPr="00754C16" w:rsidRDefault="007F0418" w:rsidP="007F0418">
      <w:pPr>
        <w:tabs>
          <w:tab w:val="left" w:pos="709"/>
        </w:tabs>
        <w:ind w:firstLine="709"/>
        <w:jc w:val="both"/>
        <w:rPr>
          <w:rFonts w:eastAsia="Arial"/>
        </w:rPr>
      </w:pPr>
      <w:r w:rsidRPr="00754C16">
        <w:rPr>
          <w:rFonts w:eastAsia="Arial"/>
        </w:rPr>
        <w:t xml:space="preserve">1) по критерию «Сроки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 </w:t>
      </w:r>
    </w:p>
    <w:p w:rsidR="007F0418" w:rsidRPr="00754C16" w:rsidRDefault="007F0418" w:rsidP="007F0418">
      <w:pPr>
        <w:tabs>
          <w:tab w:val="left" w:pos="709"/>
        </w:tabs>
        <w:ind w:firstLine="709"/>
        <w:jc w:val="both"/>
        <w:rPr>
          <w:rFonts w:eastAsia="Arial"/>
        </w:rPr>
      </w:pPr>
      <w:r w:rsidRPr="00754C16">
        <w:rPr>
          <w:rFonts w:eastAsia="Arial"/>
        </w:rPr>
        <w:t>2) по критерию «Технико-экономические показатели Объекта соглашения» «Доля твердых коммунальных отходов, направляемых на захоронение, в массе твердых коммунальных отходов, поступивших на Объект соглашения»;</w:t>
      </w:r>
    </w:p>
    <w:p w:rsidR="00E70DF7" w:rsidRPr="00754C16" w:rsidRDefault="00E70DF7" w:rsidP="007F0418">
      <w:pPr>
        <w:tabs>
          <w:tab w:val="left" w:pos="709"/>
        </w:tabs>
        <w:ind w:firstLine="709"/>
        <w:jc w:val="both"/>
        <w:rPr>
          <w:rFonts w:eastAsia="Arial"/>
        </w:rPr>
      </w:pPr>
      <w:r w:rsidRPr="00754C16">
        <w:rPr>
          <w:rFonts w:eastAsia="Arial"/>
        </w:rPr>
        <w:t>3) по критерию «Обязательства, принимаемые на себя концессионером в случае, возникновения дополнительных расходов при использовании (эксплуатации) Объекта Соглашения» «Раз</w:t>
      </w:r>
      <w:r w:rsidR="000E66E2" w:rsidRPr="00754C16">
        <w:rPr>
          <w:rFonts w:eastAsia="Arial"/>
        </w:rPr>
        <w:t>мер минимального гарантированного</w:t>
      </w:r>
      <w:r w:rsidRPr="00754C16">
        <w:rPr>
          <w:rFonts w:eastAsia="Arial"/>
        </w:rPr>
        <w:t xml:space="preserve"> ежегодного объема загрузки Объекта Соглашения в полный календарный год срока действия Соглашения»,</w:t>
      </w:r>
    </w:p>
    <w:p w:rsidR="007F0418" w:rsidRPr="00754C16" w:rsidRDefault="00E70DF7" w:rsidP="007F0418">
      <w:pPr>
        <w:tabs>
          <w:tab w:val="left" w:pos="709"/>
        </w:tabs>
        <w:ind w:firstLine="709"/>
        <w:jc w:val="both"/>
        <w:rPr>
          <w:rFonts w:eastAsia="Arial"/>
        </w:rPr>
      </w:pPr>
      <w:r w:rsidRPr="00754C16">
        <w:rPr>
          <w:rFonts w:eastAsia="Arial"/>
        </w:rPr>
        <w:t>о</w:t>
      </w:r>
      <w:r w:rsidR="007F0418" w:rsidRPr="00754C16">
        <w:rPr>
          <w:rFonts w:eastAsia="Arial"/>
        </w:rPr>
        <w:t xml:space="preserve">существляется </w:t>
      </w:r>
      <w:r w:rsidRPr="00754C16">
        <w:rPr>
          <w:rFonts w:eastAsia="Arial"/>
        </w:rPr>
        <w:t xml:space="preserve">конкурсной комиссией </w:t>
      </w:r>
      <w:r w:rsidR="007F0418" w:rsidRPr="00754C16">
        <w:rPr>
          <w:rFonts w:eastAsia="Arial"/>
        </w:rPr>
        <w:t xml:space="preserve">в соответствии с подпунктом 2 пункта 5 статьи </w:t>
      </w:r>
      <w:r w:rsidRPr="00754C16">
        <w:rPr>
          <w:rFonts w:eastAsia="Arial"/>
        </w:rPr>
        <w:t xml:space="preserve">32 </w:t>
      </w:r>
      <w:r w:rsidR="007F0418" w:rsidRPr="00754C16">
        <w:rPr>
          <w:rFonts w:eastAsia="Arial"/>
        </w:rPr>
        <w:t>Федерального закона от 21 июля 2005 года № 115-ФЗ «О концессионных соглашениях».</w:t>
      </w:r>
    </w:p>
    <w:p w:rsidR="00E70DF7" w:rsidRPr="00754C16" w:rsidRDefault="00E32335" w:rsidP="00E32335">
      <w:pPr>
        <w:tabs>
          <w:tab w:val="left" w:pos="709"/>
        </w:tabs>
        <w:ind w:firstLine="709"/>
        <w:jc w:val="both"/>
        <w:rPr>
          <w:rFonts w:eastAsia="Arial"/>
        </w:rPr>
      </w:pPr>
      <w:r w:rsidRPr="00754C16">
        <w:rPr>
          <w:rFonts w:eastAsia="Arial"/>
        </w:rPr>
        <w:t xml:space="preserve">Оценка конкурсных предложений по критерию </w:t>
      </w:r>
      <w:r w:rsidR="00E70DF7" w:rsidRPr="00754C16">
        <w:rPr>
          <w:rFonts w:eastAsia="Arial"/>
        </w:rPr>
        <w:t>«Размер концессионной платы» «Раз</w:t>
      </w:r>
      <w:r w:rsidR="000E66E2" w:rsidRPr="00754C16">
        <w:rPr>
          <w:rFonts w:eastAsia="Arial"/>
        </w:rPr>
        <w:t>мер минимального гарантированного</w:t>
      </w:r>
      <w:r w:rsidR="00E70DF7" w:rsidRPr="00754C16">
        <w:rPr>
          <w:rFonts w:eastAsia="Arial"/>
        </w:rPr>
        <w:t xml:space="preserve"> ежегодного объема загрузки Объекта Соглашения в полный календарный год срока действия Соглашения» осуществляется конкурсной комиссией в соответствии с подпунктом 1 пункта 5 статьи 32 Федерального закона от 21</w:t>
      </w:r>
      <w:r w:rsidR="00F440BE" w:rsidRPr="00754C16">
        <w:rPr>
          <w:rFonts w:eastAsia="Arial"/>
        </w:rPr>
        <w:t>.07.</w:t>
      </w:r>
      <w:r w:rsidR="00E70DF7" w:rsidRPr="00754C16">
        <w:rPr>
          <w:rFonts w:eastAsia="Arial"/>
        </w:rPr>
        <w:t>2005</w:t>
      </w:r>
      <w:r w:rsidR="00F440BE" w:rsidRPr="00754C16">
        <w:rPr>
          <w:rFonts w:eastAsia="Arial"/>
        </w:rPr>
        <w:t xml:space="preserve"> </w:t>
      </w:r>
      <w:r w:rsidR="00E70DF7" w:rsidRPr="00754C16">
        <w:rPr>
          <w:rFonts w:eastAsia="Arial"/>
        </w:rPr>
        <w:t>№ 115-ФЗ «О концессионных соглашениях».</w:t>
      </w:r>
    </w:p>
    <w:p w:rsidR="00D0346E" w:rsidRPr="00754C16" w:rsidRDefault="00D0346E" w:rsidP="00E32335">
      <w:pPr>
        <w:tabs>
          <w:tab w:val="left" w:pos="709"/>
        </w:tabs>
        <w:ind w:firstLine="709"/>
        <w:jc w:val="both"/>
        <w:rPr>
          <w:rFonts w:eastAsia="Arial"/>
        </w:rPr>
      </w:pPr>
    </w:p>
    <w:p w:rsidR="00F440BE" w:rsidRPr="00754C16" w:rsidRDefault="00F440BE" w:rsidP="00E32335">
      <w:pPr>
        <w:tabs>
          <w:tab w:val="left" w:pos="709"/>
        </w:tabs>
        <w:ind w:firstLine="709"/>
        <w:jc w:val="both"/>
        <w:rPr>
          <w:rFonts w:eastAsia="Arial"/>
        </w:rPr>
      </w:pPr>
    </w:p>
    <w:p w:rsidR="00CD60E4" w:rsidRPr="00754C16" w:rsidRDefault="00CD60E4" w:rsidP="0076122F">
      <w:pPr>
        <w:pStyle w:val="VL"/>
        <w:widowControl w:val="0"/>
        <w:spacing w:before="0"/>
        <w:rPr>
          <w:b/>
          <w:color w:val="auto"/>
          <w:kern w:val="2"/>
          <w:sz w:val="24"/>
          <w:szCs w:val="24"/>
        </w:rPr>
      </w:pPr>
      <w:r w:rsidRPr="00754C16">
        <w:rPr>
          <w:b/>
          <w:color w:val="auto"/>
          <w:kern w:val="2"/>
          <w:sz w:val="24"/>
          <w:szCs w:val="24"/>
        </w:rPr>
        <w:t>Порядок определения победителя конкурса</w:t>
      </w:r>
    </w:p>
    <w:p w:rsidR="00CD60E4" w:rsidRPr="00754C16" w:rsidRDefault="00CD60E4" w:rsidP="00813581">
      <w:pPr>
        <w:widowControl w:val="0"/>
        <w:ind w:firstLine="709"/>
        <w:jc w:val="both"/>
        <w:rPr>
          <w:kern w:val="2"/>
        </w:rPr>
      </w:pPr>
      <w:r w:rsidRPr="00754C16">
        <w:rPr>
          <w:kern w:val="2"/>
        </w:rPr>
        <w:t>Победителем Конкурса признается лицо, чье Конкурсное предложение имеет наивысший итоговый балл.</w:t>
      </w:r>
    </w:p>
    <w:p w:rsidR="00CD60E4" w:rsidRPr="00754C16" w:rsidRDefault="00CD60E4" w:rsidP="00813581">
      <w:pPr>
        <w:widowControl w:val="0"/>
        <w:ind w:firstLine="709"/>
        <w:jc w:val="both"/>
        <w:rPr>
          <w:kern w:val="2"/>
        </w:rPr>
      </w:pPr>
      <w:r w:rsidRPr="00754C16">
        <w:rPr>
          <w:kern w:val="2"/>
        </w:rPr>
        <w:lastRenderedPageBreak/>
        <w:t>Конкурсные предложения, которые признаны соответствующими конкурсной документации, будут сравниваться Конкурсной комиссией по величине итогового балла, определяемого путем суммирования для каждого Конкурсного предложения баллов, начисленных по всем критериям:</w:t>
      </w:r>
    </w:p>
    <w:p w:rsidR="00CD60E4" w:rsidRPr="00754C16" w:rsidRDefault="003C5503" w:rsidP="00813581">
      <w:pPr>
        <w:widowControl w:val="0"/>
        <w:jc w:val="center"/>
        <w:rPr>
          <w:kern w:val="2"/>
        </w:rPr>
      </w:pPr>
      <m:oMath>
        <m:sSub>
          <m:sSubPr>
            <m:ctrlPr>
              <w:rPr>
                <w:rFonts w:ascii="Cambria Math" w:hAnsi="Cambria Math"/>
                <w:kern w:val="2"/>
              </w:rPr>
            </m:ctrlPr>
          </m:sSubPr>
          <m:e>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r>
              <m:rPr>
                <m:sty m:val="p"/>
              </m:rPr>
              <w:rPr>
                <w:rFonts w:ascii="Cambria Math" w:hAnsi="Cambria Math"/>
                <w:kern w:val="2"/>
              </w:rPr>
              <m:t>=С</m:t>
            </m:r>
          </m:e>
          <m:sub>
            <m:r>
              <m:rPr>
                <m:sty m:val="p"/>
              </m:rPr>
              <w:rPr>
                <w:rFonts w:ascii="Cambria Math" w:hAnsi="Cambria Math"/>
                <w:kern w:val="2"/>
              </w:rPr>
              <m:t>1</m:t>
            </m:r>
          </m:sub>
        </m:sSub>
        <m:r>
          <m:rPr>
            <m:sty m:val="p"/>
          </m:rPr>
          <w:rPr>
            <w:rFonts w:ascii="Cambria Math" w:hAnsi="Cambria Math"/>
            <w:kern w:val="2"/>
          </w:rPr>
          <m:t xml:space="preserve">+ </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2</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3</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4</m:t>
            </m:r>
          </m:sub>
        </m:sSub>
      </m:oMath>
      <w:r w:rsidR="004833C3" w:rsidRPr="00754C16">
        <w:rPr>
          <w:kern w:val="2"/>
        </w:rPr>
        <w:t xml:space="preserve">, </w:t>
      </w:r>
      <w:r w:rsidR="00CD60E4" w:rsidRPr="00754C16">
        <w:rPr>
          <w:kern w:val="2"/>
        </w:rPr>
        <w:t>где</w:t>
      </w:r>
    </w:p>
    <w:p w:rsidR="00CD60E4" w:rsidRPr="00754C16" w:rsidRDefault="003C5503" w:rsidP="0076122F">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oMath>
      <w:r w:rsidR="00CD60E4" w:rsidRPr="00754C16">
        <w:rPr>
          <w:kern w:val="2"/>
        </w:rPr>
        <w:t xml:space="preserve"> </w:t>
      </w:r>
      <w:r w:rsidR="004833C3" w:rsidRPr="00754C16">
        <w:rPr>
          <w:kern w:val="2"/>
        </w:rPr>
        <w:t>—</w:t>
      </w:r>
      <w:r w:rsidR="00CD60E4" w:rsidRPr="00754C16">
        <w:rPr>
          <w:kern w:val="2"/>
        </w:rPr>
        <w:t xml:space="preserve"> означает итоговый балл, присваиваемый Конкурсному предложению Участника конкурса;</w:t>
      </w:r>
    </w:p>
    <w:p w:rsidR="00427198" w:rsidRPr="00754C16" w:rsidRDefault="003C5503" w:rsidP="0076122F">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1</m:t>
            </m:r>
          </m:sub>
        </m:sSub>
      </m:oMath>
      <w:r w:rsidR="004833C3" w:rsidRPr="00754C16">
        <w:rPr>
          <w:kern w:val="2"/>
        </w:rPr>
        <w:t xml:space="preserve"> —</w:t>
      </w:r>
      <w:r w:rsidR="00AA7C0A" w:rsidRPr="00754C16">
        <w:rPr>
          <w:kern w:val="2"/>
        </w:rPr>
        <w:t xml:space="preserve"> баллы, начисляемые по Конкурсному предложению Участника конкурса по критерию </w:t>
      </w:r>
    </w:p>
    <w:p w:rsidR="00427198" w:rsidRPr="00754C16" w:rsidRDefault="00427198" w:rsidP="0076122F">
      <w:pPr>
        <w:widowControl w:val="0"/>
        <w:jc w:val="both"/>
        <w:rPr>
          <w:kern w:val="2"/>
        </w:rPr>
      </w:pPr>
      <w:r w:rsidRPr="00754C16">
        <w:rPr>
          <w:kern w:val="2"/>
        </w:rPr>
        <w:t>«Сроки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p w:rsidR="00427198" w:rsidRPr="00754C16" w:rsidRDefault="003C5503" w:rsidP="0076122F">
      <w:pPr>
        <w:widowControl w:val="0"/>
        <w:jc w:val="both"/>
        <w:rPr>
          <w:rFonts w:eastAsia="Arial"/>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2</m:t>
            </m:r>
          </m:sub>
        </m:sSub>
      </m:oMath>
      <w:r w:rsidR="00813581" w:rsidRPr="00754C16">
        <w:rPr>
          <w:kern w:val="2"/>
        </w:rPr>
        <w:t xml:space="preserve"> —</w:t>
      </w:r>
      <w:r w:rsidR="00CD60E4" w:rsidRPr="00754C16">
        <w:rPr>
          <w:kern w:val="2"/>
        </w:rPr>
        <w:t xml:space="preserve"> баллы, начисленные по Конкурсному предложению Участника конкурса по критерию </w:t>
      </w:r>
      <w:r w:rsidR="00427198" w:rsidRPr="00754C16">
        <w:rPr>
          <w:rFonts w:eastAsia="Arial"/>
        </w:rPr>
        <w:t>«Технико-экономические показатели Объекта соглашения» «Доля твердых коммунальных отходов, направляемых на захоронение, в массе твердых коммунальных отходов, поступивших на Объект соглашения»;</w:t>
      </w:r>
    </w:p>
    <w:p w:rsidR="00427198" w:rsidRPr="00754C16" w:rsidRDefault="003C5503" w:rsidP="00427198">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3</m:t>
            </m:r>
          </m:sub>
        </m:sSub>
      </m:oMath>
      <w:r w:rsidR="00BB3112" w:rsidRPr="00754C16">
        <w:rPr>
          <w:kern w:val="2"/>
        </w:rPr>
        <w:t xml:space="preserve"> - баллы, начисляемые по Конкурсному предложению Участника конкурса по критерию </w:t>
      </w:r>
      <w:r w:rsidR="00427198" w:rsidRPr="00754C16">
        <w:rPr>
          <w:kern w:val="2"/>
        </w:rPr>
        <w:t>«Размер концессионной платы» «Размер концессионной платы, вносимой единовременно не позднее 5 (пяти) рабочих дней с даты ввода Объекта Соглашения в эксплуатацию;</w:t>
      </w:r>
    </w:p>
    <w:p w:rsidR="00A97AF1" w:rsidRPr="00754C16" w:rsidRDefault="003C5503" w:rsidP="00427198">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4</m:t>
            </m:r>
          </m:sub>
        </m:sSub>
      </m:oMath>
      <w:r w:rsidR="00BB3112" w:rsidRPr="00754C16">
        <w:rPr>
          <w:kern w:val="2"/>
        </w:rPr>
        <w:t xml:space="preserve"> - баллы, начисляемые по Конкурсному предложению Участника конкурса по критерию </w:t>
      </w:r>
      <w:r w:rsidR="00427198" w:rsidRPr="00754C16">
        <w:rPr>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 «Разм</w:t>
      </w:r>
      <w:r w:rsidR="008A28A1" w:rsidRPr="00754C16">
        <w:rPr>
          <w:kern w:val="2"/>
        </w:rPr>
        <w:t xml:space="preserve">ер минимального гарантированного </w:t>
      </w:r>
      <w:r w:rsidR="00427198" w:rsidRPr="00754C16">
        <w:rPr>
          <w:kern w:val="2"/>
        </w:rPr>
        <w:t>ежегодного объема загрузки Объекта Соглашения в полный календарный год срока действия Соглашения»;</w:t>
      </w:r>
    </w:p>
    <w:p w:rsidR="00A97AF1" w:rsidRPr="00754C16" w:rsidRDefault="00A97AF1" w:rsidP="00427198">
      <w:pPr>
        <w:widowControl w:val="0"/>
        <w:jc w:val="both"/>
        <w:rPr>
          <w:kern w:val="2"/>
        </w:rPr>
      </w:pPr>
    </w:p>
    <w:p w:rsidR="00CD60E4" w:rsidRPr="00754C16" w:rsidRDefault="00CD60E4" w:rsidP="00813581">
      <w:pPr>
        <w:widowControl w:val="0"/>
        <w:ind w:firstLine="709"/>
        <w:jc w:val="both"/>
        <w:rPr>
          <w:kern w:val="2"/>
        </w:rPr>
      </w:pPr>
      <w:r w:rsidRPr="00754C16">
        <w:rPr>
          <w:kern w:val="2"/>
        </w:rPr>
        <w:t>Конкурсные предложения ранжируются Конкурсной комиссией по величине итогового балла, и Конкурсная комиссия определяет Участника конкурса, Конкурсное предложение которого содержит лучшие условия, следующие после условий, предложенных победителем конкурса и который получает второе место.</w:t>
      </w:r>
    </w:p>
    <w:p w:rsidR="00CD60E4" w:rsidRPr="00754C16" w:rsidRDefault="00CD60E4" w:rsidP="00813581">
      <w:pPr>
        <w:widowControl w:val="0"/>
        <w:ind w:firstLine="709"/>
        <w:jc w:val="both"/>
        <w:rPr>
          <w:kern w:val="2"/>
        </w:rPr>
      </w:pPr>
      <w:r w:rsidRPr="00754C16">
        <w:rPr>
          <w:kern w:val="2"/>
        </w:rPr>
        <w:t>В случае наличия двух или более Конкурсных предложений с наивысшим итоговым баллом, победителем конкурса признается Участник конкурса, представивший Конкурсное предложение раньше других, а вторым лучшим участником становится Участник конкурса, имеющий такой же итоговый балл, чье Конкурсное предложение поступило следующим за Конкурсным предложением победителя конкурса.</w:t>
      </w:r>
    </w:p>
    <w:p w:rsidR="00CD60E4" w:rsidRPr="00754C16" w:rsidRDefault="00CD60E4" w:rsidP="00813581">
      <w:pPr>
        <w:widowControl w:val="0"/>
        <w:ind w:firstLine="709"/>
        <w:jc w:val="both"/>
        <w:rPr>
          <w:kern w:val="2"/>
        </w:rPr>
      </w:pPr>
      <w:r w:rsidRPr="00754C16">
        <w:rPr>
          <w:b/>
          <w:kern w:val="2"/>
        </w:rPr>
        <w:t>Срок подписания протокола о результатах проведения конкурса:</w:t>
      </w:r>
      <w:r w:rsidRPr="00754C16">
        <w:rPr>
          <w:kern w:val="2"/>
        </w:rPr>
        <w:t xml:space="preserve"> </w:t>
      </w:r>
      <w:r w:rsidR="00BD1380" w:rsidRPr="00754C16">
        <w:rPr>
          <w:kern w:val="2"/>
        </w:rPr>
        <w:t>в течение 5 (пять) рабочих дней с даты истечения срока рассмотрения и оценки конкурсных предложений</w:t>
      </w:r>
    </w:p>
    <w:p w:rsidR="00F95F85" w:rsidRPr="00806821" w:rsidRDefault="00CD60E4" w:rsidP="006A7825">
      <w:pPr>
        <w:pStyle w:val="VSPD85"/>
        <w:widowControl w:val="0"/>
        <w:numPr>
          <w:ilvl w:val="0"/>
          <w:numId w:val="0"/>
        </w:numPr>
        <w:spacing w:after="0"/>
        <w:ind w:firstLine="709"/>
        <w:rPr>
          <w:lang w:val="ru-RU"/>
        </w:rPr>
      </w:pPr>
      <w:r w:rsidRPr="00754C16">
        <w:rPr>
          <w:b/>
          <w:kern w:val="2"/>
          <w:lang w:val="ru-RU"/>
        </w:rPr>
        <w:t xml:space="preserve">Срок подписания концессионного соглашения: </w:t>
      </w:r>
      <w:r w:rsidR="00CC0E46" w:rsidRPr="00754C16">
        <w:rPr>
          <w:kern w:val="2"/>
          <w:lang w:val="ru-RU"/>
        </w:rPr>
        <w:t>в течение 90 (девяносто) рабочих дней со дня подписания протокола о результатах проведения Конкурса</w:t>
      </w:r>
    </w:p>
    <w:p w:rsidR="009D2CBB" w:rsidRPr="00341DCF" w:rsidRDefault="009D2CBB" w:rsidP="00AD7298">
      <w:pPr>
        <w:pStyle w:val="VSPD3"/>
        <w:widowControl w:val="0"/>
        <w:numPr>
          <w:ilvl w:val="0"/>
          <w:numId w:val="0"/>
        </w:numPr>
        <w:spacing w:after="0"/>
        <w:ind w:firstLine="709"/>
        <w:rPr>
          <w:kern w:val="2"/>
        </w:rPr>
      </w:pPr>
    </w:p>
    <w:sectPr w:rsidR="009D2CBB" w:rsidRPr="00341DCF" w:rsidSect="00AD7298">
      <w:headerReference w:type="default" r:id="rId15"/>
      <w:footerReference w:type="default" r:id="rId16"/>
      <w:pgSz w:w="11900" w:h="16840"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03" w:rsidRDefault="003C5503" w:rsidP="00D0762E">
      <w:r>
        <w:separator/>
      </w:r>
    </w:p>
  </w:endnote>
  <w:endnote w:type="continuationSeparator" w:id="0">
    <w:p w:rsidR="003C5503" w:rsidRDefault="003C5503" w:rsidP="00D0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4B" w:rsidRDefault="0038094B">
    <w:pPr>
      <w:pStyle w:val="a5"/>
      <w:tabs>
        <w:tab w:val="clear" w:pos="4677"/>
        <w:tab w:val="clear" w:pos="9355"/>
        <w:tab w:val="right" w:pos="9071"/>
      </w:tabs>
      <w:rPr>
        <w:rFonts w:ascii="Liberation Serif" w:hAnsi="Liberation Serif" w:cs="Liberation Serif"/>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03" w:rsidRDefault="003C5503" w:rsidP="00D0762E">
      <w:r>
        <w:separator/>
      </w:r>
    </w:p>
  </w:footnote>
  <w:footnote w:type="continuationSeparator" w:id="0">
    <w:p w:rsidR="003C5503" w:rsidRDefault="003C5503" w:rsidP="00D07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4B" w:rsidRPr="004E5298" w:rsidRDefault="0038094B" w:rsidP="004E5298">
    <w:pPr>
      <w:pStyle w:val="a3"/>
      <w:jc w:val="center"/>
      <w:rPr>
        <w:sz w:val="18"/>
      </w:rPr>
    </w:pPr>
    <w:r w:rsidRPr="004E5298">
      <w:rPr>
        <w:rStyle w:val="22"/>
        <w:sz w:val="20"/>
        <w:szCs w:val="28"/>
      </w:rPr>
      <w:fldChar w:fldCharType="begin"/>
    </w:r>
    <w:r w:rsidRPr="004E5298">
      <w:rPr>
        <w:rStyle w:val="22"/>
        <w:sz w:val="20"/>
        <w:szCs w:val="28"/>
      </w:rPr>
      <w:instrText xml:space="preserve"> PAGE </w:instrText>
    </w:r>
    <w:r w:rsidRPr="004E5298">
      <w:rPr>
        <w:rStyle w:val="22"/>
        <w:sz w:val="20"/>
        <w:szCs w:val="28"/>
      </w:rPr>
      <w:fldChar w:fldCharType="separate"/>
    </w:r>
    <w:r w:rsidR="00754C16">
      <w:rPr>
        <w:rStyle w:val="22"/>
        <w:noProof/>
        <w:sz w:val="20"/>
        <w:szCs w:val="28"/>
      </w:rPr>
      <w:t>3</w:t>
    </w:r>
    <w:r w:rsidRPr="004E5298">
      <w:rPr>
        <w:rStyle w:val="22"/>
        <w:sz w:val="20"/>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AD7"/>
    <w:multiLevelType w:val="hybridMultilevel"/>
    <w:tmpl w:val="1030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D63BC"/>
    <w:multiLevelType w:val="multilevel"/>
    <w:tmpl w:val="BC08F91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 w15:restartNumberingAfterBreak="0">
    <w:nsid w:val="030638EF"/>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 w15:restartNumberingAfterBreak="0">
    <w:nsid w:val="05FD6F5B"/>
    <w:multiLevelType w:val="multilevel"/>
    <w:tmpl w:val="DEA4DA58"/>
    <w:lvl w:ilvl="0">
      <w:start w:val="1"/>
      <w:numFmt w:val="decimal"/>
      <w:lvlText w:val="%1."/>
      <w:lvlJc w:val="left"/>
      <w:pPr>
        <w:ind w:left="232"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3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3211" w:hanging="850"/>
      </w:pPr>
      <w:rPr>
        <w:rFonts w:hint="default"/>
        <w:lang w:val="ru-RU" w:eastAsia="ru-RU" w:bidi="ru-RU"/>
      </w:rPr>
    </w:lvl>
    <w:lvl w:ilvl="3">
      <w:start w:val="1"/>
      <w:numFmt w:val="bullet"/>
      <w:lvlText w:val="•"/>
      <w:lvlJc w:val="left"/>
      <w:pPr>
        <w:ind w:left="4697" w:hanging="850"/>
      </w:pPr>
      <w:rPr>
        <w:rFonts w:hint="default"/>
        <w:lang w:val="ru-RU" w:eastAsia="ru-RU" w:bidi="ru-RU"/>
      </w:rPr>
    </w:lvl>
    <w:lvl w:ilvl="4">
      <w:start w:val="1"/>
      <w:numFmt w:val="bullet"/>
      <w:lvlText w:val="•"/>
      <w:lvlJc w:val="left"/>
      <w:pPr>
        <w:ind w:left="6183" w:hanging="850"/>
      </w:pPr>
      <w:rPr>
        <w:rFonts w:hint="default"/>
        <w:lang w:val="ru-RU" w:eastAsia="ru-RU" w:bidi="ru-RU"/>
      </w:rPr>
    </w:lvl>
    <w:lvl w:ilvl="5">
      <w:start w:val="1"/>
      <w:numFmt w:val="bullet"/>
      <w:lvlText w:val="•"/>
      <w:lvlJc w:val="left"/>
      <w:pPr>
        <w:ind w:left="7669" w:hanging="850"/>
      </w:pPr>
      <w:rPr>
        <w:rFonts w:hint="default"/>
        <w:lang w:val="ru-RU" w:eastAsia="ru-RU" w:bidi="ru-RU"/>
      </w:rPr>
    </w:lvl>
    <w:lvl w:ilvl="6">
      <w:start w:val="1"/>
      <w:numFmt w:val="bullet"/>
      <w:lvlText w:val="•"/>
      <w:lvlJc w:val="left"/>
      <w:pPr>
        <w:ind w:left="9155" w:hanging="850"/>
      </w:pPr>
      <w:rPr>
        <w:rFonts w:hint="default"/>
        <w:lang w:val="ru-RU" w:eastAsia="ru-RU" w:bidi="ru-RU"/>
      </w:rPr>
    </w:lvl>
    <w:lvl w:ilvl="7">
      <w:start w:val="1"/>
      <w:numFmt w:val="bullet"/>
      <w:lvlText w:val="•"/>
      <w:lvlJc w:val="left"/>
      <w:pPr>
        <w:ind w:left="10640" w:hanging="850"/>
      </w:pPr>
      <w:rPr>
        <w:rFonts w:hint="default"/>
        <w:lang w:val="ru-RU" w:eastAsia="ru-RU" w:bidi="ru-RU"/>
      </w:rPr>
    </w:lvl>
    <w:lvl w:ilvl="8">
      <w:start w:val="1"/>
      <w:numFmt w:val="bullet"/>
      <w:lvlText w:val="•"/>
      <w:lvlJc w:val="left"/>
      <w:pPr>
        <w:ind w:left="12126" w:hanging="850"/>
      </w:pPr>
      <w:rPr>
        <w:rFonts w:hint="default"/>
        <w:lang w:val="ru-RU" w:eastAsia="ru-RU" w:bidi="ru-RU"/>
      </w:rPr>
    </w:lvl>
  </w:abstractNum>
  <w:abstractNum w:abstractNumId="4" w15:restartNumberingAfterBreak="0">
    <w:nsid w:val="06A067D9"/>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 w15:restartNumberingAfterBreak="0">
    <w:nsid w:val="06B576C5"/>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 w15:restartNumberingAfterBreak="0">
    <w:nsid w:val="0F986E22"/>
    <w:multiLevelType w:val="multilevel"/>
    <w:tmpl w:val="0F0A710C"/>
    <w:lvl w:ilvl="0">
      <w:start w:val="1"/>
      <w:numFmt w:val="decimal"/>
      <w:pStyle w:val="VSPD1"/>
      <w:lvlText w:val="(%1)"/>
      <w:lvlJc w:val="left"/>
      <w:pPr>
        <w:tabs>
          <w:tab w:val="num" w:pos="567"/>
        </w:tabs>
        <w:ind w:left="567" w:hanging="567"/>
      </w:pPr>
      <w:rPr>
        <w:rFonts w:ascii="Times New Roman" w:hAnsi="Times New Roman" w:cs="Times New Roman" w:hint="default"/>
        <w:i w:val="0"/>
        <w:iCs w:val="0"/>
        <w:smallCaps w:val="0"/>
        <w:strike w:val="0"/>
        <w:dstrike w:val="0"/>
        <w:noProof w:val="0"/>
        <w:vanish w:val="0"/>
        <w:spacing w:val="0"/>
        <w:position w:val="0"/>
        <w:u w:val="none"/>
        <w:vertAlign w:val="baseline"/>
        <w:em w:val="none"/>
      </w:rPr>
    </w:lvl>
    <w:lvl w:ilvl="1">
      <w:start w:val="1"/>
      <w:numFmt w:val="upperLetter"/>
      <w:pStyle w:val="VSPD2"/>
      <w:lvlText w:val="(%2)"/>
      <w:lvlJc w:val="left"/>
      <w:pPr>
        <w:tabs>
          <w:tab w:val="num" w:pos="1560"/>
        </w:tabs>
        <w:ind w:left="1560" w:hanging="567"/>
      </w:pPr>
      <w:rPr>
        <w:rFonts w:hint="default"/>
        <w:b/>
      </w:rPr>
    </w:lvl>
    <w:lvl w:ilvl="2">
      <w:start w:val="1"/>
      <w:numFmt w:val="lowerRoman"/>
      <w:lvlText w:val="%3."/>
      <w:lvlJc w:val="righ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101F3A9E"/>
    <w:multiLevelType w:val="hybridMultilevel"/>
    <w:tmpl w:val="D9B6CA94"/>
    <w:lvl w:ilvl="0" w:tplc="A78628A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F722B"/>
    <w:multiLevelType w:val="hybridMultilevel"/>
    <w:tmpl w:val="7DE8A79E"/>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F240CF"/>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928"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4174FC"/>
    <w:multiLevelType w:val="hybridMultilevel"/>
    <w:tmpl w:val="5F4E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98680B"/>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2" w15:restartNumberingAfterBreak="0">
    <w:nsid w:val="17792EE1"/>
    <w:multiLevelType w:val="multilevel"/>
    <w:tmpl w:val="D98C6568"/>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13" w15:restartNumberingAfterBreak="0">
    <w:nsid w:val="1BE010CA"/>
    <w:multiLevelType w:val="multilevel"/>
    <w:tmpl w:val="6F547B3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4" w15:restartNumberingAfterBreak="0">
    <w:nsid w:val="1E067DC5"/>
    <w:multiLevelType w:val="hybridMultilevel"/>
    <w:tmpl w:val="9B10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6" w15:restartNumberingAfterBreak="0">
    <w:nsid w:val="20FE6D57"/>
    <w:multiLevelType w:val="multilevel"/>
    <w:tmpl w:val="009CBED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7" w15:restartNumberingAfterBreak="0">
    <w:nsid w:val="25142460"/>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080"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70A54E7"/>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9" w15:restartNumberingAfterBreak="0">
    <w:nsid w:val="2C9A3A10"/>
    <w:multiLevelType w:val="multilevel"/>
    <w:tmpl w:val="7960CCA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0" w15:restartNumberingAfterBreak="0">
    <w:nsid w:val="2E064E8E"/>
    <w:multiLevelType w:val="hybridMultilevel"/>
    <w:tmpl w:val="B394D0C2"/>
    <w:lvl w:ilvl="0" w:tplc="76AC29D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308C2DD1"/>
    <w:multiLevelType w:val="multilevel"/>
    <w:tmpl w:val="C588A8F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2" w15:restartNumberingAfterBreak="0">
    <w:nsid w:val="31721CB1"/>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3" w15:restartNumberingAfterBreak="0">
    <w:nsid w:val="3235698E"/>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4" w15:restartNumberingAfterBreak="0">
    <w:nsid w:val="36DF37CB"/>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080"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AC37EEB"/>
    <w:multiLevelType w:val="multilevel"/>
    <w:tmpl w:val="AE323DF6"/>
    <w:lvl w:ilvl="0">
      <w:start w:val="15"/>
      <w:numFmt w:val="decimal"/>
      <w:lvlText w:val="%1."/>
      <w:lvlJc w:val="left"/>
      <w:pPr>
        <w:ind w:left="600" w:hanging="600"/>
      </w:pPr>
      <w:rPr>
        <w:rFonts w:hint="default"/>
      </w:rPr>
    </w:lvl>
    <w:lvl w:ilvl="1">
      <w:start w:val="12"/>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E29759A"/>
    <w:multiLevelType w:val="multilevel"/>
    <w:tmpl w:val="A79A7356"/>
    <w:name w:val="AOGen2"/>
    <w:lvl w:ilvl="0">
      <w:start w:val="1"/>
      <w:numFmt w:val="decimal"/>
      <w:pStyle w:val="AOGenNum2"/>
      <w:lvlText w:val="%1."/>
      <w:lvlJc w:val="left"/>
      <w:pPr>
        <w:tabs>
          <w:tab w:val="num" w:pos="720"/>
        </w:tabs>
        <w:ind w:left="720" w:hanging="720"/>
      </w:pPr>
      <w:rPr>
        <w:rFonts w:hint="default"/>
        <w:b w:val="0"/>
      </w:rPr>
    </w:lvl>
    <w:lvl w:ilvl="1">
      <w:start w:val="1"/>
      <w:numFmt w:val="decimal"/>
      <w:pStyle w:val="AOGenNum2Para"/>
      <w:lvlText w:val="%1.%2"/>
      <w:lvlJc w:val="left"/>
      <w:pPr>
        <w:tabs>
          <w:tab w:val="num" w:pos="720"/>
        </w:tabs>
        <w:ind w:left="720" w:hanging="720"/>
      </w:pPr>
      <w:rPr>
        <w:rFonts w:hint="default"/>
        <w:b w:val="0"/>
      </w:rPr>
    </w:lvl>
    <w:lvl w:ilvl="2">
      <w:start w:val="1"/>
      <w:numFmt w:val="lowerLetter"/>
      <w:pStyle w:val="AOGenNum2List"/>
      <w:lvlText w:val="(%3)"/>
      <w:lvlJc w:val="left"/>
      <w:pPr>
        <w:tabs>
          <w:tab w:val="num" w:pos="720"/>
        </w:tabs>
        <w:ind w:left="720" w:hanging="720"/>
      </w:pPr>
      <w:rPr>
        <w:rFonts w:hint="default"/>
      </w:rPr>
    </w:lvl>
    <w:lvl w:ilvl="3">
      <w:start w:val="1"/>
      <w:numFmt w:val="lowerLetter"/>
      <w:lvlText w:val="(%4)"/>
      <w:lvlJc w:val="left"/>
      <w:pPr>
        <w:tabs>
          <w:tab w:val="num" w:pos="1571"/>
        </w:tabs>
        <w:ind w:left="1571"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7" w15:restartNumberingAfterBreak="0">
    <w:nsid w:val="3E72625C"/>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928"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E824CA4"/>
    <w:multiLevelType w:val="multilevel"/>
    <w:tmpl w:val="FB6618F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9" w15:restartNumberingAfterBreak="0">
    <w:nsid w:val="3EEC3194"/>
    <w:multiLevelType w:val="multilevel"/>
    <w:tmpl w:val="60806F4A"/>
    <w:lvl w:ilvl="0">
      <w:start w:val="1"/>
      <w:numFmt w:val="lowerRoman"/>
      <w:lvlText w:val="%1."/>
      <w:lvlJc w:val="righ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0" w15:restartNumberingAfterBreak="0">
    <w:nsid w:val="400D02B8"/>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1" w15:restartNumberingAfterBreak="0">
    <w:nsid w:val="40827D2C"/>
    <w:multiLevelType w:val="multilevel"/>
    <w:tmpl w:val="B5AE67EC"/>
    <w:lvl w:ilvl="0">
      <w:start w:val="1"/>
      <w:numFmt w:val="decimal"/>
      <w:suff w:val="space"/>
      <w:lvlText w:val="%1"/>
      <w:lvlJc w:val="left"/>
      <w:pPr>
        <w:ind w:left="0" w:firstLine="0"/>
      </w:pPr>
      <w:rPr>
        <w:rFonts w:hint="default"/>
      </w:rPr>
    </w:lvl>
    <w:lvl w:ilvl="1">
      <w:start w:val="1"/>
      <w:numFmt w:val="decimal"/>
      <w:isLgl/>
      <w:lvlText w:val="%1.%2."/>
      <w:lvlJc w:val="left"/>
      <w:pPr>
        <w:ind w:left="858" w:hanging="36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428" w:hanging="1440"/>
      </w:pPr>
      <w:rPr>
        <w:rFonts w:hint="default"/>
      </w:rPr>
    </w:lvl>
    <w:lvl w:ilvl="7">
      <w:start w:val="1"/>
      <w:numFmt w:val="decimal"/>
      <w:isLgl/>
      <w:lvlText w:val="%1.%2.%3.%4.%5.%6.%7.%8."/>
      <w:lvlJc w:val="left"/>
      <w:pPr>
        <w:ind w:left="4926" w:hanging="1440"/>
      </w:pPr>
      <w:rPr>
        <w:rFonts w:hint="default"/>
      </w:rPr>
    </w:lvl>
    <w:lvl w:ilvl="8">
      <w:start w:val="1"/>
      <w:numFmt w:val="decimal"/>
      <w:isLgl/>
      <w:lvlText w:val="%1.%2.%3.%4.%5.%6.%7.%8.%9."/>
      <w:lvlJc w:val="left"/>
      <w:pPr>
        <w:ind w:left="5784" w:hanging="1800"/>
      </w:pPr>
      <w:rPr>
        <w:rFonts w:hint="default"/>
      </w:rPr>
    </w:lvl>
  </w:abstractNum>
  <w:abstractNum w:abstractNumId="32" w15:restartNumberingAfterBreak="0">
    <w:nsid w:val="45494D66"/>
    <w:multiLevelType w:val="multilevel"/>
    <w:tmpl w:val="D00E506C"/>
    <w:lvl w:ilvl="0">
      <w:start w:val="1"/>
      <w:numFmt w:val="decimal"/>
      <w:pStyle w:val="RUAppendicL1"/>
      <w:suff w:val="nothing"/>
      <w:lvlText w:val="Приложение %1"/>
      <w:lvlJc w:val="left"/>
      <w:rPr>
        <w:rFonts w:ascii="Times New Roman" w:eastAsia="MS Mincho" w:hAnsi="Times New Roman" w:cs="Times New Roman"/>
        <w:b/>
        <w:bCs/>
        <w:i w:val="0"/>
        <w:iCs w:val="0"/>
        <w:caps/>
        <w:smallCaps w:val="0"/>
        <w:strike w:val="0"/>
        <w:dstrike w:val="0"/>
        <w:color w:val="auto"/>
        <w:spacing w:val="0"/>
        <w:w w:val="100"/>
        <w:kern w:val="0"/>
        <w:position w:val="0"/>
        <w:sz w:val="24"/>
        <w:u w:val="none"/>
        <w:effect w:val="none"/>
      </w:rPr>
    </w:lvl>
    <w:lvl w:ilvl="1">
      <w:start w:val="1"/>
      <w:numFmt w:val="decimal"/>
      <w:pStyle w:val="RUAppendicL2"/>
      <w:lvlText w:val="%2."/>
      <w:lvlJc w:val="left"/>
      <w:pPr>
        <w:tabs>
          <w:tab w:val="num" w:pos="720"/>
        </w:tabs>
      </w:pPr>
      <w:rPr>
        <w:rFonts w:ascii="Times New Roman" w:hAnsi="Times New Roman" w:cs="Times New Roman" w:hint="default"/>
        <w:b/>
        <w:i w:val="0"/>
        <w:caps w:val="0"/>
        <w:color w:val="auto"/>
        <w:sz w:val="24"/>
        <w:u w:val="none"/>
      </w:rPr>
    </w:lvl>
    <w:lvl w:ilvl="2">
      <w:start w:val="1"/>
      <w:numFmt w:val="decimal"/>
      <w:lvlText w:val="%3."/>
      <w:lvlJc w:val="left"/>
      <w:pPr>
        <w:tabs>
          <w:tab w:val="num" w:pos="720"/>
        </w:tabs>
      </w:pPr>
      <w:rPr>
        <w:rFonts w:ascii="Times New Roman" w:hAnsi="Times New Roman" w:cs="Times New Roman" w:hint="default"/>
        <w:b w:val="0"/>
        <w:i w:val="0"/>
        <w:caps w:val="0"/>
        <w:color w:val="auto"/>
        <w:sz w:val="20"/>
        <w:u w:val="none"/>
      </w:rPr>
    </w:lvl>
    <w:lvl w:ilvl="3">
      <w:start w:val="1"/>
      <w:numFmt w:val="decimal"/>
      <w:lvlText w:val="%2.%4"/>
      <w:lvlJc w:val="left"/>
      <w:pPr>
        <w:tabs>
          <w:tab w:val="num" w:pos="720"/>
        </w:tabs>
      </w:pPr>
      <w:rPr>
        <w:rFonts w:ascii="Times New Roman" w:hAnsi="Times New Roman" w:cs="Times New Roman" w:hint="default"/>
        <w:b w:val="0"/>
        <w:i w:val="0"/>
        <w:caps w:val="0"/>
        <w:color w:val="auto"/>
        <w:sz w:val="24"/>
        <w:u w:val="none"/>
      </w:rPr>
    </w:lvl>
    <w:lvl w:ilvl="4">
      <w:start w:val="1"/>
      <w:numFmt w:val="lowerLetter"/>
      <w:lvlText w:val="(%5)"/>
      <w:lvlJc w:val="left"/>
      <w:pPr>
        <w:tabs>
          <w:tab w:val="num" w:pos="720"/>
        </w:tabs>
        <w:ind w:left="720" w:hanging="720"/>
      </w:pPr>
      <w:rPr>
        <w:rFonts w:ascii="Times New Roman" w:hAnsi="Times New Roman" w:cs="Times New Roman" w:hint="default"/>
        <w:b w:val="0"/>
        <w:i w:val="0"/>
        <w:caps w:val="0"/>
        <w:color w:val="auto"/>
        <w:sz w:val="20"/>
        <w:u w:val="none"/>
      </w:rPr>
    </w:lvl>
    <w:lvl w:ilvl="5">
      <w:start w:val="1"/>
      <w:numFmt w:val="lowerRoman"/>
      <w:lvlText w:val="(%6)"/>
      <w:lvlJc w:val="right"/>
      <w:pPr>
        <w:tabs>
          <w:tab w:val="num" w:pos="1440"/>
        </w:tabs>
        <w:ind w:left="1440" w:hanging="216"/>
      </w:pPr>
      <w:rPr>
        <w:rFonts w:ascii="Times New Roman" w:hAnsi="Times New Roman" w:cs="Times New Roman" w:hint="default"/>
        <w:b w:val="0"/>
        <w:i w:val="0"/>
        <w:caps w:val="0"/>
        <w:color w:val="auto"/>
        <w:sz w:val="20"/>
        <w:u w:val="none"/>
      </w:rPr>
    </w:lvl>
    <w:lvl w:ilvl="6">
      <w:start w:val="1"/>
      <w:numFmt w:val="upperLetter"/>
      <w:lvlText w:val="(%7)"/>
      <w:lvlJc w:val="left"/>
      <w:pPr>
        <w:tabs>
          <w:tab w:val="num" w:pos="2160"/>
        </w:tabs>
        <w:ind w:left="2160" w:hanging="720"/>
      </w:pPr>
      <w:rPr>
        <w:rFonts w:ascii="Times New Roman" w:hAnsi="Times New Roman" w:cs="Times New Roman" w:hint="default"/>
        <w:b w:val="0"/>
        <w:i w:val="0"/>
        <w:caps w:val="0"/>
        <w:color w:val="auto"/>
        <w:sz w:val="20"/>
        <w:u w:val="none"/>
      </w:rPr>
    </w:lvl>
    <w:lvl w:ilvl="7">
      <w:start w:val="1"/>
      <w:numFmt w:val="upperRoman"/>
      <w:lvlText w:val="(%8)"/>
      <w:lvlJc w:val="right"/>
      <w:pPr>
        <w:tabs>
          <w:tab w:val="num" w:pos="2880"/>
        </w:tabs>
        <w:ind w:left="2880" w:hanging="216"/>
      </w:pPr>
      <w:rPr>
        <w:rFonts w:ascii="Times New Roman" w:hAnsi="Times New Roman" w:cs="Times New Roman" w:hint="default"/>
        <w:b w:val="0"/>
        <w:i w:val="0"/>
        <w:caps w:val="0"/>
        <w:color w:val="auto"/>
        <w:sz w:val="20"/>
        <w:u w:val="none"/>
      </w:rPr>
    </w:lvl>
    <w:lvl w:ilvl="8">
      <w:start w:val="27"/>
      <w:numFmt w:val="lowerLetter"/>
      <w:lvlText w:val="(%9)"/>
      <w:lvlJc w:val="left"/>
      <w:pPr>
        <w:tabs>
          <w:tab w:val="num" w:pos="3600"/>
        </w:tabs>
        <w:ind w:left="3600" w:hanging="720"/>
      </w:pPr>
      <w:rPr>
        <w:rFonts w:ascii="Times New Roman" w:hAnsi="Times New Roman" w:cs="Times New Roman" w:hint="default"/>
        <w:b w:val="0"/>
        <w:i w:val="0"/>
        <w:caps w:val="0"/>
        <w:color w:val="auto"/>
        <w:sz w:val="20"/>
        <w:u w:val="none"/>
      </w:rPr>
    </w:lvl>
  </w:abstractNum>
  <w:abstractNum w:abstractNumId="33" w15:restartNumberingAfterBreak="0">
    <w:nsid w:val="482564B5"/>
    <w:multiLevelType w:val="multilevel"/>
    <w:tmpl w:val="7F24228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4" w15:restartNumberingAfterBreak="0">
    <w:nsid w:val="48330C00"/>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5" w15:restartNumberingAfterBreak="0">
    <w:nsid w:val="4C24453D"/>
    <w:multiLevelType w:val="multilevel"/>
    <w:tmpl w:val="2688AEE4"/>
    <w:lvl w:ilvl="0">
      <w:start w:val="1"/>
      <w:numFmt w:val="decimal"/>
      <w:pStyle w:val="VSPD20"/>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VSPD3"/>
      <w:lvlText w:val="%1.%2."/>
      <w:lvlJc w:val="left"/>
      <w:pPr>
        <w:tabs>
          <w:tab w:val="num" w:pos="993"/>
        </w:tabs>
        <w:ind w:left="993" w:hanging="567"/>
      </w:pPr>
      <w:rPr>
        <w:rFonts w:ascii="Times New Roman" w:hAnsi="Times New Roman" w:hint="default"/>
        <w:b w:val="0"/>
        <w:i w:val="0"/>
        <w:caps w:val="0"/>
        <w:sz w:val="24"/>
      </w:rPr>
    </w:lvl>
    <w:lvl w:ilvl="2">
      <w:start w:val="1"/>
      <w:numFmt w:val="russianLower"/>
      <w:pStyle w:val="VSPD41"/>
      <w:suff w:val="space"/>
      <w:lvlText w:val="(%3)"/>
      <w:lvlJc w:val="left"/>
      <w:pPr>
        <w:ind w:left="1277" w:hanging="567"/>
      </w:pPr>
      <w:rPr>
        <w:rFonts w:ascii="Times New Roman" w:hAnsi="Times New Roman" w:hint="default"/>
        <w:b w:val="0"/>
        <w:i w:val="0"/>
        <w:sz w:val="24"/>
      </w:rPr>
    </w:lvl>
    <w:lvl w:ilvl="3">
      <w:start w:val="1"/>
      <w:numFmt w:val="decimal"/>
      <w:pStyle w:val="VSPD52"/>
      <w:lvlText w:val="(%4)"/>
      <w:lvlJc w:val="left"/>
      <w:pPr>
        <w:tabs>
          <w:tab w:val="num" w:pos="1134"/>
        </w:tabs>
        <w:ind w:left="1134" w:hanging="567"/>
      </w:pPr>
      <w:rPr>
        <w:rFonts w:ascii="Times New Roman" w:hAnsi="Times New Roman" w:hint="default"/>
        <w:b w:val="0"/>
        <w:i w:val="0"/>
        <w:sz w:val="24"/>
      </w:rPr>
    </w:lvl>
    <w:lvl w:ilvl="4">
      <w:start w:val="1"/>
      <w:numFmt w:val="lowerRoman"/>
      <w:pStyle w:val="VSPD63"/>
      <w:lvlText w:val="(%5)"/>
      <w:lvlJc w:val="left"/>
      <w:pPr>
        <w:tabs>
          <w:tab w:val="num" w:pos="1702"/>
        </w:tabs>
        <w:ind w:left="1702" w:hanging="567"/>
      </w:pPr>
      <w:rPr>
        <w:rFonts w:ascii="Times New Roman" w:hAnsi="Times New Roman" w:hint="default"/>
        <w:b w:val="0"/>
        <w:i w:val="0"/>
        <w:sz w:val="24"/>
      </w:rPr>
    </w:lvl>
    <w:lvl w:ilvl="5">
      <w:start w:val="1"/>
      <w:numFmt w:val="russianUpper"/>
      <w:pStyle w:val="VSPD74"/>
      <w:lvlText w:val="%6."/>
      <w:lvlJc w:val="left"/>
      <w:pPr>
        <w:tabs>
          <w:tab w:val="num" w:pos="2268"/>
        </w:tabs>
        <w:ind w:left="2268" w:hanging="567"/>
      </w:pPr>
      <w:rPr>
        <w:rFonts w:ascii="Times New Roman" w:hAnsi="Times New Roman" w:hint="default"/>
        <w:b w:val="0"/>
        <w:i w:val="0"/>
        <w:sz w:val="24"/>
      </w:rPr>
    </w:lvl>
    <w:lvl w:ilvl="6">
      <w:start w:val="1"/>
      <w:numFmt w:val="decimal"/>
      <w:pStyle w:val="VSPD85"/>
      <w:lvlText w:val="%7."/>
      <w:lvlJc w:val="left"/>
      <w:pPr>
        <w:tabs>
          <w:tab w:val="num" w:pos="2835"/>
        </w:tabs>
        <w:ind w:left="2835" w:hanging="567"/>
      </w:pPr>
      <w:rPr>
        <w:rFonts w:ascii="Times New Roman" w:hAnsi="Times New Roman" w:hint="default"/>
        <w:b w:val="0"/>
        <w:i w:val="0"/>
        <w:sz w:val="24"/>
      </w:rPr>
    </w:lvl>
    <w:lvl w:ilvl="7">
      <w:start w:val="1"/>
      <w:numFmt w:val="upperRoman"/>
      <w:pStyle w:val="VSPD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36" w15:restartNumberingAfterBreak="0">
    <w:nsid w:val="4CF8794D"/>
    <w:multiLevelType w:val="hybridMultilevel"/>
    <w:tmpl w:val="84C04F28"/>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D311340"/>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8" w15:restartNumberingAfterBreak="0">
    <w:nsid w:val="4F523FDF"/>
    <w:multiLevelType w:val="multilevel"/>
    <w:tmpl w:val="1DC0D56C"/>
    <w:lvl w:ilvl="0">
      <w:start w:val="1"/>
      <w:numFmt w:val="decimal"/>
      <w:suff w:val="space"/>
      <w:lvlText w:val="%1"/>
      <w:lvlJc w:val="left"/>
      <w:pPr>
        <w:ind w:left="0" w:firstLine="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50871A8A"/>
    <w:multiLevelType w:val="multilevel"/>
    <w:tmpl w:val="A052D60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0" w15:restartNumberingAfterBreak="0">
    <w:nsid w:val="5093602C"/>
    <w:multiLevelType w:val="hybridMultilevel"/>
    <w:tmpl w:val="97ECDD56"/>
    <w:lvl w:ilvl="0" w:tplc="C0D4109C">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52067AA0"/>
    <w:multiLevelType w:val="hybridMultilevel"/>
    <w:tmpl w:val="4ECC6EB0"/>
    <w:lvl w:ilvl="0" w:tplc="B69892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145B94"/>
    <w:multiLevelType w:val="multilevel"/>
    <w:tmpl w:val="FD16E80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4" w15:restartNumberingAfterBreak="0">
    <w:nsid w:val="53871C48"/>
    <w:multiLevelType w:val="hybridMultilevel"/>
    <w:tmpl w:val="ED580E90"/>
    <w:lvl w:ilvl="0" w:tplc="130858BE">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54B57529"/>
    <w:multiLevelType w:val="multilevel"/>
    <w:tmpl w:val="FFE8F7C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6" w15:restartNumberingAfterBreak="0">
    <w:nsid w:val="552702EA"/>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7" w15:restartNumberingAfterBreak="0">
    <w:nsid w:val="59195F8D"/>
    <w:multiLevelType w:val="hybridMultilevel"/>
    <w:tmpl w:val="7180B768"/>
    <w:name w:val="zzmpFWS||FW Schedules|2|3|1|4|0|41||2|0|33||1|0|49||1|0|32||1|0|32||1|0|32||1|0|32||1|0|32||1|0|32||2"/>
    <w:lvl w:ilvl="0" w:tplc="99AA7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EE2C95"/>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9" w15:restartNumberingAfterBreak="0">
    <w:nsid w:val="5C0E4FC1"/>
    <w:multiLevelType w:val="hybridMultilevel"/>
    <w:tmpl w:val="C08098EE"/>
    <w:lvl w:ilvl="0" w:tplc="48B6B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6B1BF2"/>
    <w:multiLevelType w:val="hybridMultilevel"/>
    <w:tmpl w:val="8878EC7C"/>
    <w:lvl w:ilvl="0" w:tplc="0898EA8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5F2E27D4"/>
    <w:multiLevelType w:val="hybridMultilevel"/>
    <w:tmpl w:val="D2D027DA"/>
    <w:lvl w:ilvl="0" w:tplc="6012E9C2">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866E76"/>
    <w:multiLevelType w:val="multilevel"/>
    <w:tmpl w:val="D46490B4"/>
    <w:lvl w:ilvl="0">
      <w:start w:val="1"/>
      <w:numFmt w:val="decimal"/>
      <w:lvlText w:val="%1."/>
      <w:lvlJc w:val="left"/>
      <w:pPr>
        <w:ind w:left="360" w:hanging="360"/>
      </w:pPr>
      <w:rPr>
        <w:rFonts w:hint="default"/>
      </w:rPr>
    </w:lvl>
    <w:lvl w:ilvl="1">
      <w:start w:val="1"/>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53"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54" w15:restartNumberingAfterBreak="0">
    <w:nsid w:val="64B24B1C"/>
    <w:multiLevelType w:val="multilevel"/>
    <w:tmpl w:val="2CF2BD46"/>
    <w:lvl w:ilvl="0">
      <w:start w:val="1"/>
      <w:numFmt w:val="decimal"/>
      <w:lvlText w:val="%1."/>
      <w:lvlJc w:val="left"/>
      <w:pPr>
        <w:ind w:left="360" w:hanging="360"/>
      </w:pPr>
      <w:rPr>
        <w:rFonts w:hint="default"/>
      </w:rPr>
    </w:lvl>
    <w:lvl w:ilvl="1">
      <w:start w:val="1"/>
      <w:numFmt w:val="decimal"/>
      <w:pStyle w:val="2"/>
      <w:lvlText w:val="%1.%2."/>
      <w:lvlJc w:val="left"/>
      <w:pPr>
        <w:ind w:left="174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66A2C26"/>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6" w15:restartNumberingAfterBreak="0">
    <w:nsid w:val="66A522F8"/>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7" w15:restartNumberingAfterBreak="0">
    <w:nsid w:val="66DA0AFA"/>
    <w:multiLevelType w:val="hybridMultilevel"/>
    <w:tmpl w:val="01CEBE30"/>
    <w:lvl w:ilvl="0" w:tplc="9B82330E">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9360930"/>
    <w:multiLevelType w:val="hybridMultilevel"/>
    <w:tmpl w:val="447A78BC"/>
    <w:lvl w:ilvl="0" w:tplc="76AC29D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15:restartNumberingAfterBreak="0">
    <w:nsid w:val="69B63275"/>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0" w15:restartNumberingAfterBreak="0">
    <w:nsid w:val="6B3D5C59"/>
    <w:multiLevelType w:val="hybridMultilevel"/>
    <w:tmpl w:val="82626728"/>
    <w:lvl w:ilvl="0" w:tplc="A9FA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C53039F"/>
    <w:multiLevelType w:val="hybridMultilevel"/>
    <w:tmpl w:val="9E721F4C"/>
    <w:lvl w:ilvl="0" w:tplc="24009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E895AEC"/>
    <w:multiLevelType w:val="hybridMultilevel"/>
    <w:tmpl w:val="9E721F4C"/>
    <w:lvl w:ilvl="0" w:tplc="24009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36D7F75"/>
    <w:multiLevelType w:val="hybridMultilevel"/>
    <w:tmpl w:val="1066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3E85EB6"/>
    <w:multiLevelType w:val="hybridMultilevel"/>
    <w:tmpl w:val="5E52CE0A"/>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7474594E"/>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6" w15:restartNumberingAfterBreak="0">
    <w:nsid w:val="781176E7"/>
    <w:multiLevelType w:val="hybridMultilevel"/>
    <w:tmpl w:val="66A07950"/>
    <w:lvl w:ilvl="0" w:tplc="A36CECBC">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8593FCF"/>
    <w:multiLevelType w:val="multilevel"/>
    <w:tmpl w:val="7870F73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8" w15:restartNumberingAfterBreak="0">
    <w:nsid w:val="7B1E06C1"/>
    <w:multiLevelType w:val="multilevel"/>
    <w:tmpl w:val="A2366604"/>
    <w:lvl w:ilvl="0">
      <w:start w:val="1"/>
      <w:numFmt w:val="decimal"/>
      <w:suff w:val="space"/>
      <w:lvlText w:val="%1."/>
      <w:lvlJc w:val="left"/>
      <w:pPr>
        <w:ind w:left="502" w:hanging="360"/>
      </w:pPr>
      <w:rPr>
        <w:rFonts w:hint="default"/>
      </w:rPr>
    </w:lvl>
    <w:lvl w:ilvl="1">
      <w:start w:val="1"/>
      <w:numFmt w:val="decimal"/>
      <w:isLgl/>
      <w:suff w:val="space"/>
      <w:lvlText w:val="%1.%2."/>
      <w:lvlJc w:val="left"/>
      <w:pPr>
        <w:ind w:left="502"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7BFA0A5F"/>
    <w:multiLevelType w:val="multilevel"/>
    <w:tmpl w:val="0DD03C06"/>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70" w15:restartNumberingAfterBreak="0">
    <w:nsid w:val="7ECC3A54"/>
    <w:multiLevelType w:val="multilevel"/>
    <w:tmpl w:val="B6988F46"/>
    <w:lvl w:ilvl="0">
      <w:start w:val="1"/>
      <w:numFmt w:val="decimal"/>
      <w:lvlText w:val="%1"/>
      <w:lvlJc w:val="left"/>
      <w:pPr>
        <w:ind w:left="360" w:hanging="360"/>
      </w:pPr>
      <w:rPr>
        <w:rFonts w:hint="default"/>
        <w:sz w:val="24"/>
      </w:rPr>
    </w:lvl>
    <w:lvl w:ilvl="1">
      <w:start w:val="2"/>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112" w:hanging="1440"/>
      </w:pPr>
      <w:rPr>
        <w:rFonts w:hint="default"/>
        <w:sz w:val="24"/>
      </w:rPr>
    </w:lvl>
  </w:abstractNum>
  <w:abstractNum w:abstractNumId="71" w15:restartNumberingAfterBreak="0">
    <w:nsid w:val="7F0825BD"/>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num w:numId="1">
    <w:abstractNumId w:val="9"/>
  </w:num>
  <w:num w:numId="2">
    <w:abstractNumId w:val="35"/>
  </w:num>
  <w:num w:numId="3">
    <w:abstractNumId w:val="40"/>
  </w:num>
  <w:num w:numId="4">
    <w:abstractNumId w:val="44"/>
  </w:num>
  <w:num w:numId="5">
    <w:abstractNumId w:val="26"/>
  </w:num>
  <w:num w:numId="6">
    <w:abstractNumId w:val="3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19"/>
  </w:num>
  <w:num w:numId="10">
    <w:abstractNumId w:val="67"/>
  </w:num>
  <w:num w:numId="11">
    <w:abstractNumId w:val="28"/>
  </w:num>
  <w:num w:numId="12">
    <w:abstractNumId w:val="1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9"/>
  </w:num>
  <w:num w:numId="18">
    <w:abstractNumId w:val="66"/>
  </w:num>
  <w:num w:numId="19">
    <w:abstractNumId w:val="62"/>
  </w:num>
  <w:num w:numId="20">
    <w:abstractNumId w:val="61"/>
  </w:num>
  <w:num w:numId="21">
    <w:abstractNumId w:val="64"/>
  </w:num>
  <w:num w:numId="22">
    <w:abstractNumId w:val="58"/>
  </w:num>
  <w:num w:numId="23">
    <w:abstractNumId w:val="8"/>
  </w:num>
  <w:num w:numId="24">
    <w:abstractNumId w:val="36"/>
  </w:num>
  <w:num w:numId="25">
    <w:abstractNumId w:val="20"/>
  </w:num>
  <w:num w:numId="26">
    <w:abstractNumId w:val="6"/>
  </w:num>
  <w:num w:numId="27">
    <w:abstractNumId w:val="33"/>
  </w:num>
  <w:num w:numId="28">
    <w:abstractNumId w:val="45"/>
  </w:num>
  <w:num w:numId="29">
    <w:abstractNumId w:val="39"/>
  </w:num>
  <w:num w:numId="30">
    <w:abstractNumId w:val="63"/>
  </w:num>
  <w:num w:numId="31">
    <w:abstractNumId w:val="10"/>
  </w:num>
  <w:num w:numId="32">
    <w:abstractNumId w:val="14"/>
  </w:num>
  <w:num w:numId="33">
    <w:abstractNumId w:val="16"/>
  </w:num>
  <w:num w:numId="34">
    <w:abstractNumId w:val="21"/>
  </w:num>
  <w:num w:numId="35">
    <w:abstractNumId w:val="1"/>
  </w:num>
  <w:num w:numId="36">
    <w:abstractNumId w:val="43"/>
  </w:num>
  <w:num w:numId="37">
    <w:abstractNumId w:val="69"/>
  </w:num>
  <w:num w:numId="38">
    <w:abstractNumId w:val="34"/>
  </w:num>
  <w:num w:numId="39">
    <w:abstractNumId w:val="11"/>
  </w:num>
  <w:num w:numId="40">
    <w:abstractNumId w:val="22"/>
  </w:num>
  <w:num w:numId="41">
    <w:abstractNumId w:val="4"/>
  </w:num>
  <w:num w:numId="42">
    <w:abstractNumId w:val="48"/>
  </w:num>
  <w:num w:numId="43">
    <w:abstractNumId w:val="18"/>
  </w:num>
  <w:num w:numId="44">
    <w:abstractNumId w:val="23"/>
  </w:num>
  <w:num w:numId="45">
    <w:abstractNumId w:val="30"/>
  </w:num>
  <w:num w:numId="46">
    <w:abstractNumId w:val="56"/>
  </w:num>
  <w:num w:numId="47">
    <w:abstractNumId w:val="65"/>
  </w:num>
  <w:num w:numId="48">
    <w:abstractNumId w:val="5"/>
  </w:num>
  <w:num w:numId="49">
    <w:abstractNumId w:val="2"/>
  </w:num>
  <w:num w:numId="50">
    <w:abstractNumId w:val="37"/>
  </w:num>
  <w:num w:numId="51">
    <w:abstractNumId w:val="46"/>
  </w:num>
  <w:num w:numId="52">
    <w:abstractNumId w:val="71"/>
  </w:num>
  <w:num w:numId="53">
    <w:abstractNumId w:val="59"/>
  </w:num>
  <w:num w:numId="54">
    <w:abstractNumId w:val="55"/>
  </w:num>
  <w:num w:numId="55">
    <w:abstractNumId w:val="54"/>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num>
  <w:num w:numId="81">
    <w:abstractNumId w:val="57"/>
  </w:num>
  <w:num w:numId="82">
    <w:abstractNumId w:val="31"/>
  </w:num>
  <w:num w:numId="83">
    <w:abstractNumId w:val="25"/>
  </w:num>
  <w:num w:numId="84">
    <w:abstractNumId w:val="24"/>
  </w:num>
  <w:num w:numId="85">
    <w:abstractNumId w:val="0"/>
  </w:num>
  <w:num w:numId="86">
    <w:abstractNumId w:val="49"/>
  </w:num>
  <w:num w:numId="87">
    <w:abstractNumId w:val="42"/>
  </w:num>
  <w:num w:numId="88">
    <w:abstractNumId w:val="41"/>
  </w:num>
  <w:num w:numId="89">
    <w:abstractNumId w:val="50"/>
  </w:num>
  <w:num w:numId="90">
    <w:abstractNumId w:val="15"/>
  </w:num>
  <w:num w:numId="9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num>
  <w:num w:numId="93">
    <w:abstractNumId w:val="51"/>
  </w:num>
  <w:num w:numId="94">
    <w:abstractNumId w:val="53"/>
  </w:num>
  <w:num w:numId="95">
    <w:abstractNumId w:val="70"/>
  </w:num>
  <w:num w:numId="96">
    <w:abstractNumId w:val="17"/>
  </w:num>
  <w:num w:numId="97">
    <w:abstractNumId w:val="27"/>
  </w:num>
  <w:num w:numId="98">
    <w:abstractNumId w:val="68"/>
  </w:num>
  <w:num w:numId="99">
    <w:abstractNumId w:val="1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2E"/>
    <w:rsid w:val="00001290"/>
    <w:rsid w:val="00010FFC"/>
    <w:rsid w:val="00011BC8"/>
    <w:rsid w:val="00016B1C"/>
    <w:rsid w:val="000206DD"/>
    <w:rsid w:val="0003038C"/>
    <w:rsid w:val="00032B64"/>
    <w:rsid w:val="00040F73"/>
    <w:rsid w:val="00041362"/>
    <w:rsid w:val="00044E6E"/>
    <w:rsid w:val="000541DD"/>
    <w:rsid w:val="00055667"/>
    <w:rsid w:val="00055F2D"/>
    <w:rsid w:val="0005761E"/>
    <w:rsid w:val="00066FE7"/>
    <w:rsid w:val="00074FE3"/>
    <w:rsid w:val="00080841"/>
    <w:rsid w:val="0008099B"/>
    <w:rsid w:val="000821A5"/>
    <w:rsid w:val="0008494E"/>
    <w:rsid w:val="0009158F"/>
    <w:rsid w:val="00095167"/>
    <w:rsid w:val="000A4D00"/>
    <w:rsid w:val="000A6C24"/>
    <w:rsid w:val="000B0A80"/>
    <w:rsid w:val="000B1ED0"/>
    <w:rsid w:val="000B7120"/>
    <w:rsid w:val="000B7778"/>
    <w:rsid w:val="000B79CA"/>
    <w:rsid w:val="000C0C26"/>
    <w:rsid w:val="000C4D23"/>
    <w:rsid w:val="000C67B4"/>
    <w:rsid w:val="000C69C4"/>
    <w:rsid w:val="000D6EA5"/>
    <w:rsid w:val="000D7E2E"/>
    <w:rsid w:val="000E39E5"/>
    <w:rsid w:val="000E56BF"/>
    <w:rsid w:val="000E64D0"/>
    <w:rsid w:val="000E66E2"/>
    <w:rsid w:val="000F2CC3"/>
    <w:rsid w:val="000F390D"/>
    <w:rsid w:val="000F7452"/>
    <w:rsid w:val="0010345C"/>
    <w:rsid w:val="00106F9B"/>
    <w:rsid w:val="00111EB2"/>
    <w:rsid w:val="001130AB"/>
    <w:rsid w:val="0011561E"/>
    <w:rsid w:val="0014237E"/>
    <w:rsid w:val="00150F8F"/>
    <w:rsid w:val="00154D99"/>
    <w:rsid w:val="00155717"/>
    <w:rsid w:val="0016008C"/>
    <w:rsid w:val="00167715"/>
    <w:rsid w:val="00177FF0"/>
    <w:rsid w:val="00186434"/>
    <w:rsid w:val="00190687"/>
    <w:rsid w:val="00192D46"/>
    <w:rsid w:val="001A3661"/>
    <w:rsid w:val="001A694F"/>
    <w:rsid w:val="001A73D5"/>
    <w:rsid w:val="001B0E01"/>
    <w:rsid w:val="001B1F41"/>
    <w:rsid w:val="001B3C4C"/>
    <w:rsid w:val="001B5AD2"/>
    <w:rsid w:val="001C1E5B"/>
    <w:rsid w:val="001C37FE"/>
    <w:rsid w:val="001C410B"/>
    <w:rsid w:val="001C5746"/>
    <w:rsid w:val="001D0054"/>
    <w:rsid w:val="001D74DB"/>
    <w:rsid w:val="001E03BF"/>
    <w:rsid w:val="001E46F9"/>
    <w:rsid w:val="001E4A3D"/>
    <w:rsid w:val="001E6146"/>
    <w:rsid w:val="001F68A0"/>
    <w:rsid w:val="00200ACC"/>
    <w:rsid w:val="00204112"/>
    <w:rsid w:val="00205AAC"/>
    <w:rsid w:val="0021068C"/>
    <w:rsid w:val="00210A0E"/>
    <w:rsid w:val="00210D58"/>
    <w:rsid w:val="00211B90"/>
    <w:rsid w:val="002143A7"/>
    <w:rsid w:val="00220735"/>
    <w:rsid w:val="00222B49"/>
    <w:rsid w:val="00234E5D"/>
    <w:rsid w:val="00240417"/>
    <w:rsid w:val="0024143D"/>
    <w:rsid w:val="002607F5"/>
    <w:rsid w:val="002624B1"/>
    <w:rsid w:val="002679F7"/>
    <w:rsid w:val="00270019"/>
    <w:rsid w:val="00270C2C"/>
    <w:rsid w:val="002713B5"/>
    <w:rsid w:val="00275B0A"/>
    <w:rsid w:val="002760F3"/>
    <w:rsid w:val="0029150A"/>
    <w:rsid w:val="00294963"/>
    <w:rsid w:val="002A3C15"/>
    <w:rsid w:val="002B0D96"/>
    <w:rsid w:val="002B2541"/>
    <w:rsid w:val="002B38BD"/>
    <w:rsid w:val="002B5685"/>
    <w:rsid w:val="002C1961"/>
    <w:rsid w:val="002D63F2"/>
    <w:rsid w:val="002E4EF1"/>
    <w:rsid w:val="002F39DF"/>
    <w:rsid w:val="002F56C9"/>
    <w:rsid w:val="00301107"/>
    <w:rsid w:val="00301D9B"/>
    <w:rsid w:val="003075E9"/>
    <w:rsid w:val="003142D3"/>
    <w:rsid w:val="003206F2"/>
    <w:rsid w:val="00327550"/>
    <w:rsid w:val="00330147"/>
    <w:rsid w:val="003408F0"/>
    <w:rsid w:val="00341DCF"/>
    <w:rsid w:val="0035055A"/>
    <w:rsid w:val="0035402C"/>
    <w:rsid w:val="0035428D"/>
    <w:rsid w:val="00361EAE"/>
    <w:rsid w:val="003633C3"/>
    <w:rsid w:val="00367C3D"/>
    <w:rsid w:val="00372FD3"/>
    <w:rsid w:val="0037454E"/>
    <w:rsid w:val="00374C9A"/>
    <w:rsid w:val="003760D4"/>
    <w:rsid w:val="00377886"/>
    <w:rsid w:val="0038094B"/>
    <w:rsid w:val="0038192A"/>
    <w:rsid w:val="003837CE"/>
    <w:rsid w:val="00383AA5"/>
    <w:rsid w:val="00383BA6"/>
    <w:rsid w:val="00385E8D"/>
    <w:rsid w:val="0039079C"/>
    <w:rsid w:val="00394365"/>
    <w:rsid w:val="00397A5F"/>
    <w:rsid w:val="00397E12"/>
    <w:rsid w:val="003A543D"/>
    <w:rsid w:val="003B70FF"/>
    <w:rsid w:val="003C47B8"/>
    <w:rsid w:val="003C5503"/>
    <w:rsid w:val="003D18C2"/>
    <w:rsid w:val="003D1B7C"/>
    <w:rsid w:val="003D3642"/>
    <w:rsid w:val="003D55FA"/>
    <w:rsid w:val="003D69AD"/>
    <w:rsid w:val="003E3985"/>
    <w:rsid w:val="003E5669"/>
    <w:rsid w:val="003E5E36"/>
    <w:rsid w:val="003F06C7"/>
    <w:rsid w:val="003F2AC4"/>
    <w:rsid w:val="003F5E95"/>
    <w:rsid w:val="003F65C7"/>
    <w:rsid w:val="0040296A"/>
    <w:rsid w:val="0040428A"/>
    <w:rsid w:val="00406D28"/>
    <w:rsid w:val="00413170"/>
    <w:rsid w:val="00415F9C"/>
    <w:rsid w:val="00415FA6"/>
    <w:rsid w:val="004203B0"/>
    <w:rsid w:val="004204A2"/>
    <w:rsid w:val="00421A8A"/>
    <w:rsid w:val="00427198"/>
    <w:rsid w:val="00430CD2"/>
    <w:rsid w:val="0043183D"/>
    <w:rsid w:val="00435DAA"/>
    <w:rsid w:val="004408D5"/>
    <w:rsid w:val="00440D01"/>
    <w:rsid w:val="004538CC"/>
    <w:rsid w:val="004604CF"/>
    <w:rsid w:val="00463217"/>
    <w:rsid w:val="004637A2"/>
    <w:rsid w:val="00471C22"/>
    <w:rsid w:val="00475B7E"/>
    <w:rsid w:val="00475C9B"/>
    <w:rsid w:val="0048181B"/>
    <w:rsid w:val="00482139"/>
    <w:rsid w:val="0048238E"/>
    <w:rsid w:val="004833C3"/>
    <w:rsid w:val="00484B23"/>
    <w:rsid w:val="00487B2B"/>
    <w:rsid w:val="00487E69"/>
    <w:rsid w:val="00493DA3"/>
    <w:rsid w:val="00494184"/>
    <w:rsid w:val="004A0AA9"/>
    <w:rsid w:val="004A25FC"/>
    <w:rsid w:val="004A4BAF"/>
    <w:rsid w:val="004A6E98"/>
    <w:rsid w:val="004B1494"/>
    <w:rsid w:val="004B588B"/>
    <w:rsid w:val="004C2CBF"/>
    <w:rsid w:val="004C3335"/>
    <w:rsid w:val="004D525B"/>
    <w:rsid w:val="004E0F58"/>
    <w:rsid w:val="004E1219"/>
    <w:rsid w:val="004E183A"/>
    <w:rsid w:val="004E283D"/>
    <w:rsid w:val="004E5298"/>
    <w:rsid w:val="004E6549"/>
    <w:rsid w:val="004E6D14"/>
    <w:rsid w:val="004E7F29"/>
    <w:rsid w:val="004F6994"/>
    <w:rsid w:val="00500B16"/>
    <w:rsid w:val="00502704"/>
    <w:rsid w:val="00505CB7"/>
    <w:rsid w:val="0051266F"/>
    <w:rsid w:val="005162D9"/>
    <w:rsid w:val="005219CB"/>
    <w:rsid w:val="0052395B"/>
    <w:rsid w:val="00523D71"/>
    <w:rsid w:val="00524217"/>
    <w:rsid w:val="005245EF"/>
    <w:rsid w:val="00526305"/>
    <w:rsid w:val="00527D00"/>
    <w:rsid w:val="0053181B"/>
    <w:rsid w:val="005408CE"/>
    <w:rsid w:val="00540B0D"/>
    <w:rsid w:val="00543046"/>
    <w:rsid w:val="00543998"/>
    <w:rsid w:val="005471E1"/>
    <w:rsid w:val="00547B31"/>
    <w:rsid w:val="0055496A"/>
    <w:rsid w:val="0055546C"/>
    <w:rsid w:val="005558FF"/>
    <w:rsid w:val="005616BE"/>
    <w:rsid w:val="00566D5D"/>
    <w:rsid w:val="0056775A"/>
    <w:rsid w:val="00582772"/>
    <w:rsid w:val="00582B8D"/>
    <w:rsid w:val="005849F7"/>
    <w:rsid w:val="005857F8"/>
    <w:rsid w:val="00591087"/>
    <w:rsid w:val="005A19DB"/>
    <w:rsid w:val="005A5724"/>
    <w:rsid w:val="005A7509"/>
    <w:rsid w:val="005B4FB8"/>
    <w:rsid w:val="005C2A17"/>
    <w:rsid w:val="005C706F"/>
    <w:rsid w:val="005E6191"/>
    <w:rsid w:val="005E6F57"/>
    <w:rsid w:val="005F3C02"/>
    <w:rsid w:val="005F6891"/>
    <w:rsid w:val="0060122E"/>
    <w:rsid w:val="00601C65"/>
    <w:rsid w:val="0060301A"/>
    <w:rsid w:val="006105B7"/>
    <w:rsid w:val="0061177F"/>
    <w:rsid w:val="00613D82"/>
    <w:rsid w:val="0062092F"/>
    <w:rsid w:val="006223C0"/>
    <w:rsid w:val="006237AC"/>
    <w:rsid w:val="006251BA"/>
    <w:rsid w:val="0063481B"/>
    <w:rsid w:val="00636E57"/>
    <w:rsid w:val="0064006E"/>
    <w:rsid w:val="006414A7"/>
    <w:rsid w:val="0066349B"/>
    <w:rsid w:val="00666CCA"/>
    <w:rsid w:val="006714CB"/>
    <w:rsid w:val="00676EB9"/>
    <w:rsid w:val="00680F79"/>
    <w:rsid w:val="00682E5B"/>
    <w:rsid w:val="006871DD"/>
    <w:rsid w:val="006901E2"/>
    <w:rsid w:val="00693486"/>
    <w:rsid w:val="006934EA"/>
    <w:rsid w:val="00695C41"/>
    <w:rsid w:val="006A20FB"/>
    <w:rsid w:val="006A2DDC"/>
    <w:rsid w:val="006A7825"/>
    <w:rsid w:val="006B1C27"/>
    <w:rsid w:val="006C49E6"/>
    <w:rsid w:val="006C64DC"/>
    <w:rsid w:val="006C6A55"/>
    <w:rsid w:val="006C6BA1"/>
    <w:rsid w:val="006D426E"/>
    <w:rsid w:val="006D6277"/>
    <w:rsid w:val="006D7181"/>
    <w:rsid w:val="006E7581"/>
    <w:rsid w:val="006F0AF5"/>
    <w:rsid w:val="006F1C09"/>
    <w:rsid w:val="006F5BC9"/>
    <w:rsid w:val="006F6F8F"/>
    <w:rsid w:val="00713D24"/>
    <w:rsid w:val="00713F3B"/>
    <w:rsid w:val="0071682E"/>
    <w:rsid w:val="00716CB7"/>
    <w:rsid w:val="007225F4"/>
    <w:rsid w:val="00722745"/>
    <w:rsid w:val="0072673D"/>
    <w:rsid w:val="0073278F"/>
    <w:rsid w:val="007329F4"/>
    <w:rsid w:val="00735720"/>
    <w:rsid w:val="0074225C"/>
    <w:rsid w:val="00746C36"/>
    <w:rsid w:val="007514B8"/>
    <w:rsid w:val="00754BD9"/>
    <w:rsid w:val="00754C16"/>
    <w:rsid w:val="0076122F"/>
    <w:rsid w:val="00761F9B"/>
    <w:rsid w:val="007701D2"/>
    <w:rsid w:val="007737D6"/>
    <w:rsid w:val="00781200"/>
    <w:rsid w:val="007815F6"/>
    <w:rsid w:val="00781B69"/>
    <w:rsid w:val="00783659"/>
    <w:rsid w:val="007844B5"/>
    <w:rsid w:val="00786996"/>
    <w:rsid w:val="007945A7"/>
    <w:rsid w:val="007A0090"/>
    <w:rsid w:val="007A1CCC"/>
    <w:rsid w:val="007A6926"/>
    <w:rsid w:val="007B07EE"/>
    <w:rsid w:val="007B36CC"/>
    <w:rsid w:val="007B6449"/>
    <w:rsid w:val="007B725E"/>
    <w:rsid w:val="007C4B04"/>
    <w:rsid w:val="007D44C1"/>
    <w:rsid w:val="007D63BD"/>
    <w:rsid w:val="007E1FEC"/>
    <w:rsid w:val="007E369B"/>
    <w:rsid w:val="007E4838"/>
    <w:rsid w:val="007E7F37"/>
    <w:rsid w:val="007F0418"/>
    <w:rsid w:val="007F0D23"/>
    <w:rsid w:val="007F4FE8"/>
    <w:rsid w:val="007F6348"/>
    <w:rsid w:val="007F7718"/>
    <w:rsid w:val="0080239A"/>
    <w:rsid w:val="00805B30"/>
    <w:rsid w:val="00806186"/>
    <w:rsid w:val="00806821"/>
    <w:rsid w:val="00813581"/>
    <w:rsid w:val="00814D72"/>
    <w:rsid w:val="008168A2"/>
    <w:rsid w:val="008274AA"/>
    <w:rsid w:val="008313F7"/>
    <w:rsid w:val="00832229"/>
    <w:rsid w:val="00833B08"/>
    <w:rsid w:val="00843703"/>
    <w:rsid w:val="0084533B"/>
    <w:rsid w:val="008522FE"/>
    <w:rsid w:val="008526BD"/>
    <w:rsid w:val="008552AB"/>
    <w:rsid w:val="00860C29"/>
    <w:rsid w:val="008639BD"/>
    <w:rsid w:val="00865F51"/>
    <w:rsid w:val="00866053"/>
    <w:rsid w:val="00866261"/>
    <w:rsid w:val="00877710"/>
    <w:rsid w:val="00887AA4"/>
    <w:rsid w:val="008A28A1"/>
    <w:rsid w:val="008A3300"/>
    <w:rsid w:val="008B00FF"/>
    <w:rsid w:val="008B0B31"/>
    <w:rsid w:val="008B2F28"/>
    <w:rsid w:val="008C4137"/>
    <w:rsid w:val="008C6CB4"/>
    <w:rsid w:val="008D0A14"/>
    <w:rsid w:val="008D10CF"/>
    <w:rsid w:val="008D3CBE"/>
    <w:rsid w:val="008D5AB8"/>
    <w:rsid w:val="008D5E0A"/>
    <w:rsid w:val="008E1A9F"/>
    <w:rsid w:val="008E56AA"/>
    <w:rsid w:val="008F1801"/>
    <w:rsid w:val="008F208B"/>
    <w:rsid w:val="008F2B34"/>
    <w:rsid w:val="008F2B59"/>
    <w:rsid w:val="008F2FF0"/>
    <w:rsid w:val="008F41E1"/>
    <w:rsid w:val="00902DF3"/>
    <w:rsid w:val="00905E53"/>
    <w:rsid w:val="0091209D"/>
    <w:rsid w:val="009156C3"/>
    <w:rsid w:val="00924C83"/>
    <w:rsid w:val="009251EA"/>
    <w:rsid w:val="00926DF5"/>
    <w:rsid w:val="009275A3"/>
    <w:rsid w:val="00932EB0"/>
    <w:rsid w:val="00940223"/>
    <w:rsid w:val="00940CDE"/>
    <w:rsid w:val="00945A55"/>
    <w:rsid w:val="00947DA6"/>
    <w:rsid w:val="00952267"/>
    <w:rsid w:val="009525A8"/>
    <w:rsid w:val="00957B98"/>
    <w:rsid w:val="00960659"/>
    <w:rsid w:val="009618A4"/>
    <w:rsid w:val="00966418"/>
    <w:rsid w:val="009714DE"/>
    <w:rsid w:val="009756CE"/>
    <w:rsid w:val="0097700F"/>
    <w:rsid w:val="00980B17"/>
    <w:rsid w:val="00981079"/>
    <w:rsid w:val="009826E8"/>
    <w:rsid w:val="009A0024"/>
    <w:rsid w:val="009A1594"/>
    <w:rsid w:val="009A5220"/>
    <w:rsid w:val="009A6469"/>
    <w:rsid w:val="009B4C22"/>
    <w:rsid w:val="009B5F38"/>
    <w:rsid w:val="009C0C9E"/>
    <w:rsid w:val="009C3166"/>
    <w:rsid w:val="009C3D0A"/>
    <w:rsid w:val="009C7090"/>
    <w:rsid w:val="009D2CBB"/>
    <w:rsid w:val="009E2E8A"/>
    <w:rsid w:val="009E344A"/>
    <w:rsid w:val="009E3722"/>
    <w:rsid w:val="009E4022"/>
    <w:rsid w:val="009F2340"/>
    <w:rsid w:val="009F446A"/>
    <w:rsid w:val="009F53C7"/>
    <w:rsid w:val="009F54AE"/>
    <w:rsid w:val="009F650A"/>
    <w:rsid w:val="009F7EEA"/>
    <w:rsid w:val="00A061D6"/>
    <w:rsid w:val="00A074B4"/>
    <w:rsid w:val="00A112CA"/>
    <w:rsid w:val="00A1161C"/>
    <w:rsid w:val="00A151D9"/>
    <w:rsid w:val="00A17B62"/>
    <w:rsid w:val="00A25DAF"/>
    <w:rsid w:val="00A32D5E"/>
    <w:rsid w:val="00A355CA"/>
    <w:rsid w:val="00A35966"/>
    <w:rsid w:val="00A408EB"/>
    <w:rsid w:val="00A44F6E"/>
    <w:rsid w:val="00A462E4"/>
    <w:rsid w:val="00A5219F"/>
    <w:rsid w:val="00A53526"/>
    <w:rsid w:val="00A54886"/>
    <w:rsid w:val="00A60484"/>
    <w:rsid w:val="00A60A2F"/>
    <w:rsid w:val="00A6518F"/>
    <w:rsid w:val="00A675E0"/>
    <w:rsid w:val="00A734BE"/>
    <w:rsid w:val="00A851D7"/>
    <w:rsid w:val="00A863EB"/>
    <w:rsid w:val="00A90FDB"/>
    <w:rsid w:val="00A9380C"/>
    <w:rsid w:val="00A95E7E"/>
    <w:rsid w:val="00A96047"/>
    <w:rsid w:val="00A96E6C"/>
    <w:rsid w:val="00A97AF1"/>
    <w:rsid w:val="00AA5494"/>
    <w:rsid w:val="00AA6FAA"/>
    <w:rsid w:val="00AA7C0A"/>
    <w:rsid w:val="00AB18E3"/>
    <w:rsid w:val="00AC4FEC"/>
    <w:rsid w:val="00AC531B"/>
    <w:rsid w:val="00AD0469"/>
    <w:rsid w:val="00AD5228"/>
    <w:rsid w:val="00AD6116"/>
    <w:rsid w:val="00AD7298"/>
    <w:rsid w:val="00AE4D78"/>
    <w:rsid w:val="00AE556B"/>
    <w:rsid w:val="00AF42B0"/>
    <w:rsid w:val="00B069A1"/>
    <w:rsid w:val="00B11E88"/>
    <w:rsid w:val="00B16F3A"/>
    <w:rsid w:val="00B20BEB"/>
    <w:rsid w:val="00B233E3"/>
    <w:rsid w:val="00B25AFE"/>
    <w:rsid w:val="00B33224"/>
    <w:rsid w:val="00B348D2"/>
    <w:rsid w:val="00B4097E"/>
    <w:rsid w:val="00B425FF"/>
    <w:rsid w:val="00B426FA"/>
    <w:rsid w:val="00B4374A"/>
    <w:rsid w:val="00B522F2"/>
    <w:rsid w:val="00B548C2"/>
    <w:rsid w:val="00B5564E"/>
    <w:rsid w:val="00B628E9"/>
    <w:rsid w:val="00B66DA0"/>
    <w:rsid w:val="00B70626"/>
    <w:rsid w:val="00B810EF"/>
    <w:rsid w:val="00B819F4"/>
    <w:rsid w:val="00B84378"/>
    <w:rsid w:val="00B91357"/>
    <w:rsid w:val="00B96A87"/>
    <w:rsid w:val="00BA6843"/>
    <w:rsid w:val="00BA6F11"/>
    <w:rsid w:val="00BB3112"/>
    <w:rsid w:val="00BB5F7C"/>
    <w:rsid w:val="00BC4390"/>
    <w:rsid w:val="00BC44F2"/>
    <w:rsid w:val="00BC4C8F"/>
    <w:rsid w:val="00BC7D9F"/>
    <w:rsid w:val="00BD073D"/>
    <w:rsid w:val="00BD1380"/>
    <w:rsid w:val="00BD17C0"/>
    <w:rsid w:val="00BD5932"/>
    <w:rsid w:val="00BD5A32"/>
    <w:rsid w:val="00BF2419"/>
    <w:rsid w:val="00BF537A"/>
    <w:rsid w:val="00C00752"/>
    <w:rsid w:val="00C02766"/>
    <w:rsid w:val="00C04B09"/>
    <w:rsid w:val="00C149F0"/>
    <w:rsid w:val="00C17A94"/>
    <w:rsid w:val="00C27D34"/>
    <w:rsid w:val="00C32B9F"/>
    <w:rsid w:val="00C351BF"/>
    <w:rsid w:val="00C4229F"/>
    <w:rsid w:val="00C44637"/>
    <w:rsid w:val="00C45DDB"/>
    <w:rsid w:val="00C50237"/>
    <w:rsid w:val="00C51E4B"/>
    <w:rsid w:val="00C56D21"/>
    <w:rsid w:val="00C66DC0"/>
    <w:rsid w:val="00C6739A"/>
    <w:rsid w:val="00C70556"/>
    <w:rsid w:val="00C73F39"/>
    <w:rsid w:val="00C74957"/>
    <w:rsid w:val="00C75545"/>
    <w:rsid w:val="00C75A1B"/>
    <w:rsid w:val="00C827F5"/>
    <w:rsid w:val="00C968DF"/>
    <w:rsid w:val="00CA1D65"/>
    <w:rsid w:val="00CA327E"/>
    <w:rsid w:val="00CB58BA"/>
    <w:rsid w:val="00CC0E46"/>
    <w:rsid w:val="00CC0F4C"/>
    <w:rsid w:val="00CC44A5"/>
    <w:rsid w:val="00CC79C4"/>
    <w:rsid w:val="00CD0E41"/>
    <w:rsid w:val="00CD60E4"/>
    <w:rsid w:val="00CF1010"/>
    <w:rsid w:val="00CF49ED"/>
    <w:rsid w:val="00CF51B0"/>
    <w:rsid w:val="00CF6832"/>
    <w:rsid w:val="00D009FD"/>
    <w:rsid w:val="00D00B57"/>
    <w:rsid w:val="00D011A1"/>
    <w:rsid w:val="00D017B6"/>
    <w:rsid w:val="00D0346E"/>
    <w:rsid w:val="00D03C02"/>
    <w:rsid w:val="00D04629"/>
    <w:rsid w:val="00D05972"/>
    <w:rsid w:val="00D0762E"/>
    <w:rsid w:val="00D076EA"/>
    <w:rsid w:val="00D07964"/>
    <w:rsid w:val="00D105D9"/>
    <w:rsid w:val="00D124AC"/>
    <w:rsid w:val="00D12F73"/>
    <w:rsid w:val="00D12FE6"/>
    <w:rsid w:val="00D2229C"/>
    <w:rsid w:val="00D32F31"/>
    <w:rsid w:val="00D40EF2"/>
    <w:rsid w:val="00D43F3B"/>
    <w:rsid w:val="00D47B37"/>
    <w:rsid w:val="00D50AB8"/>
    <w:rsid w:val="00D5370D"/>
    <w:rsid w:val="00D53D10"/>
    <w:rsid w:val="00D55783"/>
    <w:rsid w:val="00D56337"/>
    <w:rsid w:val="00D5777C"/>
    <w:rsid w:val="00D62F22"/>
    <w:rsid w:val="00D672A0"/>
    <w:rsid w:val="00D7128A"/>
    <w:rsid w:val="00D73087"/>
    <w:rsid w:val="00D7568A"/>
    <w:rsid w:val="00D766C2"/>
    <w:rsid w:val="00D774EB"/>
    <w:rsid w:val="00D86038"/>
    <w:rsid w:val="00D91611"/>
    <w:rsid w:val="00D9292F"/>
    <w:rsid w:val="00DA125D"/>
    <w:rsid w:val="00DA54E4"/>
    <w:rsid w:val="00DA5541"/>
    <w:rsid w:val="00DB4DC5"/>
    <w:rsid w:val="00DB6184"/>
    <w:rsid w:val="00DC394A"/>
    <w:rsid w:val="00DC6C87"/>
    <w:rsid w:val="00DD324B"/>
    <w:rsid w:val="00DD38ED"/>
    <w:rsid w:val="00DD4134"/>
    <w:rsid w:val="00DD5D3E"/>
    <w:rsid w:val="00DE5AA6"/>
    <w:rsid w:val="00DE71E0"/>
    <w:rsid w:val="00DF54E3"/>
    <w:rsid w:val="00E1343F"/>
    <w:rsid w:val="00E144A4"/>
    <w:rsid w:val="00E15CD3"/>
    <w:rsid w:val="00E2306D"/>
    <w:rsid w:val="00E232D3"/>
    <w:rsid w:val="00E32335"/>
    <w:rsid w:val="00E32F11"/>
    <w:rsid w:val="00E43162"/>
    <w:rsid w:val="00E45529"/>
    <w:rsid w:val="00E50E6C"/>
    <w:rsid w:val="00E54B54"/>
    <w:rsid w:val="00E61A0F"/>
    <w:rsid w:val="00E70DF7"/>
    <w:rsid w:val="00E71609"/>
    <w:rsid w:val="00E728AC"/>
    <w:rsid w:val="00E72D76"/>
    <w:rsid w:val="00E773AA"/>
    <w:rsid w:val="00E775DC"/>
    <w:rsid w:val="00E77E61"/>
    <w:rsid w:val="00E83F3F"/>
    <w:rsid w:val="00E842AC"/>
    <w:rsid w:val="00E847A8"/>
    <w:rsid w:val="00E85622"/>
    <w:rsid w:val="00E905B3"/>
    <w:rsid w:val="00E952B7"/>
    <w:rsid w:val="00EA6654"/>
    <w:rsid w:val="00EB1974"/>
    <w:rsid w:val="00EB2DF8"/>
    <w:rsid w:val="00EB336A"/>
    <w:rsid w:val="00ED3844"/>
    <w:rsid w:val="00EE2F81"/>
    <w:rsid w:val="00EE3A94"/>
    <w:rsid w:val="00EF32CD"/>
    <w:rsid w:val="00F040E3"/>
    <w:rsid w:val="00F125C7"/>
    <w:rsid w:val="00F13351"/>
    <w:rsid w:val="00F13664"/>
    <w:rsid w:val="00F14658"/>
    <w:rsid w:val="00F16367"/>
    <w:rsid w:val="00F16B28"/>
    <w:rsid w:val="00F35456"/>
    <w:rsid w:val="00F35634"/>
    <w:rsid w:val="00F36AAE"/>
    <w:rsid w:val="00F4404F"/>
    <w:rsid w:val="00F440BE"/>
    <w:rsid w:val="00F472C7"/>
    <w:rsid w:val="00F47382"/>
    <w:rsid w:val="00F55864"/>
    <w:rsid w:val="00F71F3E"/>
    <w:rsid w:val="00F73451"/>
    <w:rsid w:val="00F73ABB"/>
    <w:rsid w:val="00F75FC0"/>
    <w:rsid w:val="00F821A1"/>
    <w:rsid w:val="00F8681B"/>
    <w:rsid w:val="00F90B08"/>
    <w:rsid w:val="00F91AD8"/>
    <w:rsid w:val="00F92B55"/>
    <w:rsid w:val="00F95F85"/>
    <w:rsid w:val="00F9627C"/>
    <w:rsid w:val="00FA195F"/>
    <w:rsid w:val="00FA231B"/>
    <w:rsid w:val="00FA2EA9"/>
    <w:rsid w:val="00FA42F8"/>
    <w:rsid w:val="00FB1F8B"/>
    <w:rsid w:val="00FC0BF6"/>
    <w:rsid w:val="00FC5BEA"/>
    <w:rsid w:val="00FC5C40"/>
    <w:rsid w:val="00FC7180"/>
    <w:rsid w:val="00FD025C"/>
    <w:rsid w:val="00FD351E"/>
    <w:rsid w:val="00FE0222"/>
    <w:rsid w:val="00FF2B91"/>
    <w:rsid w:val="00FF4C88"/>
    <w:rsid w:val="00FF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7A00A-ECF2-8B47-B7F6-2D8F7344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F28"/>
    <w:rPr>
      <w:rFonts w:ascii="Times New Roman" w:eastAsia="Times New Roman" w:hAnsi="Times New Roman" w:cs="Times New Roman"/>
      <w:lang w:eastAsia="ru-RU"/>
    </w:rPr>
  </w:style>
  <w:style w:type="paragraph" w:styleId="1">
    <w:name w:val="heading 1"/>
    <w:basedOn w:val="a"/>
    <w:next w:val="a"/>
    <w:link w:val="10"/>
    <w:uiPriority w:val="9"/>
    <w:qFormat/>
    <w:rsid w:val="00374C9A"/>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924C83"/>
    <w:pPr>
      <w:keepNext/>
      <w:keepLines/>
      <w:numPr>
        <w:ilvl w:val="1"/>
        <w:numId w:val="55"/>
      </w:numPr>
      <w:spacing w:before="40"/>
      <w:jc w:val="both"/>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0762E"/>
    <w:pPr>
      <w:tabs>
        <w:tab w:val="center" w:pos="4677"/>
        <w:tab w:val="right" w:pos="9355"/>
      </w:tabs>
    </w:pPr>
  </w:style>
  <w:style w:type="character" w:customStyle="1" w:styleId="a4">
    <w:name w:val="Верхний колонтитул Знак"/>
    <w:basedOn w:val="a0"/>
    <w:link w:val="a3"/>
    <w:rsid w:val="00D0762E"/>
  </w:style>
  <w:style w:type="paragraph" w:styleId="a5">
    <w:name w:val="footer"/>
    <w:basedOn w:val="a"/>
    <w:link w:val="a6"/>
    <w:unhideWhenUsed/>
    <w:rsid w:val="00D0762E"/>
    <w:pPr>
      <w:tabs>
        <w:tab w:val="center" w:pos="4677"/>
        <w:tab w:val="right" w:pos="9355"/>
      </w:tabs>
    </w:pPr>
  </w:style>
  <w:style w:type="character" w:customStyle="1" w:styleId="a6">
    <w:name w:val="Нижний колонтитул Знак"/>
    <w:basedOn w:val="a0"/>
    <w:link w:val="a5"/>
    <w:rsid w:val="00D0762E"/>
  </w:style>
  <w:style w:type="character" w:styleId="a7">
    <w:name w:val="page number"/>
    <w:basedOn w:val="a0"/>
    <w:uiPriority w:val="99"/>
    <w:semiHidden/>
    <w:unhideWhenUsed/>
    <w:rsid w:val="00D0762E"/>
  </w:style>
  <w:style w:type="paragraph" w:styleId="a8">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9"/>
    <w:uiPriority w:val="34"/>
    <w:qFormat/>
    <w:rsid w:val="00D0762E"/>
    <w:pPr>
      <w:ind w:left="720"/>
      <w:contextualSpacing/>
    </w:pPr>
  </w:style>
  <w:style w:type="table" w:styleId="aa">
    <w:name w:val="Table Grid"/>
    <w:aliases w:val="Таблица отчета,Vegas Lex"/>
    <w:basedOn w:val="a1"/>
    <w:uiPriority w:val="59"/>
    <w:rsid w:val="00D0762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aliases w:val="ftref,Знак сноски-FN,Ciae niinee-FN,Знак сноски 1,Referencia nota al pie,SUPERS,сноска,Çíàê ñíîñêè 1,Çíàê ñíîñêè-FN,Table_Footnote_last Знак1,Текст сноски Знак2 Знак Знак1,Текст сноски Знак1 Знак Знак Знак1"/>
    <w:basedOn w:val="a0"/>
    <w:uiPriority w:val="99"/>
    <w:rsid w:val="00D0762E"/>
    <w:rPr>
      <w:rFonts w:cs="Times New Roman"/>
      <w:vertAlign w:val="superscript"/>
    </w:rPr>
  </w:style>
  <w:style w:type="paragraph" w:styleId="ac">
    <w:name w:val="footnote text"/>
    <w:aliases w:val="ft,(NECG) Footnote Text,Footnote Text Char Char Char Char Char,Footnote Text Char Char Char Char Char Char,(NECG) Footnote Text Char Char Char Char Char,single space,footnote text,FOOTNOTES,fn,Fußnote Char,ft1,(NECG) Footnote Text1,fn1,o,f"/>
    <w:basedOn w:val="ad"/>
    <w:link w:val="ae"/>
    <w:uiPriority w:val="99"/>
    <w:qFormat/>
    <w:rsid w:val="00D0762E"/>
    <w:pPr>
      <w:ind w:left="357" w:hanging="357"/>
      <w:jc w:val="both"/>
    </w:pPr>
    <w:rPr>
      <w:sz w:val="20"/>
      <w:szCs w:val="20"/>
      <w:lang w:val="en-GB"/>
    </w:rPr>
  </w:style>
  <w:style w:type="character" w:customStyle="1" w:styleId="ae">
    <w:name w:val="Текст сноски Знак"/>
    <w:aliases w:val="ft Знак,(NECG) Footnote Text Знак,Footnote Text Char Char Char Char Char Знак,Footnote Text Char Char Char Char Char Char Знак,(NECG) Footnote Text Char Char Char Char Char Знак,single space Знак,footnote text Знак,FOOTNOTES Знак"/>
    <w:basedOn w:val="a0"/>
    <w:link w:val="ac"/>
    <w:uiPriority w:val="99"/>
    <w:rsid w:val="00D0762E"/>
    <w:rPr>
      <w:rFonts w:ascii="Times New Roman" w:hAnsi="Times New Roman" w:cs="Times New Roman"/>
      <w:sz w:val="20"/>
      <w:szCs w:val="20"/>
      <w:lang w:val="en-GB"/>
    </w:rPr>
  </w:style>
  <w:style w:type="paragraph" w:customStyle="1" w:styleId="VSPD">
    <w:name w:val="VS.PD.Табл."/>
    <w:qFormat/>
    <w:rsid w:val="00D0762E"/>
    <w:pPr>
      <w:spacing w:before="120" w:after="120"/>
      <w:jc w:val="both"/>
    </w:pPr>
    <w:rPr>
      <w:rFonts w:ascii="Times New Roman" w:hAnsi="Times New Roman"/>
      <w:szCs w:val="22"/>
    </w:rPr>
  </w:style>
  <w:style w:type="paragraph" w:styleId="ad">
    <w:name w:val="Body Text"/>
    <w:basedOn w:val="a"/>
    <w:link w:val="af"/>
    <w:uiPriority w:val="99"/>
    <w:semiHidden/>
    <w:unhideWhenUsed/>
    <w:rsid w:val="00D0762E"/>
    <w:pPr>
      <w:spacing w:after="120"/>
    </w:pPr>
  </w:style>
  <w:style w:type="character" w:customStyle="1" w:styleId="af">
    <w:name w:val="Основной текст Знак"/>
    <w:basedOn w:val="a0"/>
    <w:link w:val="ad"/>
    <w:uiPriority w:val="99"/>
    <w:semiHidden/>
    <w:rsid w:val="00D0762E"/>
  </w:style>
  <w:style w:type="paragraph" w:customStyle="1" w:styleId="VSPD20">
    <w:name w:val="VS.PD.Д.2.Статья"/>
    <w:next w:val="VSPD3"/>
    <w:link w:val="VSPD21"/>
    <w:qFormat/>
    <w:rsid w:val="00CF49ED"/>
    <w:pPr>
      <w:numPr>
        <w:numId w:val="2"/>
      </w:numPr>
      <w:spacing w:before="120" w:after="240"/>
      <w:jc w:val="both"/>
      <w:outlineLvl w:val="1"/>
    </w:pPr>
    <w:rPr>
      <w:rFonts w:ascii="Times New Roman" w:hAnsi="Times New Roman"/>
      <w:b/>
      <w:smallCaps/>
      <w:szCs w:val="22"/>
    </w:rPr>
  </w:style>
  <w:style w:type="paragraph" w:customStyle="1" w:styleId="VSPD3">
    <w:name w:val="VS.PD.Д.3.Пункт"/>
    <w:link w:val="VSPD30"/>
    <w:qFormat/>
    <w:rsid w:val="00CF49ED"/>
    <w:pPr>
      <w:numPr>
        <w:ilvl w:val="1"/>
        <w:numId w:val="2"/>
      </w:numPr>
      <w:spacing w:after="240"/>
      <w:jc w:val="both"/>
      <w:outlineLvl w:val="3"/>
    </w:pPr>
    <w:rPr>
      <w:rFonts w:ascii="Times New Roman" w:eastAsia="Times New Roman" w:hAnsi="Times New Roman" w:cs="Times New Roman"/>
      <w:bCs/>
      <w:kern w:val="32"/>
      <w:lang w:eastAsia="ru-RU"/>
    </w:rPr>
  </w:style>
  <w:style w:type="paragraph" w:customStyle="1" w:styleId="VSPD41">
    <w:name w:val="VS.PD.Д.4.ПП.Ур.1"/>
    <w:link w:val="VSPD410"/>
    <w:qFormat/>
    <w:rsid w:val="009B4C22"/>
    <w:pPr>
      <w:numPr>
        <w:ilvl w:val="2"/>
        <w:numId w:val="2"/>
      </w:numPr>
      <w:jc w:val="both"/>
      <w:outlineLvl w:val="4"/>
    </w:pPr>
    <w:rPr>
      <w:rFonts w:ascii="Times New Roman" w:eastAsia="Times New Roman" w:hAnsi="Times New Roman" w:cs="Times New Roman"/>
      <w:bCs/>
      <w:kern w:val="32"/>
      <w:lang w:eastAsia="ru-RU"/>
    </w:rPr>
  </w:style>
  <w:style w:type="paragraph" w:customStyle="1" w:styleId="VSPD52">
    <w:name w:val="VS.PD.Д.5.ПП.Ур.2"/>
    <w:qFormat/>
    <w:rsid w:val="00CF49ED"/>
    <w:pPr>
      <w:numPr>
        <w:ilvl w:val="3"/>
        <w:numId w:val="2"/>
      </w:numPr>
      <w:spacing w:after="240"/>
      <w:jc w:val="both"/>
      <w:outlineLvl w:val="5"/>
    </w:pPr>
    <w:rPr>
      <w:rFonts w:ascii="Times New Roman" w:eastAsia="Times New Roman" w:hAnsi="Times New Roman" w:cs="Times New Roman"/>
      <w:bCs/>
      <w:kern w:val="32"/>
      <w:lang w:eastAsia="ru-RU"/>
    </w:rPr>
  </w:style>
  <w:style w:type="paragraph" w:customStyle="1" w:styleId="VSPD63">
    <w:name w:val="VS.PD.Д.6.ПП.Ур.3"/>
    <w:qFormat/>
    <w:rsid w:val="00CF49ED"/>
    <w:pPr>
      <w:numPr>
        <w:ilvl w:val="4"/>
        <w:numId w:val="2"/>
      </w:numPr>
      <w:spacing w:after="240"/>
      <w:jc w:val="both"/>
      <w:outlineLvl w:val="6"/>
    </w:pPr>
    <w:rPr>
      <w:rFonts w:ascii="Times New Roman" w:eastAsia="Times New Roman" w:hAnsi="Times New Roman" w:cs="Times New Roman"/>
      <w:bCs/>
      <w:kern w:val="32"/>
      <w:lang w:eastAsia="ru-RU"/>
    </w:rPr>
  </w:style>
  <w:style w:type="paragraph" w:customStyle="1" w:styleId="VSPD74">
    <w:name w:val="VS.PD.Д.7.ПП.Ур.4"/>
    <w:qFormat/>
    <w:rsid w:val="00CF49ED"/>
    <w:pPr>
      <w:numPr>
        <w:ilvl w:val="5"/>
        <w:numId w:val="2"/>
      </w:numPr>
      <w:spacing w:after="200"/>
      <w:jc w:val="both"/>
      <w:outlineLvl w:val="7"/>
    </w:pPr>
    <w:rPr>
      <w:rFonts w:ascii="Times New Roman" w:eastAsia="Times New Roman" w:hAnsi="Times New Roman" w:cs="Times New Roman"/>
      <w:bCs/>
      <w:kern w:val="32"/>
      <w:lang w:val="en-US" w:eastAsia="ru-RU"/>
    </w:rPr>
  </w:style>
  <w:style w:type="paragraph" w:customStyle="1" w:styleId="VSPD85">
    <w:name w:val="VS.PD.Д.8.ПП.Ур.5"/>
    <w:qFormat/>
    <w:rsid w:val="00CF49ED"/>
    <w:pPr>
      <w:numPr>
        <w:ilvl w:val="6"/>
        <w:numId w:val="2"/>
      </w:numPr>
      <w:spacing w:after="240"/>
      <w:jc w:val="both"/>
      <w:outlineLvl w:val="8"/>
    </w:pPr>
    <w:rPr>
      <w:rFonts w:ascii="Times New Roman" w:eastAsia="Times New Roman" w:hAnsi="Times New Roman" w:cs="Times New Roman"/>
      <w:bCs/>
      <w:kern w:val="32"/>
      <w:lang w:val="en-US" w:eastAsia="ru-RU"/>
    </w:rPr>
  </w:style>
  <w:style w:type="paragraph" w:customStyle="1" w:styleId="VSPD96">
    <w:name w:val="VS.PD.Д.9.ПП.Ур.6"/>
    <w:qFormat/>
    <w:rsid w:val="00CF49ED"/>
    <w:pPr>
      <w:numPr>
        <w:ilvl w:val="7"/>
        <w:numId w:val="2"/>
      </w:numPr>
      <w:spacing w:after="240"/>
    </w:pPr>
    <w:rPr>
      <w:rFonts w:ascii="Times New Roman" w:eastAsia="Times New Roman" w:hAnsi="Times New Roman" w:cs="Times New Roman"/>
      <w:bCs/>
      <w:kern w:val="32"/>
      <w:lang w:val="en-US" w:eastAsia="ru-RU"/>
    </w:rPr>
  </w:style>
  <w:style w:type="character" w:customStyle="1" w:styleId="VSPD410">
    <w:name w:val="VS.PD.Д.4.ПП.Ур.1 Знак"/>
    <w:basedOn w:val="a0"/>
    <w:link w:val="VSPD41"/>
    <w:rsid w:val="009B4C22"/>
    <w:rPr>
      <w:rFonts w:ascii="Times New Roman" w:eastAsia="Times New Roman" w:hAnsi="Times New Roman" w:cs="Times New Roman"/>
      <w:bCs/>
      <w:kern w:val="32"/>
      <w:lang w:eastAsia="ru-RU"/>
    </w:rPr>
  </w:style>
  <w:style w:type="character" w:customStyle="1" w:styleId="VSPD30">
    <w:name w:val="VS.PD.Д.3.Пункт Знак"/>
    <w:basedOn w:val="a0"/>
    <w:link w:val="VSPD3"/>
    <w:rsid w:val="00CF49ED"/>
    <w:rPr>
      <w:rFonts w:ascii="Times New Roman" w:eastAsia="Times New Roman" w:hAnsi="Times New Roman" w:cs="Times New Roman"/>
      <w:bCs/>
      <w:kern w:val="32"/>
      <w:lang w:eastAsia="ru-RU"/>
    </w:rPr>
  </w:style>
  <w:style w:type="character" w:customStyle="1" w:styleId="a9">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8"/>
    <w:uiPriority w:val="34"/>
    <w:qFormat/>
    <w:rsid w:val="00CF49ED"/>
  </w:style>
  <w:style w:type="paragraph" w:customStyle="1" w:styleId="AONormal">
    <w:name w:val="AONormal"/>
    <w:link w:val="AONormalChar"/>
    <w:uiPriority w:val="99"/>
    <w:rsid w:val="00CF49ED"/>
    <w:pPr>
      <w:spacing w:line="260" w:lineRule="atLeast"/>
    </w:pPr>
    <w:rPr>
      <w:rFonts w:ascii="Times New Roman" w:eastAsia="SimSun" w:hAnsi="Times New Roman" w:cs="Times New Roman"/>
      <w:sz w:val="22"/>
      <w:szCs w:val="22"/>
      <w:lang w:val="en-GB"/>
    </w:rPr>
  </w:style>
  <w:style w:type="character" w:customStyle="1" w:styleId="AONormalChar">
    <w:name w:val="AONormal Char"/>
    <w:link w:val="AONormal"/>
    <w:uiPriority w:val="99"/>
    <w:rsid w:val="00CF49ED"/>
    <w:rPr>
      <w:rFonts w:ascii="Times New Roman" w:eastAsia="SimSun" w:hAnsi="Times New Roman" w:cs="Times New Roman"/>
      <w:sz w:val="22"/>
      <w:szCs w:val="22"/>
      <w:lang w:val="en-GB"/>
    </w:rPr>
  </w:style>
  <w:style w:type="paragraph" w:customStyle="1" w:styleId="AOGenNum2">
    <w:name w:val="AOGenNum2"/>
    <w:basedOn w:val="a"/>
    <w:next w:val="AOGenNum2Para"/>
    <w:uiPriority w:val="99"/>
    <w:rsid w:val="00CF49ED"/>
    <w:pPr>
      <w:keepNext/>
      <w:numPr>
        <w:numId w:val="5"/>
      </w:numPr>
      <w:spacing w:before="240" w:line="260" w:lineRule="atLeast"/>
      <w:jc w:val="both"/>
    </w:pPr>
    <w:rPr>
      <w:rFonts w:eastAsia="SimSun"/>
      <w:b/>
      <w:sz w:val="22"/>
      <w:szCs w:val="22"/>
      <w:lang w:val="en-GB"/>
    </w:rPr>
  </w:style>
  <w:style w:type="paragraph" w:customStyle="1" w:styleId="AOGenNum2List">
    <w:name w:val="AOGenNum2List"/>
    <w:basedOn w:val="AOGenNum2"/>
    <w:uiPriority w:val="99"/>
    <w:rsid w:val="00CF49ED"/>
    <w:pPr>
      <w:keepNext w:val="0"/>
      <w:numPr>
        <w:ilvl w:val="2"/>
      </w:numPr>
    </w:pPr>
    <w:rPr>
      <w:b w:val="0"/>
    </w:rPr>
  </w:style>
  <w:style w:type="paragraph" w:customStyle="1" w:styleId="AOGenNum2Para">
    <w:name w:val="AOGenNum2Para"/>
    <w:basedOn w:val="AOGenNum2"/>
    <w:next w:val="AOGenNum2List"/>
    <w:uiPriority w:val="99"/>
    <w:rsid w:val="00CF49ED"/>
    <w:pPr>
      <w:keepNext w:val="0"/>
      <w:numPr>
        <w:ilvl w:val="1"/>
      </w:numPr>
    </w:pPr>
    <w:rPr>
      <w:b w:val="0"/>
    </w:rPr>
  </w:style>
  <w:style w:type="paragraph" w:customStyle="1" w:styleId="VSPD520">
    <w:name w:val="VS.PD.Прил.5.ПП.Ур.2"/>
    <w:qFormat/>
    <w:rsid w:val="00BD5A32"/>
    <w:pPr>
      <w:tabs>
        <w:tab w:val="num" w:pos="1134"/>
      </w:tabs>
      <w:spacing w:after="240"/>
      <w:ind w:left="1134" w:hanging="567"/>
      <w:jc w:val="both"/>
      <w:outlineLvl w:val="5"/>
    </w:pPr>
    <w:rPr>
      <w:rFonts w:ascii="Times New Roman" w:hAnsi="Times New Roman"/>
      <w:szCs w:val="22"/>
    </w:rPr>
  </w:style>
  <w:style w:type="table" w:customStyle="1" w:styleId="TableGrid1">
    <w:name w:val="Table Grid1"/>
    <w:basedOn w:val="a1"/>
    <w:next w:val="aa"/>
    <w:rsid w:val="00BD5A32"/>
    <w:pPr>
      <w:spacing w:after="200" w:line="276" w:lineRule="auto"/>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qFormat/>
    <w:rsid w:val="00BD5A32"/>
    <w:pPr>
      <w:spacing w:before="240"/>
      <w:jc w:val="both"/>
    </w:pPr>
    <w:rPr>
      <w:rFonts w:eastAsia="Calibri"/>
      <w:color w:val="0B1107" w:themeColor="accent6" w:themeShade="1A"/>
      <w:sz w:val="22"/>
      <w:szCs w:val="22"/>
    </w:rPr>
  </w:style>
  <w:style w:type="character" w:styleId="af0">
    <w:name w:val="Hyperlink"/>
    <w:basedOn w:val="a0"/>
    <w:uiPriority w:val="99"/>
    <w:rsid w:val="00C4229F"/>
    <w:rPr>
      <w:rFonts w:cs="Times New Roman"/>
      <w:color w:val="0000FF"/>
      <w:u w:val="single"/>
    </w:rPr>
  </w:style>
  <w:style w:type="paragraph" w:customStyle="1" w:styleId="VSPD411">
    <w:name w:val="VS.PD.Прил.4.ПП.Ур.1"/>
    <w:qFormat/>
    <w:rsid w:val="00527D00"/>
    <w:pPr>
      <w:tabs>
        <w:tab w:val="num" w:pos="567"/>
      </w:tabs>
      <w:spacing w:after="240"/>
      <w:ind w:left="567" w:hanging="567"/>
      <w:jc w:val="both"/>
      <w:outlineLvl w:val="4"/>
    </w:pPr>
    <w:rPr>
      <w:rFonts w:ascii="Times New Roman" w:hAnsi="Times New Roman"/>
      <w:szCs w:val="22"/>
    </w:rPr>
  </w:style>
  <w:style w:type="paragraph" w:styleId="3">
    <w:name w:val="Body Text Indent 3"/>
    <w:basedOn w:val="a"/>
    <w:link w:val="30"/>
    <w:uiPriority w:val="99"/>
    <w:semiHidden/>
    <w:unhideWhenUsed/>
    <w:rsid w:val="00CD60E4"/>
    <w:pPr>
      <w:spacing w:after="120"/>
      <w:ind w:left="283"/>
    </w:pPr>
    <w:rPr>
      <w:sz w:val="16"/>
      <w:szCs w:val="16"/>
    </w:rPr>
  </w:style>
  <w:style w:type="character" w:customStyle="1" w:styleId="30">
    <w:name w:val="Основной текст с отступом 3 Знак"/>
    <w:basedOn w:val="a0"/>
    <w:link w:val="3"/>
    <w:uiPriority w:val="99"/>
    <w:semiHidden/>
    <w:rsid w:val="00CD60E4"/>
    <w:rPr>
      <w:sz w:val="16"/>
      <w:szCs w:val="16"/>
    </w:rPr>
  </w:style>
  <w:style w:type="table" w:customStyle="1" w:styleId="4">
    <w:name w:val="Сетка таблицы4"/>
    <w:basedOn w:val="a1"/>
    <w:next w:val="aa"/>
    <w:uiPriority w:val="39"/>
    <w:rsid w:val="00CD60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15FA6"/>
    <w:rPr>
      <w:color w:val="605E5C"/>
      <w:shd w:val="clear" w:color="auto" w:fill="E1DFDD"/>
    </w:rPr>
  </w:style>
  <w:style w:type="paragraph" w:styleId="af1">
    <w:name w:val="Body Text Indent"/>
    <w:basedOn w:val="a"/>
    <w:link w:val="af2"/>
    <w:uiPriority w:val="99"/>
    <w:semiHidden/>
    <w:unhideWhenUsed/>
    <w:rsid w:val="00E728AC"/>
    <w:pPr>
      <w:spacing w:after="120"/>
      <w:ind w:left="283"/>
    </w:pPr>
  </w:style>
  <w:style w:type="character" w:customStyle="1" w:styleId="af2">
    <w:name w:val="Основной текст с отступом Знак"/>
    <w:basedOn w:val="a0"/>
    <w:link w:val="af1"/>
    <w:uiPriority w:val="99"/>
    <w:rsid w:val="00E728AC"/>
    <w:rPr>
      <w:rFonts w:ascii="Times New Roman" w:eastAsia="Times New Roman" w:hAnsi="Times New Roman" w:cs="Times New Roman"/>
      <w:lang w:eastAsia="ru-RU"/>
    </w:rPr>
  </w:style>
  <w:style w:type="paragraph" w:customStyle="1" w:styleId="VSPD0">
    <w:name w:val="VS.PD.Подзагол."/>
    <w:next w:val="a"/>
    <w:qFormat/>
    <w:rsid w:val="00150F8F"/>
    <w:pPr>
      <w:spacing w:before="120" w:after="240"/>
      <w:outlineLvl w:val="2"/>
    </w:pPr>
    <w:rPr>
      <w:rFonts w:ascii="Times New Roman" w:hAnsi="Times New Roman"/>
      <w:b/>
      <w:i/>
      <w:szCs w:val="22"/>
    </w:rPr>
  </w:style>
  <w:style w:type="paragraph" w:customStyle="1" w:styleId="VSPD10">
    <w:name w:val="VS.PD.Прил.1.Загол"/>
    <w:next w:val="VSPD22"/>
    <w:qFormat/>
    <w:rsid w:val="00150F8F"/>
    <w:pPr>
      <w:spacing w:after="240"/>
      <w:jc w:val="center"/>
      <w:outlineLvl w:val="0"/>
    </w:pPr>
    <w:rPr>
      <w:rFonts w:ascii="Times New Roman" w:hAnsi="Times New Roman"/>
      <w:b/>
      <w:caps/>
      <w:szCs w:val="22"/>
    </w:rPr>
  </w:style>
  <w:style w:type="paragraph" w:customStyle="1" w:styleId="VSPD22">
    <w:name w:val="VS.PD.Прил.2.Статья"/>
    <w:next w:val="a"/>
    <w:qFormat/>
    <w:rsid w:val="00150F8F"/>
    <w:pPr>
      <w:tabs>
        <w:tab w:val="num" w:pos="567"/>
      </w:tabs>
      <w:spacing w:before="120" w:after="240"/>
      <w:ind w:left="567" w:hanging="567"/>
      <w:jc w:val="both"/>
      <w:outlineLvl w:val="1"/>
    </w:pPr>
    <w:rPr>
      <w:rFonts w:ascii="Times New Roman" w:hAnsi="Times New Roman"/>
      <w:b/>
      <w:smallCaps/>
      <w:szCs w:val="22"/>
    </w:rPr>
  </w:style>
  <w:style w:type="paragraph" w:customStyle="1" w:styleId="RUAppendicL1">
    <w:name w:val="RUAppendic_L1"/>
    <w:basedOn w:val="a"/>
    <w:next w:val="RUAppendicL2"/>
    <w:rsid w:val="00150F8F"/>
    <w:pPr>
      <w:keepNext/>
      <w:keepLines/>
      <w:numPr>
        <w:numId w:val="16"/>
      </w:numPr>
      <w:spacing w:after="240" w:line="480" w:lineRule="auto"/>
      <w:jc w:val="center"/>
      <w:outlineLvl w:val="0"/>
    </w:pPr>
    <w:rPr>
      <w:rFonts w:ascii="Calibri" w:eastAsia="MS Mincho" w:hAnsi="Calibri"/>
      <w:b/>
      <w:caps/>
      <w:szCs w:val="20"/>
    </w:rPr>
  </w:style>
  <w:style w:type="paragraph" w:customStyle="1" w:styleId="RUAppendicL2">
    <w:name w:val="RUAppendic_L2"/>
    <w:basedOn w:val="RUAppendicL1"/>
    <w:next w:val="a"/>
    <w:rsid w:val="00150F8F"/>
    <w:pPr>
      <w:numPr>
        <w:ilvl w:val="1"/>
      </w:numPr>
      <w:tabs>
        <w:tab w:val="num" w:pos="454"/>
        <w:tab w:val="num" w:pos="1980"/>
      </w:tabs>
      <w:spacing w:line="240" w:lineRule="auto"/>
      <w:ind w:left="454" w:hanging="227"/>
      <w:jc w:val="left"/>
      <w:outlineLvl w:val="1"/>
    </w:pPr>
    <w:rPr>
      <w:caps w:val="0"/>
      <w:smallCaps/>
    </w:rPr>
  </w:style>
  <w:style w:type="paragraph" w:customStyle="1" w:styleId="VSPD4">
    <w:name w:val="VS.PD.Обычный"/>
    <w:qFormat/>
    <w:rsid w:val="00150F8F"/>
    <w:pPr>
      <w:spacing w:after="240"/>
      <w:jc w:val="both"/>
    </w:pPr>
    <w:rPr>
      <w:rFonts w:ascii="Times New Roman" w:hAnsi="Times New Roman"/>
      <w:szCs w:val="22"/>
    </w:rPr>
  </w:style>
  <w:style w:type="paragraph" w:customStyle="1" w:styleId="VSPD630">
    <w:name w:val="VS.PD.Прил.6.ПП.Ур.3"/>
    <w:qFormat/>
    <w:rsid w:val="00167715"/>
    <w:pPr>
      <w:tabs>
        <w:tab w:val="num" w:pos="1701"/>
      </w:tabs>
      <w:spacing w:after="240"/>
      <w:ind w:left="1701" w:hanging="567"/>
      <w:outlineLvl w:val="6"/>
    </w:pPr>
    <w:rPr>
      <w:rFonts w:ascii="Times New Roman" w:hAnsi="Times New Roman"/>
      <w:szCs w:val="22"/>
    </w:rPr>
  </w:style>
  <w:style w:type="paragraph" w:customStyle="1" w:styleId="VSPD1">
    <w:name w:val="VS.PD.Преамб.1(Стороны)"/>
    <w:qFormat/>
    <w:rsid w:val="00167715"/>
    <w:pPr>
      <w:numPr>
        <w:numId w:val="26"/>
      </w:numPr>
      <w:spacing w:after="240"/>
      <w:jc w:val="both"/>
    </w:pPr>
    <w:rPr>
      <w:rFonts w:ascii="Times New Roman" w:eastAsia="SimSun" w:hAnsi="Times New Roman" w:cs="Times New Roman"/>
      <w:lang w:eastAsia="fr-FR"/>
    </w:rPr>
  </w:style>
  <w:style w:type="paragraph" w:customStyle="1" w:styleId="VSPD2">
    <w:name w:val="VS.PD.Преамб.2(Декларац)"/>
    <w:qFormat/>
    <w:rsid w:val="00167715"/>
    <w:pPr>
      <w:numPr>
        <w:ilvl w:val="1"/>
        <w:numId w:val="26"/>
      </w:numPr>
      <w:spacing w:after="240"/>
      <w:jc w:val="both"/>
    </w:pPr>
    <w:rPr>
      <w:rFonts w:ascii="Times New Roman" w:eastAsia="SimSun" w:hAnsi="Times New Roman" w:cs="Times New Roman"/>
      <w:lang w:eastAsia="fr-FR"/>
    </w:rPr>
  </w:style>
  <w:style w:type="character" w:customStyle="1" w:styleId="VSPD21">
    <w:name w:val="VS.PD.Д.2.Статья Знак"/>
    <w:basedOn w:val="a0"/>
    <w:link w:val="VSPD20"/>
    <w:rsid w:val="00167715"/>
    <w:rPr>
      <w:rFonts w:ascii="Times New Roman" w:hAnsi="Times New Roman"/>
      <w:b/>
      <w:smallCaps/>
      <w:szCs w:val="22"/>
    </w:rPr>
  </w:style>
  <w:style w:type="paragraph" w:styleId="af3">
    <w:name w:val="Normal (Web)"/>
    <w:basedOn w:val="a"/>
    <w:uiPriority w:val="99"/>
    <w:semiHidden/>
    <w:unhideWhenUsed/>
    <w:rsid w:val="003E3985"/>
    <w:pPr>
      <w:spacing w:before="100" w:beforeAutospacing="1" w:after="100" w:afterAutospacing="1"/>
    </w:pPr>
  </w:style>
  <w:style w:type="paragraph" w:customStyle="1" w:styleId="VSPD5">
    <w:name w:val="VS.PD.Загол.Б/Н"/>
    <w:next w:val="VSPD4"/>
    <w:qFormat/>
    <w:rsid w:val="004F6994"/>
    <w:pPr>
      <w:spacing w:before="120" w:after="240"/>
      <w:jc w:val="both"/>
    </w:pPr>
    <w:rPr>
      <w:rFonts w:ascii="Times New Roman" w:eastAsia="Times New Roman" w:hAnsi="Times New Roman" w:cs="Times New Roman"/>
      <w:b/>
      <w:smallCaps/>
    </w:rPr>
  </w:style>
  <w:style w:type="paragraph" w:customStyle="1" w:styleId="VSPD31">
    <w:name w:val="VS.PD.Прил.3.Пункт"/>
    <w:qFormat/>
    <w:rsid w:val="004F6994"/>
    <w:pPr>
      <w:tabs>
        <w:tab w:val="num" w:pos="567"/>
      </w:tabs>
      <w:spacing w:after="240"/>
      <w:ind w:left="567" w:hanging="567"/>
      <w:jc w:val="both"/>
      <w:outlineLvl w:val="3"/>
    </w:pPr>
    <w:rPr>
      <w:rFonts w:ascii="Times New Roman" w:hAnsi="Times New Roman"/>
      <w:szCs w:val="22"/>
    </w:rPr>
  </w:style>
  <w:style w:type="character" w:customStyle="1" w:styleId="10">
    <w:name w:val="Заголовок 1 Знак"/>
    <w:basedOn w:val="a0"/>
    <w:link w:val="1"/>
    <w:uiPriority w:val="9"/>
    <w:rsid w:val="00374C9A"/>
    <w:rPr>
      <w:rFonts w:ascii="Times New Roman" w:eastAsiaTheme="majorEastAsia" w:hAnsi="Times New Roman" w:cstheme="majorBidi"/>
      <w:b/>
      <w:szCs w:val="32"/>
      <w:lang w:eastAsia="ru-RU"/>
    </w:rPr>
  </w:style>
  <w:style w:type="paragraph" w:styleId="af4">
    <w:name w:val="TOC Heading"/>
    <w:basedOn w:val="1"/>
    <w:next w:val="a"/>
    <w:uiPriority w:val="39"/>
    <w:unhideWhenUsed/>
    <w:qFormat/>
    <w:rsid w:val="00374C9A"/>
    <w:pPr>
      <w:spacing w:before="480" w:line="276" w:lineRule="auto"/>
      <w:outlineLvl w:val="9"/>
    </w:pPr>
    <w:rPr>
      <w:b w:val="0"/>
      <w:bCs/>
      <w:sz w:val="28"/>
      <w:szCs w:val="28"/>
    </w:rPr>
  </w:style>
  <w:style w:type="paragraph" w:styleId="12">
    <w:name w:val="toc 1"/>
    <w:basedOn w:val="a"/>
    <w:next w:val="a"/>
    <w:autoRedefine/>
    <w:uiPriority w:val="39"/>
    <w:unhideWhenUsed/>
    <w:rsid w:val="00B91357"/>
    <w:pPr>
      <w:tabs>
        <w:tab w:val="right" w:leader="dot" w:pos="9905"/>
      </w:tabs>
      <w:spacing w:before="120"/>
    </w:pPr>
    <w:rPr>
      <w:b/>
      <w:bCs/>
      <w:i/>
      <w:iCs/>
      <w:noProof/>
      <w:kern w:val="2"/>
    </w:rPr>
  </w:style>
  <w:style w:type="paragraph" w:styleId="21">
    <w:name w:val="toc 2"/>
    <w:basedOn w:val="a"/>
    <w:next w:val="a"/>
    <w:autoRedefine/>
    <w:uiPriority w:val="39"/>
    <w:unhideWhenUsed/>
    <w:rsid w:val="00374C9A"/>
    <w:pPr>
      <w:spacing w:before="120"/>
      <w:ind w:left="240"/>
    </w:pPr>
    <w:rPr>
      <w:rFonts w:asciiTheme="minorHAnsi" w:hAnsiTheme="minorHAnsi"/>
      <w:b/>
      <w:bCs/>
      <w:sz w:val="22"/>
      <w:szCs w:val="22"/>
    </w:rPr>
  </w:style>
  <w:style w:type="paragraph" w:styleId="31">
    <w:name w:val="toc 3"/>
    <w:basedOn w:val="a"/>
    <w:next w:val="a"/>
    <w:autoRedefine/>
    <w:uiPriority w:val="39"/>
    <w:unhideWhenUsed/>
    <w:rsid w:val="00374C9A"/>
    <w:pPr>
      <w:ind w:left="480"/>
    </w:pPr>
    <w:rPr>
      <w:rFonts w:asciiTheme="minorHAnsi" w:hAnsiTheme="minorHAnsi"/>
      <w:sz w:val="20"/>
      <w:szCs w:val="20"/>
    </w:rPr>
  </w:style>
  <w:style w:type="paragraph" w:styleId="40">
    <w:name w:val="toc 4"/>
    <w:basedOn w:val="a"/>
    <w:next w:val="a"/>
    <w:autoRedefine/>
    <w:uiPriority w:val="39"/>
    <w:unhideWhenUsed/>
    <w:rsid w:val="00374C9A"/>
    <w:pPr>
      <w:ind w:left="720"/>
    </w:pPr>
    <w:rPr>
      <w:rFonts w:asciiTheme="minorHAnsi" w:hAnsiTheme="minorHAnsi"/>
      <w:sz w:val="20"/>
      <w:szCs w:val="20"/>
    </w:rPr>
  </w:style>
  <w:style w:type="paragraph" w:styleId="5">
    <w:name w:val="toc 5"/>
    <w:basedOn w:val="a"/>
    <w:next w:val="a"/>
    <w:autoRedefine/>
    <w:uiPriority w:val="39"/>
    <w:unhideWhenUsed/>
    <w:rsid w:val="00374C9A"/>
    <w:pPr>
      <w:ind w:left="960"/>
    </w:pPr>
    <w:rPr>
      <w:rFonts w:asciiTheme="minorHAnsi" w:hAnsiTheme="minorHAnsi"/>
      <w:sz w:val="20"/>
      <w:szCs w:val="20"/>
    </w:rPr>
  </w:style>
  <w:style w:type="paragraph" w:styleId="6">
    <w:name w:val="toc 6"/>
    <w:basedOn w:val="a"/>
    <w:next w:val="a"/>
    <w:autoRedefine/>
    <w:uiPriority w:val="39"/>
    <w:unhideWhenUsed/>
    <w:rsid w:val="00374C9A"/>
    <w:pPr>
      <w:ind w:left="1200"/>
    </w:pPr>
    <w:rPr>
      <w:rFonts w:asciiTheme="minorHAnsi" w:hAnsiTheme="minorHAnsi"/>
      <w:sz w:val="20"/>
      <w:szCs w:val="20"/>
    </w:rPr>
  </w:style>
  <w:style w:type="paragraph" w:styleId="7">
    <w:name w:val="toc 7"/>
    <w:basedOn w:val="a"/>
    <w:next w:val="a"/>
    <w:autoRedefine/>
    <w:uiPriority w:val="39"/>
    <w:unhideWhenUsed/>
    <w:rsid w:val="00374C9A"/>
    <w:pPr>
      <w:ind w:left="1440"/>
    </w:pPr>
    <w:rPr>
      <w:rFonts w:asciiTheme="minorHAnsi" w:hAnsiTheme="minorHAnsi"/>
      <w:sz w:val="20"/>
      <w:szCs w:val="20"/>
    </w:rPr>
  </w:style>
  <w:style w:type="paragraph" w:styleId="8">
    <w:name w:val="toc 8"/>
    <w:basedOn w:val="a"/>
    <w:next w:val="a"/>
    <w:autoRedefine/>
    <w:uiPriority w:val="39"/>
    <w:unhideWhenUsed/>
    <w:rsid w:val="00374C9A"/>
    <w:pPr>
      <w:ind w:left="1680"/>
    </w:pPr>
    <w:rPr>
      <w:rFonts w:asciiTheme="minorHAnsi" w:hAnsiTheme="minorHAnsi"/>
      <w:sz w:val="20"/>
      <w:szCs w:val="20"/>
    </w:rPr>
  </w:style>
  <w:style w:type="paragraph" w:styleId="9">
    <w:name w:val="toc 9"/>
    <w:basedOn w:val="a"/>
    <w:next w:val="a"/>
    <w:autoRedefine/>
    <w:uiPriority w:val="39"/>
    <w:unhideWhenUsed/>
    <w:rsid w:val="00374C9A"/>
    <w:pPr>
      <w:ind w:left="1920"/>
    </w:pPr>
    <w:rPr>
      <w:rFonts w:asciiTheme="minorHAnsi" w:hAnsiTheme="minorHAnsi"/>
      <w:sz w:val="20"/>
      <w:szCs w:val="20"/>
    </w:rPr>
  </w:style>
  <w:style w:type="paragraph" w:styleId="af5">
    <w:name w:val="Title"/>
    <w:basedOn w:val="a"/>
    <w:next w:val="a"/>
    <w:link w:val="af6"/>
    <w:uiPriority w:val="10"/>
    <w:qFormat/>
    <w:rsid w:val="00374C9A"/>
    <w:pPr>
      <w:contextualSpacing/>
      <w:jc w:val="center"/>
    </w:pPr>
    <w:rPr>
      <w:rFonts w:eastAsiaTheme="majorEastAsia" w:cstheme="majorBidi"/>
      <w:b/>
      <w:spacing w:val="-10"/>
      <w:kern w:val="28"/>
      <w:szCs w:val="56"/>
    </w:rPr>
  </w:style>
  <w:style w:type="character" w:customStyle="1" w:styleId="af6">
    <w:name w:val="Заголовок Знак"/>
    <w:basedOn w:val="a0"/>
    <w:link w:val="af5"/>
    <w:uiPriority w:val="10"/>
    <w:rsid w:val="00374C9A"/>
    <w:rPr>
      <w:rFonts w:ascii="Times New Roman" w:eastAsiaTheme="majorEastAsia" w:hAnsi="Times New Roman" w:cstheme="majorBidi"/>
      <w:b/>
      <w:spacing w:val="-10"/>
      <w:kern w:val="28"/>
      <w:szCs w:val="56"/>
      <w:lang w:eastAsia="ru-RU"/>
    </w:rPr>
  </w:style>
  <w:style w:type="character" w:customStyle="1" w:styleId="20">
    <w:name w:val="Заголовок 2 Знак"/>
    <w:basedOn w:val="a0"/>
    <w:link w:val="2"/>
    <w:uiPriority w:val="9"/>
    <w:rsid w:val="00924C83"/>
    <w:rPr>
      <w:rFonts w:ascii="Times New Roman" w:eastAsiaTheme="majorEastAsia" w:hAnsi="Times New Roman" w:cstheme="majorBidi"/>
      <w:b/>
      <w:szCs w:val="26"/>
      <w:lang w:eastAsia="ru-RU"/>
    </w:rPr>
  </w:style>
  <w:style w:type="character" w:customStyle="1" w:styleId="41">
    <w:name w:val="Основной текст (4) + Полужирный"/>
    <w:rsid w:val="00AA549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7">
    <w:name w:val="Balloon Text"/>
    <w:basedOn w:val="a"/>
    <w:link w:val="af8"/>
    <w:uiPriority w:val="99"/>
    <w:semiHidden/>
    <w:unhideWhenUsed/>
    <w:rsid w:val="00C968DF"/>
    <w:rPr>
      <w:sz w:val="18"/>
      <w:szCs w:val="18"/>
    </w:rPr>
  </w:style>
  <w:style w:type="character" w:customStyle="1" w:styleId="af8">
    <w:name w:val="Текст выноски Знак"/>
    <w:basedOn w:val="a0"/>
    <w:link w:val="af7"/>
    <w:uiPriority w:val="99"/>
    <w:semiHidden/>
    <w:rsid w:val="00C968DF"/>
    <w:rPr>
      <w:rFonts w:ascii="Times New Roman" w:eastAsia="Times New Roman" w:hAnsi="Times New Roman" w:cs="Times New Roman"/>
      <w:sz w:val="18"/>
      <w:szCs w:val="18"/>
      <w:lang w:eastAsia="ru-RU"/>
    </w:rPr>
  </w:style>
  <w:style w:type="paragraph" w:styleId="af9">
    <w:name w:val="Revision"/>
    <w:hidden/>
    <w:uiPriority w:val="99"/>
    <w:semiHidden/>
    <w:rsid w:val="00C968DF"/>
    <w:rPr>
      <w:rFonts w:ascii="Times New Roman" w:eastAsia="Times New Roman" w:hAnsi="Times New Roman" w:cs="Times New Roman"/>
      <w:lang w:eastAsia="ru-RU"/>
    </w:rPr>
  </w:style>
  <w:style w:type="character" w:customStyle="1" w:styleId="22">
    <w:name w:val="Основной шрифт абзаца2"/>
    <w:rsid w:val="0080239A"/>
  </w:style>
  <w:style w:type="character" w:styleId="afa">
    <w:name w:val="annotation reference"/>
    <w:basedOn w:val="a0"/>
    <w:uiPriority w:val="99"/>
    <w:semiHidden/>
    <w:unhideWhenUsed/>
    <w:rsid w:val="00947DA6"/>
    <w:rPr>
      <w:sz w:val="16"/>
      <w:szCs w:val="16"/>
    </w:rPr>
  </w:style>
  <w:style w:type="paragraph" w:styleId="afb">
    <w:name w:val="annotation text"/>
    <w:basedOn w:val="a"/>
    <w:link w:val="afc"/>
    <w:uiPriority w:val="99"/>
    <w:semiHidden/>
    <w:unhideWhenUsed/>
    <w:rsid w:val="00947DA6"/>
    <w:rPr>
      <w:sz w:val="20"/>
      <w:szCs w:val="20"/>
    </w:rPr>
  </w:style>
  <w:style w:type="character" w:customStyle="1" w:styleId="afc">
    <w:name w:val="Текст примечания Знак"/>
    <w:basedOn w:val="a0"/>
    <w:link w:val="afb"/>
    <w:uiPriority w:val="99"/>
    <w:semiHidden/>
    <w:rsid w:val="00947DA6"/>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47DA6"/>
    <w:rPr>
      <w:b/>
      <w:bCs/>
    </w:rPr>
  </w:style>
  <w:style w:type="character" w:customStyle="1" w:styleId="afe">
    <w:name w:val="Тема примечания Знак"/>
    <w:basedOn w:val="afc"/>
    <w:link w:val="afd"/>
    <w:uiPriority w:val="99"/>
    <w:semiHidden/>
    <w:rsid w:val="00947DA6"/>
    <w:rPr>
      <w:rFonts w:ascii="Times New Roman" w:eastAsia="Times New Roman" w:hAnsi="Times New Roman" w:cs="Times New Roman"/>
      <w:b/>
      <w:bCs/>
      <w:sz w:val="20"/>
      <w:szCs w:val="20"/>
      <w:lang w:eastAsia="ru-RU"/>
    </w:rPr>
  </w:style>
  <w:style w:type="paragraph" w:customStyle="1" w:styleId="ConsPlusNonformat">
    <w:name w:val="ConsPlusNonformat"/>
    <w:rsid w:val="00B069A1"/>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M4">
    <w:name w:val="CM4"/>
    <w:basedOn w:val="a"/>
    <w:next w:val="a"/>
    <w:uiPriority w:val="99"/>
    <w:rsid w:val="00475C9B"/>
    <w:pPr>
      <w:widowControl w:val="0"/>
      <w:autoSpaceDE w:val="0"/>
      <w:autoSpaceDN w:val="0"/>
      <w:adjustRightInd w:val="0"/>
    </w:pPr>
  </w:style>
  <w:style w:type="paragraph" w:customStyle="1" w:styleId="CM12">
    <w:name w:val="CM12"/>
    <w:basedOn w:val="a"/>
    <w:next w:val="a"/>
    <w:uiPriority w:val="99"/>
    <w:rsid w:val="00205AAC"/>
    <w:pPr>
      <w:widowControl w:val="0"/>
      <w:autoSpaceDE w:val="0"/>
      <w:autoSpaceDN w:val="0"/>
      <w:adjustRightInd w:val="0"/>
      <w:spacing w:line="240" w:lineRule="atLeast"/>
    </w:pPr>
  </w:style>
  <w:style w:type="paragraph" w:customStyle="1" w:styleId="TableParagraph">
    <w:name w:val="Table Paragraph"/>
    <w:basedOn w:val="a"/>
    <w:uiPriority w:val="1"/>
    <w:qFormat/>
    <w:rsid w:val="00205AAC"/>
    <w:pPr>
      <w:widowControl w:val="0"/>
    </w:pPr>
    <w:rPr>
      <w:sz w:val="22"/>
      <w:szCs w:val="22"/>
      <w:lang w:bidi="ru-RU"/>
    </w:rPr>
  </w:style>
  <w:style w:type="paragraph" w:styleId="aff">
    <w:name w:val="Plain Text"/>
    <w:basedOn w:val="a"/>
    <w:link w:val="aff0"/>
    <w:semiHidden/>
    <w:unhideWhenUsed/>
    <w:rsid w:val="00205AAC"/>
    <w:rPr>
      <w:rFonts w:ascii="Consolas" w:hAnsi="Consolas"/>
      <w:sz w:val="21"/>
      <w:szCs w:val="21"/>
      <w:lang w:val="x-none" w:eastAsia="en-US"/>
    </w:rPr>
  </w:style>
  <w:style w:type="character" w:customStyle="1" w:styleId="aff0">
    <w:name w:val="Текст Знак"/>
    <w:basedOn w:val="a0"/>
    <w:link w:val="aff"/>
    <w:semiHidden/>
    <w:rsid w:val="00205AAC"/>
    <w:rPr>
      <w:rFonts w:ascii="Consolas" w:eastAsia="Times New Roman" w:hAnsi="Consolas" w:cs="Times New Roman"/>
      <w:sz w:val="21"/>
      <w:szCs w:val="21"/>
      <w:lang w:val="x-none"/>
    </w:rPr>
  </w:style>
  <w:style w:type="paragraph" w:customStyle="1" w:styleId="13">
    <w:name w:val="Название1"/>
    <w:basedOn w:val="a"/>
    <w:link w:val="aff1"/>
    <w:qFormat/>
    <w:rsid w:val="00CC79C4"/>
    <w:pPr>
      <w:jc w:val="center"/>
    </w:pPr>
    <w:rPr>
      <w:b/>
      <w:sz w:val="20"/>
      <w:szCs w:val="20"/>
      <w:lang w:val="x-none" w:eastAsia="x-none"/>
    </w:rPr>
  </w:style>
  <w:style w:type="character" w:customStyle="1" w:styleId="aff1">
    <w:name w:val="Название Знак"/>
    <w:link w:val="13"/>
    <w:locked/>
    <w:rsid w:val="00CC79C4"/>
    <w:rPr>
      <w:rFonts w:ascii="Times New Roman" w:eastAsia="Times New Roman" w:hAnsi="Times New Roman" w:cs="Times New Roman"/>
      <w:b/>
      <w:sz w:val="20"/>
      <w:szCs w:val="20"/>
      <w:lang w:val="x-none" w:eastAsia="x-none"/>
    </w:rPr>
  </w:style>
  <w:style w:type="paragraph" w:styleId="23">
    <w:name w:val="Body Text 2"/>
    <w:basedOn w:val="a"/>
    <w:link w:val="24"/>
    <w:rsid w:val="00377886"/>
    <w:pPr>
      <w:suppressAutoHyphens/>
      <w:autoSpaceDN w:val="0"/>
      <w:spacing w:after="120" w:line="480" w:lineRule="auto"/>
      <w:jc w:val="center"/>
      <w:textAlignment w:val="baseline"/>
    </w:pPr>
    <w:rPr>
      <w:sz w:val="20"/>
      <w:szCs w:val="20"/>
    </w:rPr>
  </w:style>
  <w:style w:type="character" w:customStyle="1" w:styleId="24">
    <w:name w:val="Основной текст 2 Знак"/>
    <w:basedOn w:val="a0"/>
    <w:link w:val="23"/>
    <w:rsid w:val="00377886"/>
    <w:rPr>
      <w:rFonts w:ascii="Times New Roman" w:eastAsia="Times New Roman" w:hAnsi="Times New Roman" w:cs="Times New Roman"/>
      <w:sz w:val="20"/>
      <w:szCs w:val="20"/>
      <w:lang w:eastAsia="ru-RU"/>
    </w:rPr>
  </w:style>
  <w:style w:type="table" w:customStyle="1" w:styleId="TableGrid">
    <w:name w:val="TableGrid"/>
    <w:rsid w:val="00DB6184"/>
    <w:rPr>
      <w:rFonts w:eastAsiaTheme="minorEastAsia"/>
      <w:sz w:val="22"/>
      <w:szCs w:val="22"/>
      <w:lang w:eastAsia="ru-RU"/>
    </w:rPr>
    <w:tblPr>
      <w:tblCellMar>
        <w:top w:w="0" w:type="dxa"/>
        <w:left w:w="0" w:type="dxa"/>
        <w:bottom w:w="0" w:type="dxa"/>
        <w:right w:w="0" w:type="dxa"/>
      </w:tblCellMar>
    </w:tblPr>
  </w:style>
  <w:style w:type="character" w:styleId="aff2">
    <w:name w:val="FollowedHyperlink"/>
    <w:basedOn w:val="a0"/>
    <w:uiPriority w:val="99"/>
    <w:semiHidden/>
    <w:unhideWhenUsed/>
    <w:rsid w:val="00A17B62"/>
    <w:rPr>
      <w:color w:val="954F72" w:themeColor="followedHyperlink"/>
      <w:u w:val="single"/>
    </w:rPr>
  </w:style>
  <w:style w:type="paragraph" w:customStyle="1" w:styleId="ConsPlusNormal">
    <w:name w:val="ConsPlusNormal"/>
    <w:rsid w:val="00957B98"/>
    <w:pPr>
      <w:widowControl w:val="0"/>
      <w:autoSpaceDE w:val="0"/>
      <w:autoSpaceDN w:val="0"/>
      <w:adjustRightInd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9318">
      <w:bodyDiv w:val="1"/>
      <w:marLeft w:val="0"/>
      <w:marRight w:val="0"/>
      <w:marTop w:val="0"/>
      <w:marBottom w:val="0"/>
      <w:divBdr>
        <w:top w:val="none" w:sz="0" w:space="0" w:color="auto"/>
        <w:left w:val="none" w:sz="0" w:space="0" w:color="auto"/>
        <w:bottom w:val="none" w:sz="0" w:space="0" w:color="auto"/>
        <w:right w:val="none" w:sz="0" w:space="0" w:color="auto"/>
      </w:divBdr>
    </w:div>
    <w:div w:id="296567550">
      <w:bodyDiv w:val="1"/>
      <w:marLeft w:val="0"/>
      <w:marRight w:val="0"/>
      <w:marTop w:val="0"/>
      <w:marBottom w:val="0"/>
      <w:divBdr>
        <w:top w:val="none" w:sz="0" w:space="0" w:color="auto"/>
        <w:left w:val="none" w:sz="0" w:space="0" w:color="auto"/>
        <w:bottom w:val="none" w:sz="0" w:space="0" w:color="auto"/>
        <w:right w:val="none" w:sz="0" w:space="0" w:color="auto"/>
      </w:divBdr>
    </w:div>
    <w:div w:id="383601926">
      <w:bodyDiv w:val="1"/>
      <w:marLeft w:val="0"/>
      <w:marRight w:val="0"/>
      <w:marTop w:val="0"/>
      <w:marBottom w:val="0"/>
      <w:divBdr>
        <w:top w:val="none" w:sz="0" w:space="0" w:color="auto"/>
        <w:left w:val="none" w:sz="0" w:space="0" w:color="auto"/>
        <w:bottom w:val="none" w:sz="0" w:space="0" w:color="auto"/>
        <w:right w:val="none" w:sz="0" w:space="0" w:color="auto"/>
      </w:divBdr>
    </w:div>
    <w:div w:id="475420784">
      <w:bodyDiv w:val="1"/>
      <w:marLeft w:val="0"/>
      <w:marRight w:val="0"/>
      <w:marTop w:val="0"/>
      <w:marBottom w:val="0"/>
      <w:divBdr>
        <w:top w:val="none" w:sz="0" w:space="0" w:color="auto"/>
        <w:left w:val="none" w:sz="0" w:space="0" w:color="auto"/>
        <w:bottom w:val="none" w:sz="0" w:space="0" w:color="auto"/>
        <w:right w:val="none" w:sz="0" w:space="0" w:color="auto"/>
      </w:divBdr>
    </w:div>
    <w:div w:id="742333729">
      <w:bodyDiv w:val="1"/>
      <w:marLeft w:val="0"/>
      <w:marRight w:val="0"/>
      <w:marTop w:val="0"/>
      <w:marBottom w:val="0"/>
      <w:divBdr>
        <w:top w:val="none" w:sz="0" w:space="0" w:color="auto"/>
        <w:left w:val="none" w:sz="0" w:space="0" w:color="auto"/>
        <w:bottom w:val="none" w:sz="0" w:space="0" w:color="auto"/>
        <w:right w:val="none" w:sz="0" w:space="0" w:color="auto"/>
      </w:divBdr>
      <w:divsChild>
        <w:div w:id="1205097949">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0"/>
              <w:marRight w:val="0"/>
              <w:marTop w:val="0"/>
              <w:marBottom w:val="0"/>
              <w:divBdr>
                <w:top w:val="none" w:sz="0" w:space="0" w:color="auto"/>
                <w:left w:val="none" w:sz="0" w:space="0" w:color="auto"/>
                <w:bottom w:val="none" w:sz="0" w:space="0" w:color="auto"/>
                <w:right w:val="none" w:sz="0" w:space="0" w:color="auto"/>
              </w:divBdr>
              <w:divsChild>
                <w:div w:id="125339766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432551950">
          <w:marLeft w:val="0"/>
          <w:marRight w:val="0"/>
          <w:marTop w:val="0"/>
          <w:marBottom w:val="0"/>
          <w:divBdr>
            <w:top w:val="none" w:sz="0" w:space="0" w:color="auto"/>
            <w:left w:val="none" w:sz="0" w:space="0" w:color="auto"/>
            <w:bottom w:val="none" w:sz="0" w:space="0" w:color="auto"/>
            <w:right w:val="none" w:sz="0" w:space="0" w:color="auto"/>
          </w:divBdr>
        </w:div>
      </w:divsChild>
    </w:div>
    <w:div w:id="1052777712">
      <w:bodyDiv w:val="1"/>
      <w:marLeft w:val="0"/>
      <w:marRight w:val="0"/>
      <w:marTop w:val="0"/>
      <w:marBottom w:val="0"/>
      <w:divBdr>
        <w:top w:val="none" w:sz="0" w:space="0" w:color="auto"/>
        <w:left w:val="none" w:sz="0" w:space="0" w:color="auto"/>
        <w:bottom w:val="none" w:sz="0" w:space="0" w:color="auto"/>
        <w:right w:val="none" w:sz="0" w:space="0" w:color="auto"/>
      </w:divBdr>
    </w:div>
    <w:div w:id="1171216729">
      <w:bodyDiv w:val="1"/>
      <w:marLeft w:val="0"/>
      <w:marRight w:val="0"/>
      <w:marTop w:val="0"/>
      <w:marBottom w:val="0"/>
      <w:divBdr>
        <w:top w:val="none" w:sz="0" w:space="0" w:color="auto"/>
        <w:left w:val="none" w:sz="0" w:space="0" w:color="auto"/>
        <w:bottom w:val="none" w:sz="0" w:space="0" w:color="auto"/>
        <w:right w:val="none" w:sz="0" w:space="0" w:color="auto"/>
      </w:divBdr>
    </w:div>
    <w:div w:id="17873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jkh.nso.ru" TargetMode="External"/><Relationship Id="rId13" Type="http://schemas.openxmlformats.org/officeDocument/2006/relationships/hyperlink" Target="mailto:mingkh@ns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gkh@ns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gkh@ns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jkh.nso.ru" TargetMode="External"/><Relationship Id="rId4" Type="http://schemas.openxmlformats.org/officeDocument/2006/relationships/settings" Target="settings.xml"/><Relationship Id="rId9" Type="http://schemas.openxmlformats.org/officeDocument/2006/relationships/hyperlink" Target="mailto:mingkh@nso.ru" TargetMode="External"/><Relationship Id="rId14" Type="http://schemas.openxmlformats.org/officeDocument/2006/relationships/hyperlink" Target="http://mjkh.nso.ru/page/5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A407-81C4-4814-BAB3-E00285C2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2950</Words>
  <Characters>16817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Шульга Иван Андреевич</cp:lastModifiedBy>
  <cp:revision>2</cp:revision>
  <cp:lastPrinted>2022-10-07T01:59:00Z</cp:lastPrinted>
  <dcterms:created xsi:type="dcterms:W3CDTF">2022-10-10T08:12:00Z</dcterms:created>
  <dcterms:modified xsi:type="dcterms:W3CDTF">2022-10-10T08:12:00Z</dcterms:modified>
</cp:coreProperties>
</file>