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4332C" w:rsidRDefault="0044332C">
      <w:pPr>
        <w:pStyle w:val="ConsPlusTitlePage"/>
      </w:pPr>
      <w:r>
        <w:t xml:space="preserve">Документ предоставлен </w:t>
      </w:r>
      <w:hyperlink r:id="rId4" w:history="1">
        <w:proofErr w:type="spellStart"/>
        <w:r>
          <w:rPr>
            <w:color w:val="0000FF"/>
          </w:rPr>
          <w:t>КонсультантПлюс</w:t>
        </w:r>
        <w:proofErr w:type="spellEnd"/>
      </w:hyperlink>
      <w:r>
        <w:br/>
      </w:r>
    </w:p>
    <w:p w:rsidR="0044332C" w:rsidRDefault="0044332C">
      <w:pPr>
        <w:pStyle w:val="ConsPlusNormal"/>
        <w:jc w:val="both"/>
        <w:outlineLvl w:val="0"/>
      </w:pPr>
    </w:p>
    <w:p w:rsidR="0044332C" w:rsidRDefault="0044332C">
      <w:pPr>
        <w:pStyle w:val="ConsPlusTitle"/>
        <w:jc w:val="center"/>
        <w:outlineLvl w:val="0"/>
      </w:pPr>
      <w:r>
        <w:t>АДМИНИСТРАЦИЯ НОВОСИБИРСКОЙ ОБЛАСТИ</w:t>
      </w:r>
    </w:p>
    <w:p w:rsidR="0044332C" w:rsidRDefault="0044332C">
      <w:pPr>
        <w:pStyle w:val="ConsPlusTitle"/>
        <w:jc w:val="center"/>
      </w:pPr>
    </w:p>
    <w:p w:rsidR="0044332C" w:rsidRDefault="0044332C">
      <w:pPr>
        <w:pStyle w:val="ConsPlusTitle"/>
        <w:jc w:val="center"/>
      </w:pPr>
      <w:r>
        <w:t>ПОСТАНОВЛЕНИЕ</w:t>
      </w:r>
    </w:p>
    <w:p w:rsidR="0044332C" w:rsidRDefault="0044332C">
      <w:pPr>
        <w:pStyle w:val="ConsPlusTitle"/>
        <w:jc w:val="center"/>
      </w:pPr>
      <w:r>
        <w:t>от 13 марта 2008 г. N 61-па</w:t>
      </w:r>
    </w:p>
    <w:p w:rsidR="0044332C" w:rsidRDefault="0044332C">
      <w:pPr>
        <w:pStyle w:val="ConsPlusTitle"/>
        <w:jc w:val="center"/>
      </w:pPr>
    </w:p>
    <w:p w:rsidR="0044332C" w:rsidRDefault="0044332C">
      <w:pPr>
        <w:pStyle w:val="ConsPlusTitle"/>
        <w:jc w:val="center"/>
      </w:pPr>
      <w:r>
        <w:t>О ФОРМЕ И ПОРЯДКЕ ПРИНЯТИЯ РЕШЕНИЙ ПРАВИТЕЛЬСТВОМ</w:t>
      </w:r>
    </w:p>
    <w:p w:rsidR="0044332C" w:rsidRDefault="0044332C">
      <w:pPr>
        <w:pStyle w:val="ConsPlusTitle"/>
        <w:jc w:val="center"/>
      </w:pPr>
      <w:r>
        <w:t>НОВОСИБИРСКОЙ ОБЛАСТИ О ЗАКЛЮЧЕНИИ ДОЛГОСРОЧНЫХ</w:t>
      </w:r>
    </w:p>
    <w:p w:rsidR="0044332C" w:rsidRDefault="0044332C">
      <w:pPr>
        <w:pStyle w:val="ConsPlusTitle"/>
        <w:jc w:val="center"/>
      </w:pPr>
      <w:r>
        <w:t>ГОСУДАРСТВЕННЫХ КОНТРАКТОВ НА ВЫПОЛНЕНИЕ РАБОТ</w:t>
      </w:r>
    </w:p>
    <w:p w:rsidR="0044332C" w:rsidRDefault="0044332C">
      <w:pPr>
        <w:pStyle w:val="ConsPlusTitle"/>
        <w:jc w:val="center"/>
      </w:pPr>
      <w:r>
        <w:t>(ОКАЗАНИЕ УСЛУГ) С ДЛИТЕЛЬНЫМ ПРОИЗВОДСТВЕННЫМ ЦИКЛОМ</w:t>
      </w:r>
    </w:p>
    <w:p w:rsidR="0044332C" w:rsidRDefault="0044332C">
      <w:pPr>
        <w:spacing w:after="1"/>
      </w:pPr>
    </w:p>
    <w:tbl>
      <w:tblPr>
        <w:tblW w:w="9920"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920"/>
      </w:tblGrid>
      <w:tr w:rsidR="0044332C">
        <w:trPr>
          <w:jc w:val="center"/>
        </w:trPr>
        <w:tc>
          <w:tcPr>
            <w:tcW w:w="9860" w:type="dxa"/>
            <w:tcBorders>
              <w:top w:val="nil"/>
              <w:left w:val="single" w:sz="24" w:space="0" w:color="CED3F1"/>
              <w:bottom w:val="nil"/>
              <w:right w:val="single" w:sz="24" w:space="0" w:color="F4F3F8"/>
            </w:tcBorders>
            <w:shd w:val="clear" w:color="auto" w:fill="F4F3F8"/>
          </w:tcPr>
          <w:p w:rsidR="0044332C" w:rsidRDefault="0044332C">
            <w:pPr>
              <w:pStyle w:val="ConsPlusNormal"/>
              <w:jc w:val="center"/>
            </w:pPr>
            <w:r>
              <w:rPr>
                <w:color w:val="392C69"/>
              </w:rPr>
              <w:t>Список изменяющих документов</w:t>
            </w:r>
          </w:p>
          <w:p w:rsidR="0044332C" w:rsidRDefault="0044332C">
            <w:pPr>
              <w:pStyle w:val="ConsPlusNormal"/>
              <w:jc w:val="center"/>
            </w:pPr>
            <w:r>
              <w:rPr>
                <w:color w:val="392C69"/>
              </w:rPr>
              <w:t xml:space="preserve">(в ред. </w:t>
            </w:r>
            <w:hyperlink r:id="rId5" w:history="1">
              <w:r>
                <w:rPr>
                  <w:color w:val="0000FF"/>
                </w:rPr>
                <w:t>постановления</w:t>
              </w:r>
            </w:hyperlink>
            <w:r>
              <w:rPr>
                <w:color w:val="392C69"/>
              </w:rPr>
              <w:t xml:space="preserve"> администрации Новосибирской области</w:t>
            </w:r>
          </w:p>
          <w:p w:rsidR="0044332C" w:rsidRDefault="0044332C">
            <w:pPr>
              <w:pStyle w:val="ConsPlusNormal"/>
              <w:jc w:val="center"/>
            </w:pPr>
            <w:r>
              <w:rPr>
                <w:color w:val="392C69"/>
              </w:rPr>
              <w:t>от 22.06.2009 N 255-па,</w:t>
            </w:r>
          </w:p>
          <w:p w:rsidR="0044332C" w:rsidRDefault="0044332C">
            <w:pPr>
              <w:pStyle w:val="ConsPlusNormal"/>
              <w:jc w:val="center"/>
            </w:pPr>
            <w:hyperlink r:id="rId6" w:history="1">
              <w:r>
                <w:rPr>
                  <w:color w:val="0000FF"/>
                </w:rPr>
                <w:t>постановления</w:t>
              </w:r>
            </w:hyperlink>
            <w:r>
              <w:rPr>
                <w:color w:val="392C69"/>
              </w:rPr>
              <w:t xml:space="preserve"> Правительства Новосибирской области</w:t>
            </w:r>
          </w:p>
          <w:p w:rsidR="0044332C" w:rsidRDefault="0044332C">
            <w:pPr>
              <w:pStyle w:val="ConsPlusNormal"/>
              <w:jc w:val="center"/>
            </w:pPr>
            <w:r>
              <w:rPr>
                <w:color w:val="392C69"/>
              </w:rPr>
              <w:t>от 23.01.2012 N 21-п)</w:t>
            </w:r>
          </w:p>
        </w:tc>
      </w:tr>
    </w:tbl>
    <w:p w:rsidR="0044332C" w:rsidRDefault="0044332C">
      <w:pPr>
        <w:pStyle w:val="ConsPlusNormal"/>
        <w:jc w:val="center"/>
      </w:pPr>
    </w:p>
    <w:p w:rsidR="0044332C" w:rsidRDefault="0044332C">
      <w:pPr>
        <w:pStyle w:val="ConsPlusNormal"/>
        <w:ind w:firstLine="540"/>
        <w:jc w:val="both"/>
      </w:pPr>
      <w:r>
        <w:t xml:space="preserve">В соответствии со </w:t>
      </w:r>
      <w:hyperlink r:id="rId7" w:history="1">
        <w:r>
          <w:rPr>
            <w:color w:val="0000FF"/>
          </w:rPr>
          <w:t>статьей 72</w:t>
        </w:r>
      </w:hyperlink>
      <w:r>
        <w:t xml:space="preserve"> Бюджетного кодекса Российской Федерации, </w:t>
      </w:r>
      <w:hyperlink r:id="rId8" w:history="1">
        <w:r>
          <w:rPr>
            <w:color w:val="0000FF"/>
          </w:rPr>
          <w:t>постановлением</w:t>
        </w:r>
      </w:hyperlink>
      <w:r>
        <w:t xml:space="preserve"> Правительства Российской Федерации от 29.12.2007 N 978 "Об утверждении Правил принятия решений о заключении долгосрочных государственных (муниципальных) контрактов на выполнение работ (оказание услуг) с длительным производственным циклом" постановляю:</w:t>
      </w:r>
    </w:p>
    <w:p w:rsidR="0044332C" w:rsidRDefault="0044332C">
      <w:pPr>
        <w:pStyle w:val="ConsPlusNormal"/>
        <w:spacing w:before="280"/>
        <w:ind w:firstLine="540"/>
        <w:jc w:val="both"/>
      </w:pPr>
      <w:r>
        <w:t xml:space="preserve">Утвердить прилагаемое </w:t>
      </w:r>
      <w:hyperlink w:anchor="P32" w:history="1">
        <w:r>
          <w:rPr>
            <w:color w:val="0000FF"/>
          </w:rPr>
          <w:t>Положение</w:t>
        </w:r>
      </w:hyperlink>
      <w:r>
        <w:t xml:space="preserve"> о форме и порядке принятия решений Правительством Новосибирской области о заключении долгосрочных государственных контрактов на выполнение работ (оказание услуг) с длительным производственным циклом.</w:t>
      </w:r>
    </w:p>
    <w:p w:rsidR="0044332C" w:rsidRDefault="0044332C">
      <w:pPr>
        <w:pStyle w:val="ConsPlusNormal"/>
        <w:jc w:val="both"/>
      </w:pPr>
      <w:r>
        <w:t xml:space="preserve">(в ред. </w:t>
      </w:r>
      <w:hyperlink r:id="rId9" w:history="1">
        <w:r>
          <w:rPr>
            <w:color w:val="0000FF"/>
          </w:rPr>
          <w:t>постановления</w:t>
        </w:r>
      </w:hyperlink>
      <w:r>
        <w:t xml:space="preserve"> Правительства Новосибирской области от 23.01.2012 N 21-п)</w:t>
      </w:r>
    </w:p>
    <w:p w:rsidR="0044332C" w:rsidRDefault="0044332C">
      <w:pPr>
        <w:pStyle w:val="ConsPlusNormal"/>
        <w:ind w:firstLine="540"/>
        <w:jc w:val="both"/>
      </w:pPr>
    </w:p>
    <w:p w:rsidR="0044332C" w:rsidRDefault="0044332C">
      <w:pPr>
        <w:pStyle w:val="ConsPlusNormal"/>
        <w:jc w:val="right"/>
      </w:pPr>
      <w:r>
        <w:t>Губернатор области</w:t>
      </w:r>
    </w:p>
    <w:p w:rsidR="0044332C" w:rsidRDefault="0044332C">
      <w:pPr>
        <w:pStyle w:val="ConsPlusNormal"/>
        <w:jc w:val="right"/>
      </w:pPr>
      <w:r>
        <w:t>В.А.ТОЛОКОНСКИЙ</w:t>
      </w:r>
    </w:p>
    <w:p w:rsidR="0044332C" w:rsidRDefault="0044332C">
      <w:pPr>
        <w:pStyle w:val="ConsPlusNormal"/>
        <w:ind w:firstLine="540"/>
        <w:jc w:val="both"/>
      </w:pPr>
    </w:p>
    <w:p w:rsidR="0044332C" w:rsidRDefault="0044332C">
      <w:pPr>
        <w:pStyle w:val="ConsPlusNormal"/>
        <w:ind w:firstLine="540"/>
        <w:jc w:val="both"/>
      </w:pPr>
    </w:p>
    <w:p w:rsidR="0044332C" w:rsidRDefault="0044332C">
      <w:pPr>
        <w:pStyle w:val="ConsPlusNormal"/>
        <w:ind w:firstLine="540"/>
        <w:jc w:val="both"/>
      </w:pPr>
    </w:p>
    <w:p w:rsidR="0044332C" w:rsidRDefault="0044332C">
      <w:pPr>
        <w:pStyle w:val="ConsPlusNormal"/>
        <w:ind w:firstLine="540"/>
        <w:jc w:val="both"/>
      </w:pPr>
    </w:p>
    <w:p w:rsidR="0044332C" w:rsidRDefault="0044332C">
      <w:pPr>
        <w:pStyle w:val="ConsPlusNormal"/>
        <w:ind w:firstLine="540"/>
        <w:jc w:val="both"/>
      </w:pPr>
    </w:p>
    <w:p w:rsidR="0044332C" w:rsidRDefault="0044332C">
      <w:pPr>
        <w:pStyle w:val="ConsPlusNormal"/>
        <w:jc w:val="right"/>
        <w:outlineLvl w:val="0"/>
      </w:pPr>
      <w:r>
        <w:t>Утверждено</w:t>
      </w:r>
    </w:p>
    <w:p w:rsidR="0044332C" w:rsidRDefault="0044332C">
      <w:pPr>
        <w:pStyle w:val="ConsPlusNormal"/>
        <w:jc w:val="right"/>
      </w:pPr>
      <w:r>
        <w:t>постановлением</w:t>
      </w:r>
    </w:p>
    <w:p w:rsidR="0044332C" w:rsidRDefault="0044332C">
      <w:pPr>
        <w:pStyle w:val="ConsPlusNormal"/>
        <w:jc w:val="right"/>
      </w:pPr>
      <w:r>
        <w:t>администрации Новосибирской области</w:t>
      </w:r>
    </w:p>
    <w:p w:rsidR="0044332C" w:rsidRDefault="0044332C">
      <w:pPr>
        <w:pStyle w:val="ConsPlusNormal"/>
        <w:jc w:val="right"/>
      </w:pPr>
      <w:r>
        <w:t>от 13.03.2008 N 61-па</w:t>
      </w:r>
    </w:p>
    <w:p w:rsidR="0044332C" w:rsidRDefault="0044332C">
      <w:pPr>
        <w:pStyle w:val="ConsPlusNormal"/>
        <w:ind w:firstLine="540"/>
        <w:jc w:val="both"/>
      </w:pPr>
    </w:p>
    <w:p w:rsidR="0044332C" w:rsidRDefault="0044332C">
      <w:pPr>
        <w:pStyle w:val="ConsPlusTitle"/>
        <w:jc w:val="center"/>
      </w:pPr>
      <w:bookmarkStart w:id="0" w:name="P32"/>
      <w:bookmarkEnd w:id="0"/>
      <w:r>
        <w:lastRenderedPageBreak/>
        <w:t>ПОЛОЖЕНИЕ</w:t>
      </w:r>
    </w:p>
    <w:p w:rsidR="0044332C" w:rsidRDefault="0044332C">
      <w:pPr>
        <w:pStyle w:val="ConsPlusTitle"/>
        <w:jc w:val="center"/>
      </w:pPr>
      <w:r>
        <w:t>О ФОРМЕ И ПОРЯДКЕ ПРИНЯТИЯ РЕШЕНИЙ ПРАВИТЕЛЬСТВОМ</w:t>
      </w:r>
    </w:p>
    <w:p w:rsidR="0044332C" w:rsidRDefault="0044332C">
      <w:pPr>
        <w:pStyle w:val="ConsPlusTitle"/>
        <w:jc w:val="center"/>
      </w:pPr>
      <w:r>
        <w:t>НОВОСИБИРСКОЙ ОБЛАСТИ О ЗАКЛЮЧЕНИИ ДОЛГОСРОЧНЫХ</w:t>
      </w:r>
    </w:p>
    <w:p w:rsidR="0044332C" w:rsidRDefault="0044332C">
      <w:pPr>
        <w:pStyle w:val="ConsPlusTitle"/>
        <w:jc w:val="center"/>
      </w:pPr>
      <w:r>
        <w:t>ГОСУДАРСТВЕННЫХ КОНТРАКТОВ НА ВЫПОЛНЕНИЕ РАБОТ</w:t>
      </w:r>
    </w:p>
    <w:p w:rsidR="0044332C" w:rsidRDefault="0044332C">
      <w:pPr>
        <w:pStyle w:val="ConsPlusTitle"/>
        <w:jc w:val="center"/>
      </w:pPr>
      <w:r>
        <w:t>(ОКАЗАНИЕ УСЛУГ) С ДЛИТЕЛЬНЫМ ПРОИЗВОДСТВЕННЫМ ЦИКЛОМ</w:t>
      </w:r>
    </w:p>
    <w:p w:rsidR="0044332C" w:rsidRDefault="0044332C">
      <w:pPr>
        <w:spacing w:after="1"/>
      </w:pPr>
    </w:p>
    <w:tbl>
      <w:tblPr>
        <w:tblW w:w="9920"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920"/>
      </w:tblGrid>
      <w:tr w:rsidR="0044332C">
        <w:trPr>
          <w:jc w:val="center"/>
        </w:trPr>
        <w:tc>
          <w:tcPr>
            <w:tcW w:w="9860" w:type="dxa"/>
            <w:tcBorders>
              <w:top w:val="nil"/>
              <w:left w:val="single" w:sz="24" w:space="0" w:color="CED3F1"/>
              <w:bottom w:val="nil"/>
              <w:right w:val="single" w:sz="24" w:space="0" w:color="F4F3F8"/>
            </w:tcBorders>
            <w:shd w:val="clear" w:color="auto" w:fill="F4F3F8"/>
          </w:tcPr>
          <w:p w:rsidR="0044332C" w:rsidRDefault="0044332C">
            <w:pPr>
              <w:pStyle w:val="ConsPlusNormal"/>
              <w:jc w:val="center"/>
            </w:pPr>
            <w:r>
              <w:rPr>
                <w:color w:val="392C69"/>
              </w:rPr>
              <w:t>Список изменяющих документов</w:t>
            </w:r>
          </w:p>
          <w:p w:rsidR="0044332C" w:rsidRDefault="0044332C">
            <w:pPr>
              <w:pStyle w:val="ConsPlusNormal"/>
              <w:jc w:val="center"/>
            </w:pPr>
            <w:r>
              <w:rPr>
                <w:color w:val="392C69"/>
              </w:rPr>
              <w:t xml:space="preserve">(в ред. </w:t>
            </w:r>
            <w:hyperlink r:id="rId10" w:history="1">
              <w:r>
                <w:rPr>
                  <w:color w:val="0000FF"/>
                </w:rPr>
                <w:t>постановления</w:t>
              </w:r>
            </w:hyperlink>
            <w:r>
              <w:rPr>
                <w:color w:val="392C69"/>
              </w:rPr>
              <w:t xml:space="preserve"> администрации Новосибирской области</w:t>
            </w:r>
          </w:p>
          <w:p w:rsidR="0044332C" w:rsidRDefault="0044332C">
            <w:pPr>
              <w:pStyle w:val="ConsPlusNormal"/>
              <w:jc w:val="center"/>
            </w:pPr>
            <w:r>
              <w:rPr>
                <w:color w:val="392C69"/>
              </w:rPr>
              <w:t>от 22.06.2009 N 255-па,</w:t>
            </w:r>
          </w:p>
          <w:p w:rsidR="0044332C" w:rsidRDefault="0044332C">
            <w:pPr>
              <w:pStyle w:val="ConsPlusNormal"/>
              <w:jc w:val="center"/>
            </w:pPr>
            <w:hyperlink r:id="rId11" w:history="1">
              <w:r>
                <w:rPr>
                  <w:color w:val="0000FF"/>
                </w:rPr>
                <w:t>постановления</w:t>
              </w:r>
            </w:hyperlink>
            <w:r>
              <w:rPr>
                <w:color w:val="392C69"/>
              </w:rPr>
              <w:t xml:space="preserve"> Правительства Новосибирской области</w:t>
            </w:r>
          </w:p>
          <w:p w:rsidR="0044332C" w:rsidRDefault="0044332C">
            <w:pPr>
              <w:pStyle w:val="ConsPlusNormal"/>
              <w:jc w:val="center"/>
            </w:pPr>
            <w:r>
              <w:rPr>
                <w:color w:val="392C69"/>
              </w:rPr>
              <w:t>от 23.01.2012 N 21-п)</w:t>
            </w:r>
          </w:p>
        </w:tc>
      </w:tr>
    </w:tbl>
    <w:p w:rsidR="0044332C" w:rsidRDefault="0044332C">
      <w:pPr>
        <w:pStyle w:val="ConsPlusNormal"/>
        <w:ind w:firstLine="540"/>
        <w:jc w:val="both"/>
      </w:pPr>
    </w:p>
    <w:p w:rsidR="0044332C" w:rsidRDefault="0044332C">
      <w:pPr>
        <w:pStyle w:val="ConsPlusNormal"/>
        <w:ind w:firstLine="540"/>
        <w:jc w:val="both"/>
      </w:pPr>
      <w:r>
        <w:t>1. Настоящее Положение определяет форму и порядок принятия решений Правительством Новосибирской области о заключении долгосрочных государственных контрактов на выполнение работ (оказание услуг) (далее - контракты), длительность производственного цикла выполнения (оказания) которых превышает срок действия утвержденных лимитов бюджетных обязательств.</w:t>
      </w:r>
    </w:p>
    <w:p w:rsidR="0044332C" w:rsidRDefault="0044332C">
      <w:pPr>
        <w:pStyle w:val="ConsPlusNormal"/>
        <w:jc w:val="both"/>
      </w:pPr>
      <w:r>
        <w:t xml:space="preserve">(в ред. </w:t>
      </w:r>
      <w:hyperlink r:id="rId12" w:history="1">
        <w:r>
          <w:rPr>
            <w:color w:val="0000FF"/>
          </w:rPr>
          <w:t>постановления</w:t>
        </w:r>
      </w:hyperlink>
      <w:r>
        <w:t xml:space="preserve"> администрации Новосибирской области от 22.06.2009 N 255-па, </w:t>
      </w:r>
      <w:hyperlink r:id="rId13" w:history="1">
        <w:r>
          <w:rPr>
            <w:color w:val="0000FF"/>
          </w:rPr>
          <w:t>постановления</w:t>
        </w:r>
      </w:hyperlink>
      <w:r>
        <w:t xml:space="preserve"> Правительства Новосибирской области от 23.01.2012 N 21-п)</w:t>
      </w:r>
    </w:p>
    <w:p w:rsidR="0044332C" w:rsidRDefault="0044332C">
      <w:pPr>
        <w:pStyle w:val="ConsPlusNormal"/>
        <w:spacing w:before="280"/>
        <w:ind w:firstLine="540"/>
        <w:jc w:val="both"/>
      </w:pPr>
      <w:r>
        <w:t>2. Решение Правительства Новосибирской области о заключении долгосрочного государственного контракта для нужд Новосибирской области принимается в форме распоряжения Правительства Новосибирской области в следующем порядке:</w:t>
      </w:r>
    </w:p>
    <w:p w:rsidR="0044332C" w:rsidRDefault="0044332C">
      <w:pPr>
        <w:pStyle w:val="ConsPlusNormal"/>
        <w:jc w:val="both"/>
      </w:pPr>
      <w:r>
        <w:t xml:space="preserve">(в ред. </w:t>
      </w:r>
      <w:hyperlink r:id="rId14" w:history="1">
        <w:r>
          <w:rPr>
            <w:color w:val="0000FF"/>
          </w:rPr>
          <w:t>постановления</w:t>
        </w:r>
      </w:hyperlink>
      <w:r>
        <w:t xml:space="preserve"> Правительства Новосибирской области от 23.01.2012 N 21-п)</w:t>
      </w:r>
    </w:p>
    <w:p w:rsidR="0044332C" w:rsidRDefault="0044332C">
      <w:pPr>
        <w:pStyle w:val="ConsPlusNormal"/>
        <w:spacing w:before="280"/>
        <w:ind w:firstLine="540"/>
        <w:jc w:val="both"/>
      </w:pPr>
      <w:r>
        <w:t>а) проект распоряжения Правительства Новосибирской области и пояснительная записка к нему направляются исполнительным органом государственной власти Новосибирской области на согласование в министерство финансов и налоговой политики Новосибирской области;</w:t>
      </w:r>
    </w:p>
    <w:p w:rsidR="0044332C" w:rsidRDefault="0044332C">
      <w:pPr>
        <w:pStyle w:val="ConsPlusNormal"/>
        <w:jc w:val="both"/>
      </w:pPr>
      <w:r>
        <w:t xml:space="preserve">(в ред. </w:t>
      </w:r>
      <w:hyperlink r:id="rId15" w:history="1">
        <w:r>
          <w:rPr>
            <w:color w:val="0000FF"/>
          </w:rPr>
          <w:t>постановления</w:t>
        </w:r>
      </w:hyperlink>
      <w:r>
        <w:t xml:space="preserve"> администрации Новосибирской области от 22.06.2009 N 255-па, </w:t>
      </w:r>
      <w:hyperlink r:id="rId16" w:history="1">
        <w:r>
          <w:rPr>
            <w:color w:val="0000FF"/>
          </w:rPr>
          <w:t>постановления</w:t>
        </w:r>
      </w:hyperlink>
      <w:r>
        <w:t xml:space="preserve"> Правительства Новосибирской области от 23.01.2012 N 21-п)</w:t>
      </w:r>
    </w:p>
    <w:p w:rsidR="0044332C" w:rsidRDefault="0044332C">
      <w:pPr>
        <w:pStyle w:val="ConsPlusNormal"/>
        <w:spacing w:before="280"/>
        <w:ind w:firstLine="540"/>
        <w:jc w:val="both"/>
      </w:pPr>
      <w:r>
        <w:t>б) министерство финансов и налоговой политики Новосибирской области в срок, не превышающий 15 дней со дня получения проекта распоряжения Правительства Новосибирской области и пояснительной записки к нему, согласовывает указанный проект при соблюдении следующих условий:</w:t>
      </w:r>
    </w:p>
    <w:p w:rsidR="0044332C" w:rsidRDefault="0044332C">
      <w:pPr>
        <w:pStyle w:val="ConsPlusNormal"/>
        <w:jc w:val="both"/>
      </w:pPr>
      <w:r>
        <w:t xml:space="preserve">(в ред. </w:t>
      </w:r>
      <w:hyperlink r:id="rId17" w:history="1">
        <w:r>
          <w:rPr>
            <w:color w:val="0000FF"/>
          </w:rPr>
          <w:t>постановления</w:t>
        </w:r>
      </w:hyperlink>
      <w:r>
        <w:t xml:space="preserve"> администрации Новосибирской области от 22.06.2009 N 255-па, </w:t>
      </w:r>
      <w:hyperlink r:id="rId18" w:history="1">
        <w:r>
          <w:rPr>
            <w:color w:val="0000FF"/>
          </w:rPr>
          <w:t>постановления</w:t>
        </w:r>
      </w:hyperlink>
      <w:r>
        <w:t xml:space="preserve"> Правительства Новосибирской области от 23.01.2012 N 21-п)</w:t>
      </w:r>
    </w:p>
    <w:p w:rsidR="0044332C" w:rsidRDefault="0044332C">
      <w:pPr>
        <w:pStyle w:val="ConsPlusNormal"/>
        <w:spacing w:before="280"/>
        <w:ind w:firstLine="540"/>
        <w:jc w:val="both"/>
      </w:pPr>
      <w:r>
        <w:t xml:space="preserve">соответствие предлагаемого к заключению долгосрочного государственного контракта для нужд Новосибирской области реестру расходных обязательств </w:t>
      </w:r>
      <w:r>
        <w:lastRenderedPageBreak/>
        <w:t>Новосибирской области;</w:t>
      </w:r>
    </w:p>
    <w:p w:rsidR="0044332C" w:rsidRDefault="0044332C">
      <w:pPr>
        <w:pStyle w:val="ConsPlusNormal"/>
        <w:spacing w:before="280"/>
        <w:ind w:firstLine="540"/>
        <w:jc w:val="both"/>
      </w:pPr>
      <w:r>
        <w:t>соответствие предельного объема бюджетных ассигнований, предусматриваемых на оплату долгосрочного государственного контракта для нужд Новосибирской области в текущем финансовом году и плановом периоде, бюджетным ассигнованиям, предусмотренным на исполнение соответствующего расходного обязательства законом об областном бюджете Новосибирской области;</w:t>
      </w:r>
    </w:p>
    <w:p w:rsidR="0044332C" w:rsidRDefault="0044332C">
      <w:pPr>
        <w:pStyle w:val="ConsPlusNormal"/>
        <w:spacing w:before="280"/>
        <w:ind w:firstLine="540"/>
        <w:jc w:val="both"/>
      </w:pPr>
      <w:proofErr w:type="spellStart"/>
      <w:r>
        <w:t>непревышение</w:t>
      </w:r>
      <w:proofErr w:type="spellEnd"/>
      <w:r>
        <w:t xml:space="preserve"> годового предельного объема средств, предусмотренных на оплату долгосрочного государственного контракта для нужд Новосибирской области за пределами планового периода, над общим максимальным годовым объемом бюджетных ассигнований по главному распорядителю бюджетных средств, предусмотренных на выполнение работ (оказание услуг) с длительным производственным циклом в пределах планового периода;</w:t>
      </w:r>
    </w:p>
    <w:p w:rsidR="0044332C" w:rsidRDefault="0044332C">
      <w:pPr>
        <w:pStyle w:val="ConsPlusNormal"/>
        <w:jc w:val="both"/>
      </w:pPr>
      <w:r>
        <w:t xml:space="preserve">(в ред. </w:t>
      </w:r>
      <w:hyperlink r:id="rId19" w:history="1">
        <w:r>
          <w:rPr>
            <w:color w:val="0000FF"/>
          </w:rPr>
          <w:t>постановления</w:t>
        </w:r>
      </w:hyperlink>
      <w:r>
        <w:t xml:space="preserve"> Правительства Новосибирской области от 23.01.2012 N 21-п)</w:t>
      </w:r>
    </w:p>
    <w:p w:rsidR="0044332C" w:rsidRDefault="0044332C">
      <w:pPr>
        <w:pStyle w:val="ConsPlusNormal"/>
        <w:spacing w:before="280"/>
        <w:ind w:firstLine="540"/>
        <w:jc w:val="both"/>
      </w:pPr>
      <w:r>
        <w:t>в) проект распоряжения Правительства Новосибирской области, согласованный с министерством финансов и налоговой политики Новосибирской области и министерством экономического развития Новосибирской области, представляется в Правительство Новосибирской области в установленном порядке.</w:t>
      </w:r>
    </w:p>
    <w:p w:rsidR="0044332C" w:rsidRDefault="0044332C">
      <w:pPr>
        <w:pStyle w:val="ConsPlusNormal"/>
        <w:jc w:val="both"/>
      </w:pPr>
      <w:r>
        <w:t xml:space="preserve">(в ред. </w:t>
      </w:r>
      <w:hyperlink r:id="rId20" w:history="1">
        <w:r>
          <w:rPr>
            <w:color w:val="0000FF"/>
          </w:rPr>
          <w:t>постановления</w:t>
        </w:r>
      </w:hyperlink>
      <w:r>
        <w:t xml:space="preserve"> администрации Новосибирской области от 22.06.2009 N 255-па, </w:t>
      </w:r>
      <w:hyperlink r:id="rId21" w:history="1">
        <w:r>
          <w:rPr>
            <w:color w:val="0000FF"/>
          </w:rPr>
          <w:t>постановления</w:t>
        </w:r>
      </w:hyperlink>
      <w:r>
        <w:t xml:space="preserve"> Правительства Новосибирской области от 23.01.2012 N 21-п)</w:t>
      </w:r>
    </w:p>
    <w:p w:rsidR="0044332C" w:rsidRDefault="0044332C">
      <w:pPr>
        <w:pStyle w:val="ConsPlusNormal"/>
        <w:ind w:firstLine="540"/>
        <w:jc w:val="both"/>
      </w:pPr>
    </w:p>
    <w:p w:rsidR="0044332C" w:rsidRDefault="0044332C">
      <w:pPr>
        <w:pStyle w:val="ConsPlusNormal"/>
        <w:ind w:firstLine="540"/>
        <w:jc w:val="both"/>
      </w:pPr>
    </w:p>
    <w:p w:rsidR="0044332C" w:rsidRDefault="0044332C">
      <w:pPr>
        <w:pStyle w:val="ConsPlusNormal"/>
        <w:pBdr>
          <w:top w:val="single" w:sz="6" w:space="0" w:color="auto"/>
        </w:pBdr>
        <w:spacing w:before="100" w:after="100"/>
        <w:jc w:val="both"/>
        <w:rPr>
          <w:sz w:val="2"/>
          <w:szCs w:val="2"/>
        </w:rPr>
      </w:pPr>
    </w:p>
    <w:p w:rsidR="004E25BB" w:rsidRDefault="004E25BB">
      <w:bookmarkStart w:id="1" w:name="_GoBack"/>
      <w:bookmarkEnd w:id="1"/>
    </w:p>
    <w:sectPr w:rsidR="004E25BB" w:rsidSect="00B76095">
      <w:pgSz w:w="11906" w:h="16838" w:code="9"/>
      <w:pgMar w:top="1134" w:right="567" w:bottom="1134" w:left="1418" w:header="709" w:footer="709" w:gutter="0"/>
      <w:cols w:space="708"/>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altName w:val="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Tahoma">
    <w:altName w:val="Times New Roman"/>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08"/>
  <w:drawingGridHorizontalSpacing w:val="140"/>
  <w:drawingGridVerticalSpacing w:val="381"/>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4332C"/>
    <w:rsid w:val="001D681D"/>
    <w:rsid w:val="0044332C"/>
    <w:rsid w:val="004E25BB"/>
    <w:rsid w:val="00B27841"/>
    <w:rsid w:val="00C571A5"/>
    <w:rsid w:val="00DC316A"/>
    <w:rsid w:val="00F07F6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E67A46E-6AF3-464D-84C6-664528238B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imes New Roman"/>
        <w:color w:val="000000"/>
        <w:sz w:val="28"/>
        <w:szCs w:val="28"/>
        <w:lang w:val="ru-RU" w:eastAsia="en-US" w:bidi="ar-SA"/>
      </w:rPr>
    </w:rPrDefault>
    <w:pPrDefault>
      <w:pPr>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44332C"/>
    <w:pPr>
      <w:widowControl w:val="0"/>
      <w:autoSpaceDE w:val="0"/>
      <w:autoSpaceDN w:val="0"/>
      <w:jc w:val="left"/>
    </w:pPr>
    <w:rPr>
      <w:rFonts w:eastAsia="Times New Roman"/>
      <w:color w:val="auto"/>
      <w:szCs w:val="20"/>
      <w:lang w:eastAsia="ru-RU"/>
    </w:rPr>
  </w:style>
  <w:style w:type="paragraph" w:customStyle="1" w:styleId="ConsPlusTitle">
    <w:name w:val="ConsPlusTitle"/>
    <w:rsid w:val="0044332C"/>
    <w:pPr>
      <w:widowControl w:val="0"/>
      <w:autoSpaceDE w:val="0"/>
      <w:autoSpaceDN w:val="0"/>
      <w:jc w:val="left"/>
    </w:pPr>
    <w:rPr>
      <w:rFonts w:eastAsia="Times New Roman"/>
      <w:b/>
      <w:color w:val="auto"/>
      <w:szCs w:val="20"/>
      <w:lang w:eastAsia="ru-RU"/>
    </w:rPr>
  </w:style>
  <w:style w:type="paragraph" w:customStyle="1" w:styleId="ConsPlusTitlePage">
    <w:name w:val="ConsPlusTitlePage"/>
    <w:rsid w:val="0044332C"/>
    <w:pPr>
      <w:widowControl w:val="0"/>
      <w:autoSpaceDE w:val="0"/>
      <w:autoSpaceDN w:val="0"/>
      <w:jc w:val="left"/>
    </w:pPr>
    <w:rPr>
      <w:rFonts w:ascii="Tahoma" w:eastAsia="Times New Roman" w:hAnsi="Tahoma" w:cs="Tahoma"/>
      <w:color w:val="auto"/>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4F7F9925B23C796839114912799D22DCEE9399C915E36E5AEBF0D6EAAB1C0EC270D401F738060303CB35D8FD83D67701404D99B505A31C17M221C" TargetMode="External"/><Relationship Id="rId13" Type="http://schemas.openxmlformats.org/officeDocument/2006/relationships/hyperlink" Target="consultantplus://offline/ref=4F7F9925B23C79683911571F6FF17CD5E69AC2C215E7600DB6AF8DB7FC150495379B58B57C0B0201C23E8CA4CCD72B45145E98B405A01C082A402BM123C" TargetMode="External"/><Relationship Id="rId18" Type="http://schemas.openxmlformats.org/officeDocument/2006/relationships/hyperlink" Target="consultantplus://offline/ref=4F7F9925B23C79683911571F6FF17CD5E69AC2C215E7600DB6AF8DB7FC150495379B58B57C0B0201C23E8CA4CCD72B45145E98B405A01C082A402BM123C" TargetMode="External"/><Relationship Id="rId3" Type="http://schemas.openxmlformats.org/officeDocument/2006/relationships/webSettings" Target="webSettings.xml"/><Relationship Id="rId21" Type="http://schemas.openxmlformats.org/officeDocument/2006/relationships/hyperlink" Target="consultantplus://offline/ref=4F7F9925B23C79683911571F6FF17CD5E69AC2C215E7600DB6AF8DB7FC150495379B58B57C0B0201C23E8CA4CCD72B45145E98B405A01C082A402BM123C" TargetMode="External"/><Relationship Id="rId7" Type="http://schemas.openxmlformats.org/officeDocument/2006/relationships/hyperlink" Target="consultantplus://offline/ref=4F7F9925B23C796839114912799D22DCEC929CCB12E76E5AEBF0D6EAAB1C0EC270D401F738050203C735D8FD83D67701404D99B505A31C17M221C" TargetMode="External"/><Relationship Id="rId12" Type="http://schemas.openxmlformats.org/officeDocument/2006/relationships/hyperlink" Target="consultantplus://offline/ref=4F7F9925B23C79683911571F6FF17CD5E69AC2C213E66708B1AF8DB7FC150495379B58B57C0B0201C23E8CAACCD72B45145E98B405A01C082A402BM123C" TargetMode="External"/><Relationship Id="rId17" Type="http://schemas.openxmlformats.org/officeDocument/2006/relationships/hyperlink" Target="consultantplus://offline/ref=4F7F9925B23C79683911571F6FF17CD5E69AC2C213E66708B1AF8DB7FC150495379B58B57C0B0201C23E8CABCCD72B45145E98B405A01C082A402BM123C" TargetMode="External"/><Relationship Id="rId2" Type="http://schemas.openxmlformats.org/officeDocument/2006/relationships/settings" Target="settings.xml"/><Relationship Id="rId16" Type="http://schemas.openxmlformats.org/officeDocument/2006/relationships/hyperlink" Target="consultantplus://offline/ref=4F7F9925B23C79683911571F6FF17CD5E69AC2C215E7600DB6AF8DB7FC150495379B58B57C0B0201C23E8CA4CCD72B45145E98B405A01C082A402BM123C" TargetMode="External"/><Relationship Id="rId20" Type="http://schemas.openxmlformats.org/officeDocument/2006/relationships/hyperlink" Target="consultantplus://offline/ref=4F7F9925B23C79683911571F6FF17CD5E69AC2C213E66708B1AF8DB7FC150495379B58B57C0B0201C23E8CABCCD72B45145E98B405A01C082A402BM123C" TargetMode="External"/><Relationship Id="rId1" Type="http://schemas.openxmlformats.org/officeDocument/2006/relationships/styles" Target="styles.xml"/><Relationship Id="rId6" Type="http://schemas.openxmlformats.org/officeDocument/2006/relationships/hyperlink" Target="consultantplus://offline/ref=4F7F9925B23C79683911571F6FF17CD5E69AC2C215E7600DB6AF8DB7FC150495379B58B57C0B0201C23E8CA9CCD72B45145E98B405A01C082A402BM123C" TargetMode="External"/><Relationship Id="rId11" Type="http://schemas.openxmlformats.org/officeDocument/2006/relationships/hyperlink" Target="consultantplus://offline/ref=4F7F9925B23C79683911571F6FF17CD5E69AC2C215E7600DB6AF8DB7FC150495379B58B57C0B0201C23E8CABCCD72B45145E98B405A01C082A402BM123C" TargetMode="External"/><Relationship Id="rId5" Type="http://schemas.openxmlformats.org/officeDocument/2006/relationships/hyperlink" Target="consultantplus://offline/ref=4F7F9925B23C79683911571F6FF17CD5E69AC2C213E66708B1AF8DB7FC150495379B58B57C0B0201C23E8CA9CCD72B45145E98B405A01C082A402BM123C" TargetMode="External"/><Relationship Id="rId15" Type="http://schemas.openxmlformats.org/officeDocument/2006/relationships/hyperlink" Target="consultantplus://offline/ref=4F7F9925B23C79683911571F6FF17CD5E69AC2C213E66708B1AF8DB7FC150495379B58B57C0B0201C23E8CABCCD72B45145E98B405A01C082A402BM123C" TargetMode="External"/><Relationship Id="rId23" Type="http://schemas.openxmlformats.org/officeDocument/2006/relationships/theme" Target="theme/theme1.xml"/><Relationship Id="rId10" Type="http://schemas.openxmlformats.org/officeDocument/2006/relationships/hyperlink" Target="consultantplus://offline/ref=4F7F9925B23C79683911571F6FF17CD5E69AC2C213E66708B1AF8DB7FC150495379B58B57C0B0201C23E8CA9CCD72B45145E98B405A01C082A402BM123C" TargetMode="External"/><Relationship Id="rId19" Type="http://schemas.openxmlformats.org/officeDocument/2006/relationships/hyperlink" Target="consultantplus://offline/ref=4F7F9925B23C79683911571F6FF17CD5E69AC2C215E7600DB6AF8DB7FC150495379B58B57C0B0201C23E8DAECCD72B45145E98B405A01C082A402BM123C" TargetMode="External"/><Relationship Id="rId4" Type="http://schemas.openxmlformats.org/officeDocument/2006/relationships/hyperlink" Target="http://www.consultant.ru" TargetMode="External"/><Relationship Id="rId9" Type="http://schemas.openxmlformats.org/officeDocument/2006/relationships/hyperlink" Target="consultantplus://offline/ref=4F7F9925B23C79683911571F6FF17CD5E69AC2C215E7600DB6AF8DB7FC150495379B58B57C0B0201C23E8CAACCD72B45145E98B405A01C082A402BM123C" TargetMode="External"/><Relationship Id="rId14" Type="http://schemas.openxmlformats.org/officeDocument/2006/relationships/hyperlink" Target="consultantplus://offline/ref=4F7F9925B23C79683911571F6FF17CD5E69AC2C215E7600DB6AF8DB7FC150495379B58B57C0B0201C23E8CA4CCD72B45145E98B405A01C082A402BM123C"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1147</Words>
  <Characters>6538</Characters>
  <Application>Microsoft Office Word</Application>
  <DocSecurity>0</DocSecurity>
  <Lines>54</Lines>
  <Paragraphs>15</Paragraphs>
  <ScaleCrop>false</ScaleCrop>
  <HeadingPairs>
    <vt:vector size="2" baseType="variant">
      <vt:variant>
        <vt:lpstr>Название</vt:lpstr>
      </vt:variant>
      <vt:variant>
        <vt:i4>1</vt:i4>
      </vt:variant>
    </vt:vector>
  </HeadingPairs>
  <TitlesOfParts>
    <vt:vector size="1" baseType="lpstr">
      <vt:lpstr/>
    </vt:vector>
  </TitlesOfParts>
  <Company>PNO</Company>
  <LinksUpToDate>false</LinksUpToDate>
  <CharactersWithSpaces>7670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Ерина Елена Николаевна</dc:creator>
  <cp:keywords/>
  <dc:description/>
  <cp:lastModifiedBy>Ерина Елена Николаевна</cp:lastModifiedBy>
  <cp:revision>1</cp:revision>
  <dcterms:created xsi:type="dcterms:W3CDTF">2019-10-01T02:54:00Z</dcterms:created>
  <dcterms:modified xsi:type="dcterms:W3CDTF">2019-10-01T02:55:00Z</dcterms:modified>
</cp:coreProperties>
</file>